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A84" w:rsidRDefault="00AB1A84" w:rsidP="00AB1A84">
      <w:pPr>
        <w:spacing w:after="0"/>
        <w:jc w:val="center"/>
        <w:rPr>
          <w:rFonts w:ascii="Times New Roman" w:hAnsi="Times New Roman" w:cs="Times New Roman"/>
          <w:sz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lang w:val="ru-RU"/>
        </w:rPr>
        <w:t>Привітівська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гімназія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Зарічненської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селищної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ради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Вараського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району </w:t>
      </w:r>
    </w:p>
    <w:p w:rsidR="00AB1A84" w:rsidRDefault="00AB1A84" w:rsidP="00AB1A84">
      <w:pPr>
        <w:spacing w:after="0"/>
        <w:jc w:val="center"/>
        <w:rPr>
          <w:rFonts w:ascii="Times New Roman" w:hAnsi="Times New Roman" w:cs="Times New Roman"/>
          <w:sz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lang w:val="ru-RU"/>
        </w:rPr>
        <w:t>Рівненської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області</w:t>
      </w:r>
      <w:proofErr w:type="spellEnd"/>
    </w:p>
    <w:p w:rsidR="00AB1A84" w:rsidRDefault="00AB1A84" w:rsidP="00AB1A84">
      <w:pPr>
        <w:spacing w:after="0"/>
        <w:jc w:val="center"/>
        <w:rPr>
          <w:rFonts w:ascii="Times New Roman" w:hAnsi="Times New Roman" w:cs="Times New Roman"/>
          <w:b/>
          <w:caps/>
          <w:sz w:val="24"/>
        </w:rPr>
      </w:pPr>
    </w:p>
    <w:p w:rsidR="00AB1A84" w:rsidRDefault="00AB1A84" w:rsidP="00AB1A84">
      <w:pPr>
        <w:spacing w:after="0"/>
        <w:jc w:val="center"/>
        <w:rPr>
          <w:rFonts w:ascii="Times New Roman" w:hAnsi="Times New Roman" w:cs="Times New Roman"/>
          <w:b/>
          <w:caps/>
          <w:sz w:val="24"/>
        </w:rPr>
      </w:pPr>
      <w:r>
        <w:rPr>
          <w:rFonts w:ascii="Times New Roman" w:hAnsi="Times New Roman" w:cs="Times New Roman"/>
          <w:b/>
          <w:caps/>
          <w:sz w:val="24"/>
        </w:rPr>
        <w:t>Протокол</w:t>
      </w:r>
    </w:p>
    <w:p w:rsidR="00AB1A84" w:rsidRDefault="00AB1A84" w:rsidP="00AB1A84">
      <w:pPr>
        <w:spacing w:after="0"/>
        <w:jc w:val="center"/>
        <w:rPr>
          <w:rFonts w:ascii="Times New Roman" w:hAnsi="Times New Roman" w:cs="Times New Roman"/>
          <w:b/>
          <w:caps/>
          <w:sz w:val="24"/>
        </w:rPr>
      </w:pPr>
      <w:r>
        <w:rPr>
          <w:rFonts w:ascii="Times New Roman" w:hAnsi="Times New Roman" w:cs="Times New Roman"/>
          <w:b/>
          <w:caps/>
          <w:sz w:val="24"/>
        </w:rPr>
        <w:t>засідання педагогічної ради</w:t>
      </w:r>
    </w:p>
    <w:p w:rsidR="00AB1A84" w:rsidRDefault="00AB1A84" w:rsidP="00AB1A8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B1A84" w:rsidRDefault="00AB1A84" w:rsidP="00AB1A84">
      <w:pPr>
        <w:spacing w:after="0"/>
      </w:pPr>
      <w:r>
        <w:rPr>
          <w:rFonts w:ascii="Times New Roman" w:hAnsi="Times New Roman" w:cs="Times New Roman"/>
          <w:b/>
          <w:bCs/>
          <w:caps/>
          <w:sz w:val="24"/>
        </w:rPr>
        <w:t>07 ЖОВТНЯ</w:t>
      </w:r>
      <w:r>
        <w:rPr>
          <w:rFonts w:ascii="Times New Roman" w:hAnsi="Times New Roman" w:cs="Times New Roman"/>
          <w:b/>
          <w:bCs/>
          <w:caps/>
          <w:sz w:val="24"/>
        </w:rPr>
        <w:t xml:space="preserve"> 2024 року </w:t>
      </w:r>
      <w:r>
        <w:rPr>
          <w:rFonts w:ascii="Times New Roman" w:hAnsi="Times New Roman" w:cs="Times New Roman"/>
          <w:b/>
          <w:bCs/>
          <w:caps/>
          <w:sz w:val="24"/>
        </w:rPr>
        <w:tab/>
      </w:r>
      <w:r>
        <w:rPr>
          <w:rFonts w:ascii="Times New Roman" w:hAnsi="Times New Roman" w:cs="Times New Roman"/>
          <w:b/>
          <w:bCs/>
          <w:caps/>
          <w:sz w:val="24"/>
        </w:rPr>
        <w:tab/>
      </w:r>
      <w:r>
        <w:rPr>
          <w:rFonts w:ascii="Times New Roman" w:hAnsi="Times New Roman" w:cs="Times New Roman"/>
          <w:b/>
          <w:caps/>
          <w:sz w:val="24"/>
        </w:rPr>
        <w:tab/>
      </w:r>
      <w:r>
        <w:rPr>
          <w:rFonts w:ascii="Times New Roman" w:hAnsi="Times New Roman" w:cs="Times New Roman"/>
          <w:b/>
          <w:caps/>
          <w:sz w:val="24"/>
        </w:rPr>
        <w:tab/>
      </w:r>
      <w:r>
        <w:rPr>
          <w:rFonts w:ascii="Times New Roman" w:hAnsi="Times New Roman" w:cs="Times New Roman"/>
          <w:b/>
          <w:caps/>
          <w:sz w:val="24"/>
        </w:rPr>
        <w:tab/>
        <w:t xml:space="preserve">        </w:t>
      </w:r>
      <w:r>
        <w:rPr>
          <w:rFonts w:ascii="Times New Roman" w:hAnsi="Times New Roman" w:cs="Times New Roman"/>
          <w:b/>
          <w:caps/>
          <w:sz w:val="24"/>
        </w:rPr>
        <w:t xml:space="preserve">                             № 2</w:t>
      </w:r>
    </w:p>
    <w:p w:rsidR="00AB1A84" w:rsidRDefault="00AB1A84" w:rsidP="00AB1A84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1A84" w:rsidRDefault="00AB1A84" w:rsidP="00AB1A84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Голова педагогічної ради: </w:t>
      </w:r>
      <w:r>
        <w:rPr>
          <w:rFonts w:ascii="Times New Roman" w:hAnsi="Times New Roman" w:cs="Times New Roman"/>
          <w:sz w:val="24"/>
          <w:szCs w:val="24"/>
          <w:lang w:val="ru-RU"/>
        </w:rPr>
        <w:t>Валентина ПОЛЮХОВИЧ</w:t>
      </w:r>
    </w:p>
    <w:p w:rsidR="00AB1A84" w:rsidRPr="008D0716" w:rsidRDefault="00AB1A84" w:rsidP="00AB1A84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 педагогічної ради: Світлана МІНЬКО</w:t>
      </w:r>
    </w:p>
    <w:p w:rsidR="00AB1A84" w:rsidRDefault="00AB1A84" w:rsidP="00AB1A84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Всього педагогічних працівників – 16</w:t>
      </w:r>
    </w:p>
    <w:p w:rsidR="00AB1A84" w:rsidRDefault="00AB1A84" w:rsidP="00AB1A84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Відсутні:  0</w:t>
      </w:r>
    </w:p>
    <w:p w:rsidR="00AB1A84" w:rsidRPr="008D0716" w:rsidRDefault="00AB1A84" w:rsidP="00AB1A84">
      <w:pPr>
        <w:tabs>
          <w:tab w:val="left" w:pos="374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042F" w:rsidRPr="005D042F" w:rsidRDefault="005D042F" w:rsidP="005D042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0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денний</w:t>
      </w:r>
    </w:p>
    <w:p w:rsidR="005D042F" w:rsidRPr="005D042F" w:rsidRDefault="005D042F" w:rsidP="005D042F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42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D042F" w:rsidRPr="005D042F" w:rsidRDefault="005D042F" w:rsidP="005D042F">
      <w:pPr>
        <w:numPr>
          <w:ilvl w:val="0"/>
          <w:numId w:val="1"/>
        </w:numPr>
        <w:suppressAutoHyphens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42F">
        <w:rPr>
          <w:rFonts w:ascii="Times New Roman" w:eastAsia="Times New Roman" w:hAnsi="Times New Roman" w:cs="Times New Roman"/>
          <w:color w:val="000000"/>
          <w:sz w:val="24"/>
          <w:szCs w:val="24"/>
        </w:rPr>
        <w:t>Про особливості оцінювання результатів навчання учнів 5–7 класів НУШ та заповнення журналів НУШ 5-7 класів за новими рекомендаціями МОН та схвалення порядку ведення класних журналів у 2024-2025 навчальному році.</w:t>
      </w:r>
    </w:p>
    <w:p w:rsidR="005D042F" w:rsidRPr="005D042F" w:rsidRDefault="005D042F" w:rsidP="005D042F">
      <w:pPr>
        <w:numPr>
          <w:ilvl w:val="0"/>
          <w:numId w:val="2"/>
        </w:numPr>
        <w:suppressAutoHyphens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D0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 особливості оцінювання результатів навчання учнів 5–7 класів НУШ та заповнення журналів НУШ 5-7 класів за новими рекомендаціями МОН та схвалення порядку ведення класних журналів у 2024-2025 навчальному році.</w:t>
      </w:r>
    </w:p>
    <w:p w:rsidR="005D042F" w:rsidRPr="005D042F" w:rsidRDefault="005D042F" w:rsidP="005D042F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42F" w:rsidRPr="005D042F" w:rsidRDefault="005D042F" w:rsidP="005D042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42F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>СЛУХАЛИ</w:t>
      </w:r>
      <w:r w:rsidRPr="005D042F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: </w:t>
      </w:r>
    </w:p>
    <w:p w:rsidR="005D042F" w:rsidRPr="005D042F" w:rsidRDefault="005D042F" w:rsidP="005D042F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Надію ХОМИЧ</w:t>
      </w:r>
      <w:r w:rsidRPr="005D0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  заступника</w:t>
      </w:r>
      <w:r w:rsidRPr="005D0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0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директора з НВР, </w:t>
      </w:r>
      <w:r w:rsidRPr="005D042F">
        <w:rPr>
          <w:rFonts w:ascii="Times New Roman" w:eastAsia="Times New Roman" w:hAnsi="Times New Roman" w:cs="Times New Roman"/>
          <w:color w:val="000000"/>
          <w:sz w:val="24"/>
          <w:szCs w:val="24"/>
        </w:rPr>
        <w:t>яка повідомила, що після попереднього обговорення запропонованих моделей оцінювання (</w:t>
      </w:r>
      <w:proofErr w:type="spellStart"/>
      <w:r w:rsidRPr="005D042F">
        <w:rPr>
          <w:rFonts w:ascii="Times New Roman" w:eastAsia="Times New Roman" w:hAnsi="Times New Roman" w:cs="Times New Roman"/>
          <w:color w:val="000000"/>
          <w:sz w:val="24"/>
          <w:szCs w:val="24"/>
        </w:rPr>
        <w:t>вебінар</w:t>
      </w:r>
      <w:proofErr w:type="spellEnd"/>
      <w:r w:rsidRPr="005D0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МОН України «Як оцінювати учнівство 5–9 класів НУШ») на засід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аннях методичних об’єднань гімназії</w:t>
      </w:r>
      <w:r w:rsidRPr="005D0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є необхідність погодити Правила і процедури</w:t>
      </w:r>
      <w:r w:rsidRPr="005D042F">
        <w:rPr>
          <w:rFonts w:eastAsia="Times New Roman" w:cs="Calibri"/>
          <w:color w:val="000000"/>
        </w:rPr>
        <w:t xml:space="preserve"> </w:t>
      </w:r>
      <w:r w:rsidRPr="005D0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оцінювання результатів навчання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учнів 5–7 класів НУШ</w:t>
      </w:r>
      <w:r w:rsidRPr="005D042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042F" w:rsidRPr="005D042F" w:rsidRDefault="005D042F" w:rsidP="005D042F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42F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Запропонувала переглянути презентацію і детально розповіла про порядок здійснення підсумкового оцінювання за групами результатів, семестрового та річного оцінювання та внесення результатів оцінювання</w:t>
      </w:r>
      <w:r w:rsidRPr="005D042F">
        <w:rPr>
          <w:rFonts w:eastAsia="Times New Roman" w:cs="Calibri"/>
          <w:color w:val="000000"/>
        </w:rPr>
        <w:t xml:space="preserve"> </w:t>
      </w:r>
      <w:r w:rsidRPr="005D042F">
        <w:rPr>
          <w:rFonts w:ascii="Times New Roman" w:eastAsia="Times New Roman" w:hAnsi="Times New Roman" w:cs="Times New Roman"/>
          <w:color w:val="000000"/>
          <w:sz w:val="24"/>
          <w:szCs w:val="24"/>
        </w:rPr>
        <w:t>навчання здобувачів освіти у класні журнали/свідоцтва досягнень. </w:t>
      </w:r>
    </w:p>
    <w:p w:rsidR="005D042F" w:rsidRPr="005D042F" w:rsidRDefault="005D042F" w:rsidP="005D042F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42F">
        <w:rPr>
          <w:rFonts w:ascii="Times New Roman" w:eastAsia="Times New Roman" w:hAnsi="Times New Roman" w:cs="Times New Roman"/>
          <w:color w:val="000000"/>
          <w:sz w:val="24"/>
          <w:szCs w:val="24"/>
        </w:rPr>
        <w:t>Наголосила, що під час оцінювання потрібно враховувати динаміку особистих досягнень учня/учениці протягом семестру.</w:t>
      </w:r>
    </w:p>
    <w:p w:rsidR="005D042F" w:rsidRPr="005D042F" w:rsidRDefault="005D042F" w:rsidP="005D042F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42F" w:rsidRPr="005D042F" w:rsidRDefault="005D042F" w:rsidP="005D042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42F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>ВИСТУПИЛИ:</w:t>
      </w:r>
      <w:r w:rsidRPr="005D042F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 </w:t>
      </w:r>
    </w:p>
    <w:p w:rsidR="005D042F" w:rsidRPr="005D042F" w:rsidRDefault="005D042F" w:rsidP="005D042F">
      <w:pPr>
        <w:numPr>
          <w:ilvl w:val="0"/>
          <w:numId w:val="3"/>
        </w:numPr>
        <w:suppressAutoHyphens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Ігор ЛИТВИНЧУК</w:t>
      </w:r>
      <w:r w:rsidRPr="005D0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голова МО вчителів математичного циклу,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схвалив </w:t>
      </w:r>
      <w:r w:rsidRPr="005D0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запропонований порядок </w:t>
      </w:r>
      <w:r w:rsidRPr="005D042F">
        <w:rPr>
          <w:rFonts w:eastAsia="Times New Roman" w:cs="Calibri"/>
          <w:color w:val="000000"/>
        </w:rPr>
        <w:t> </w:t>
      </w:r>
      <w:r w:rsidRPr="005D042F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ведення класних журналів 5-7 класів у 2024-2025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навчальному році. Запропонував</w:t>
      </w:r>
      <w:r w:rsidRPr="005D0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запису/оцінювання груп результатів взят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за основу Свідоцтво досягнень, </w:t>
      </w:r>
      <w:r w:rsidRPr="005D042F">
        <w:rPr>
          <w:rFonts w:ascii="Times New Roman" w:eastAsia="Times New Roman" w:hAnsi="Times New Roman" w:cs="Times New Roman"/>
          <w:color w:val="000000"/>
          <w:sz w:val="24"/>
          <w:szCs w:val="24"/>
        </w:rPr>
        <w:t>при формуванні семестрової оцінки використовувати середнє арифметичне поточного та підсумкового оцінювання, яке проводилося протягом семестру з відповідними позначками (ГР1, ГР2, ГР3, ГР4, ПР ГР1) за формулою: </w:t>
      </w:r>
    </w:p>
    <w:p w:rsidR="005D042F" w:rsidRPr="005D042F" w:rsidRDefault="005D042F" w:rsidP="005D042F">
      <w:pPr>
        <w:suppressAutoHyphens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5D0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  ГР1 + ПО ГР1 = СО ГР1</w:t>
      </w:r>
    </w:p>
    <w:p w:rsidR="005D042F" w:rsidRDefault="005D042F" w:rsidP="005D042F">
      <w:pPr>
        <w:suppressAutoHyphens w:val="0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 – підсумкові роботи </w:t>
      </w:r>
    </w:p>
    <w:p w:rsidR="005D042F" w:rsidRPr="005D042F" w:rsidRDefault="005D042F" w:rsidP="005D042F">
      <w:pPr>
        <w:suppressAutoHyphens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5D042F">
        <w:rPr>
          <w:rFonts w:ascii="Times New Roman" w:eastAsia="Times New Roman" w:hAnsi="Times New Roman" w:cs="Times New Roman"/>
          <w:color w:val="000000"/>
          <w:sz w:val="24"/>
          <w:szCs w:val="24"/>
        </w:rPr>
        <w:t>ПО – поточне оцінювання</w:t>
      </w:r>
    </w:p>
    <w:p w:rsidR="005D042F" w:rsidRPr="005D042F" w:rsidRDefault="005D042F" w:rsidP="005D042F">
      <w:pPr>
        <w:numPr>
          <w:ilvl w:val="0"/>
          <w:numId w:val="4"/>
        </w:numPr>
        <w:suppressAutoHyphens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>Світлана ЗЕЛЕНКОВСЬКА</w:t>
      </w:r>
      <w:r w:rsidRPr="005D042F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голова МО вчителів суспільно-гуманітарного напрямку</w:t>
      </w:r>
      <w:r w:rsidRPr="005D0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D042F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запропонувала схвалити запропонований порядок ведення класних журналів 5-7 класів у 2024-2025 навчальному році.</w:t>
      </w:r>
    </w:p>
    <w:p w:rsidR="005D042F" w:rsidRPr="005D042F" w:rsidRDefault="005D042F" w:rsidP="005D042F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42F" w:rsidRPr="005D042F" w:rsidRDefault="005D042F" w:rsidP="005D042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42F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>УХВАЛИЛИ:</w:t>
      </w:r>
    </w:p>
    <w:p w:rsidR="005D042F" w:rsidRPr="005D042F" w:rsidRDefault="005D042F" w:rsidP="005D042F">
      <w:pPr>
        <w:numPr>
          <w:ilvl w:val="0"/>
          <w:numId w:val="5"/>
        </w:numPr>
        <w:suppressAutoHyphens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42F">
        <w:rPr>
          <w:rFonts w:ascii="Times New Roman" w:eastAsia="Times New Roman" w:hAnsi="Times New Roman" w:cs="Times New Roman"/>
          <w:color w:val="000000"/>
          <w:sz w:val="24"/>
          <w:szCs w:val="24"/>
        </w:rPr>
        <w:t>Схвалити порядок ведення класних журналів 5-7 класів у 2024-2025 навчальному році:</w:t>
      </w:r>
    </w:p>
    <w:p w:rsidR="005D042F" w:rsidRPr="005D042F" w:rsidRDefault="005D042F" w:rsidP="005D042F">
      <w:pPr>
        <w:numPr>
          <w:ilvl w:val="1"/>
          <w:numId w:val="5"/>
        </w:numPr>
        <w:suppressAutoHyphens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42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Оцінювання результатів навчання учнів 5-7 класів НУШ здійснювати відповідно до «Рекомендацій щодо оцінювання результатів навчання учнів/учениць 5–9-х класів закладів загальної середньої освіти», затверджених МОН України від 02.08.2024 №1093.</w:t>
      </w:r>
      <w:r w:rsidRPr="005D042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D042F" w:rsidRPr="005D042F" w:rsidRDefault="005D042F" w:rsidP="005D042F">
      <w:pPr>
        <w:numPr>
          <w:ilvl w:val="0"/>
          <w:numId w:val="6"/>
        </w:numPr>
        <w:suppressAutoHyphens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42F">
        <w:rPr>
          <w:rFonts w:ascii="Times New Roman" w:eastAsia="Times New Roman" w:hAnsi="Times New Roman" w:cs="Times New Roman"/>
          <w:color w:val="000000"/>
          <w:sz w:val="24"/>
          <w:szCs w:val="24"/>
        </w:rPr>
        <w:t>Підсумкове оцінювання за семестр здійснювати за групами результатів навчання, що передбачені Свідоцтвом досягнень за освітніми галузями (додаток 3 до «Рекомендацій щодо оцінювання результатів навчання учнів / учениць 5–9-х класів закладів загальної середньої освіти»), з урахуванням різних форм і видів навчальної діяльності.</w:t>
      </w:r>
      <w:r w:rsidRPr="005D042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D042F" w:rsidRPr="005D042F" w:rsidRDefault="005D042F" w:rsidP="005D042F">
      <w:pPr>
        <w:numPr>
          <w:ilvl w:val="0"/>
          <w:numId w:val="7"/>
        </w:num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42F">
        <w:rPr>
          <w:rFonts w:ascii="Times New Roman" w:eastAsia="Times New Roman" w:hAnsi="Times New Roman" w:cs="Times New Roman"/>
          <w:color w:val="000000"/>
          <w:sz w:val="24"/>
          <w:szCs w:val="24"/>
        </w:rPr>
        <w:t>Для формування висновків щодо рівня досягнення обов'язкових результатів навчання за семестр можна:</w:t>
      </w:r>
    </w:p>
    <w:p w:rsidR="005D042F" w:rsidRPr="005D042F" w:rsidRDefault="005D042F" w:rsidP="005D042F">
      <w:pPr>
        <w:numPr>
          <w:ilvl w:val="0"/>
          <w:numId w:val="9"/>
        </w:numPr>
        <w:shd w:val="clear" w:color="auto" w:fill="FFFFFF"/>
        <w:suppressAutoHyphens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42F"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виконати окремі підсумкові роботи для кожної групи результатів, що визначені у Свідоцтві досягнень за освітніми галузями.</w:t>
      </w:r>
    </w:p>
    <w:p w:rsidR="005D042F" w:rsidRPr="005D042F" w:rsidRDefault="005D042F" w:rsidP="005D042F">
      <w:pPr>
        <w:numPr>
          <w:ilvl w:val="0"/>
          <w:numId w:val="10"/>
        </w:num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42F">
        <w:rPr>
          <w:rFonts w:ascii="Times New Roman" w:eastAsia="Times New Roman" w:hAnsi="Times New Roman" w:cs="Times New Roman"/>
          <w:color w:val="000000"/>
          <w:sz w:val="24"/>
          <w:szCs w:val="24"/>
        </w:rPr>
        <w:t> При формуванні семестрової оцінки за групою результатів використовувати середнє арифметичне поточного та підсумкового оцінювання, яке проводилося протягом семестру та позначається у класному журналі (на сторінці оцінювання) відповідними позначками (ГР1, ГР2, ГР3, ГР4, ПР ГР1) за формулою: </w:t>
      </w:r>
    </w:p>
    <w:p w:rsidR="005D042F" w:rsidRPr="005D042F" w:rsidRDefault="005D042F" w:rsidP="005D042F">
      <w:pPr>
        <w:suppressAutoHyphens w:val="0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  ГР1 + ПО ГР1 = СО ГР1</w:t>
      </w:r>
    </w:p>
    <w:p w:rsidR="005D042F" w:rsidRPr="005D042F" w:rsidRDefault="005D042F" w:rsidP="005D042F">
      <w:pPr>
        <w:suppressAutoHyphens w:val="0"/>
        <w:spacing w:after="0" w:line="240" w:lineRule="auto"/>
        <w:ind w:left="1842" w:firstLine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 – підсумкові роботи </w:t>
      </w:r>
    </w:p>
    <w:p w:rsidR="005D042F" w:rsidRPr="005D042F" w:rsidRDefault="005D042F" w:rsidP="005D042F">
      <w:pPr>
        <w:suppressAutoHyphens w:val="0"/>
        <w:spacing w:after="0" w:line="240" w:lineRule="auto"/>
        <w:ind w:left="1560" w:firstLine="5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42F">
        <w:rPr>
          <w:rFonts w:ascii="Times New Roman" w:eastAsia="Times New Roman" w:hAnsi="Times New Roman" w:cs="Times New Roman"/>
          <w:color w:val="000000"/>
          <w:sz w:val="24"/>
          <w:szCs w:val="24"/>
        </w:rPr>
        <w:t>ПО – поточне оцінювання</w:t>
      </w:r>
    </w:p>
    <w:p w:rsidR="005D042F" w:rsidRPr="005D042F" w:rsidRDefault="005D042F" w:rsidP="005D042F">
      <w:pPr>
        <w:numPr>
          <w:ilvl w:val="0"/>
          <w:numId w:val="11"/>
        </w:num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42F">
        <w:rPr>
          <w:rFonts w:ascii="Times New Roman" w:eastAsia="Times New Roman" w:hAnsi="Times New Roman" w:cs="Times New Roman"/>
          <w:color w:val="000000"/>
          <w:sz w:val="24"/>
          <w:szCs w:val="24"/>
        </w:rPr>
        <w:t> На підставі оцінок за групами результатів виставляти загальну оцінку за семестр з кожного навчального предмета/інтегрованого курсу навчальног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плану освітньої програми гімназії</w:t>
      </w:r>
      <w:r w:rsidRPr="005D042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042F" w:rsidRPr="005D042F" w:rsidRDefault="005D042F" w:rsidP="005D042F">
      <w:pPr>
        <w:numPr>
          <w:ilvl w:val="0"/>
          <w:numId w:val="12"/>
        </w:num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42F">
        <w:rPr>
          <w:rFonts w:ascii="Times New Roman" w:eastAsia="Times New Roman" w:hAnsi="Times New Roman" w:cs="Times New Roman"/>
          <w:color w:val="000000"/>
          <w:sz w:val="24"/>
          <w:szCs w:val="24"/>
        </w:rPr>
        <w:t> Оцінка за семестр/рік може бути скоригованою.</w:t>
      </w:r>
    </w:p>
    <w:p w:rsidR="005D042F" w:rsidRPr="005D042F" w:rsidRDefault="005D042F" w:rsidP="005D042F">
      <w:pPr>
        <w:numPr>
          <w:ilvl w:val="0"/>
          <w:numId w:val="13"/>
        </w:num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Коригування річної оцінки здійснювати шляхом коригування семестрової оцінки за І та/або ІІ семестр відповідно до </w:t>
      </w:r>
      <w:proofErr w:type="spellStart"/>
      <w:r w:rsidRPr="005D042F">
        <w:rPr>
          <w:rFonts w:ascii="Times New Roman" w:eastAsia="Times New Roman" w:hAnsi="Times New Roman" w:cs="Times New Roman"/>
          <w:color w:val="000000"/>
          <w:sz w:val="24"/>
          <w:szCs w:val="24"/>
        </w:rPr>
        <w:t>п.п</w:t>
      </w:r>
      <w:proofErr w:type="spellEnd"/>
      <w:r w:rsidRPr="005D042F">
        <w:rPr>
          <w:rFonts w:ascii="Times New Roman" w:eastAsia="Times New Roman" w:hAnsi="Times New Roman" w:cs="Times New Roman"/>
          <w:color w:val="000000"/>
          <w:sz w:val="24"/>
          <w:szCs w:val="24"/>
        </w:rPr>
        <w:t>. 9-10 Порядку переведення учнів (вихованців) закладу загальної середньої освіти до наступного класу, затвердженого наказом Міністерства освіти і науки України від 14.07.2015 № 762 (зі змінами).</w:t>
      </w:r>
    </w:p>
    <w:p w:rsidR="005D042F" w:rsidRPr="005D042F" w:rsidRDefault="005D042F" w:rsidP="005D042F">
      <w:pPr>
        <w:suppressAutoHyphens w:val="0"/>
        <w:spacing w:line="240" w:lineRule="auto"/>
        <w:ind w:left="426" w:firstLine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42F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Повторне семестрове оцінювання проводити відповідно до письмових завдань, що мають охоплювати зміст усіх тем, вивчених протягом відповідного семестру, та графі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 що затверджує директор гімназії</w:t>
      </w:r>
      <w:r w:rsidRPr="005D042F">
        <w:rPr>
          <w:rFonts w:ascii="Times New Roman" w:eastAsia="Times New Roman" w:hAnsi="Times New Roman" w:cs="Times New Roman"/>
          <w:color w:val="000000"/>
          <w:sz w:val="24"/>
          <w:szCs w:val="24"/>
        </w:rPr>
        <w:t>. Результати коригування результатів річного оцінювання оформляти від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повідним наказом директора гімназії</w:t>
      </w:r>
      <w:r w:rsidRPr="005D042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042F" w:rsidRPr="005D042F" w:rsidRDefault="005D042F" w:rsidP="005D042F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04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Рішення прийнято одноголосно</w:t>
      </w:r>
    </w:p>
    <w:p w:rsidR="005D042F" w:rsidRDefault="005D042F" w:rsidP="005D042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D042F" w:rsidRPr="005D042F" w:rsidRDefault="005D042F" w:rsidP="005D042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42F">
        <w:rPr>
          <w:rFonts w:ascii="Times New Roman" w:eastAsia="Times New Roman" w:hAnsi="Times New Roman" w:cs="Times New Roman"/>
          <w:b/>
          <w:bCs/>
          <w:color w:val="000000"/>
        </w:rPr>
        <w:t>Голова педагогічної ради</w:t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  <w:t xml:space="preserve">                              Валентина ПОЛЮХОВИЧ</w:t>
      </w:r>
    </w:p>
    <w:p w:rsidR="005D042F" w:rsidRPr="005D042F" w:rsidRDefault="005D042F" w:rsidP="005D042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42F">
        <w:rPr>
          <w:rFonts w:ascii="Times New Roman" w:eastAsia="Times New Roman" w:hAnsi="Times New Roman" w:cs="Times New Roman"/>
          <w:b/>
          <w:bCs/>
          <w:color w:val="000000"/>
        </w:rPr>
        <w:t>        </w:t>
      </w:r>
    </w:p>
    <w:p w:rsidR="005D042F" w:rsidRPr="005D042F" w:rsidRDefault="005D042F" w:rsidP="005D042F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42F" w:rsidRPr="005D042F" w:rsidRDefault="005D042F" w:rsidP="005D042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42F">
        <w:rPr>
          <w:rFonts w:ascii="Times New Roman" w:eastAsia="Times New Roman" w:hAnsi="Times New Roman" w:cs="Times New Roman"/>
          <w:b/>
          <w:bCs/>
          <w:color w:val="000000"/>
        </w:rPr>
        <w:t>Секретар</w:t>
      </w:r>
      <w:r w:rsidRPr="005D042F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5D042F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5D042F"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                                                       Світлана МІНЬКО</w:t>
      </w:r>
      <w:bookmarkStart w:id="0" w:name="_GoBack"/>
      <w:bookmarkEnd w:id="0"/>
    </w:p>
    <w:p w:rsidR="005D042F" w:rsidRPr="005D042F" w:rsidRDefault="005D042F" w:rsidP="005D042F">
      <w:pPr>
        <w:suppressAutoHyphens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D04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</w:t>
      </w:r>
    </w:p>
    <w:p w:rsidR="004E6095" w:rsidRDefault="005D042F"/>
    <w:sectPr w:rsidR="004E60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027B"/>
    <w:multiLevelType w:val="multilevel"/>
    <w:tmpl w:val="C0503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E97209"/>
    <w:multiLevelType w:val="multilevel"/>
    <w:tmpl w:val="16DAFC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44556D"/>
    <w:multiLevelType w:val="multilevel"/>
    <w:tmpl w:val="F606C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A30190"/>
    <w:multiLevelType w:val="multilevel"/>
    <w:tmpl w:val="1D769D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C904FC"/>
    <w:multiLevelType w:val="multilevel"/>
    <w:tmpl w:val="E9EE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434138"/>
    <w:multiLevelType w:val="multilevel"/>
    <w:tmpl w:val="61904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38129B"/>
    <w:multiLevelType w:val="multilevel"/>
    <w:tmpl w:val="0CD83D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637B88"/>
    <w:multiLevelType w:val="multilevel"/>
    <w:tmpl w:val="EB90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8D6CEE"/>
    <w:multiLevelType w:val="multilevel"/>
    <w:tmpl w:val="61EAD4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860EF"/>
    <w:multiLevelType w:val="multilevel"/>
    <w:tmpl w:val="01383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815D8D"/>
    <w:multiLevelType w:val="multilevel"/>
    <w:tmpl w:val="5C488B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E73A21"/>
    <w:multiLevelType w:val="multilevel"/>
    <w:tmpl w:val="66F43D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C975D8"/>
    <w:multiLevelType w:val="multilevel"/>
    <w:tmpl w:val="798EC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0"/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7"/>
  </w:num>
  <w:num w:numId="9">
    <w:abstractNumId w:val="4"/>
  </w:num>
  <w:num w:numId="10">
    <w:abstractNumId w:val="8"/>
    <w:lvlOverride w:ilvl="0">
      <w:lvl w:ilvl="0">
        <w:numFmt w:val="decimal"/>
        <w:lvlText w:val="%1."/>
        <w:lvlJc w:val="left"/>
      </w:lvl>
    </w:lvlOverride>
  </w:num>
  <w:num w:numId="11">
    <w:abstractNumId w:val="12"/>
    <w:lvlOverride w:ilvl="0">
      <w:lvl w:ilvl="0">
        <w:numFmt w:val="decimal"/>
        <w:lvlText w:val="%1."/>
        <w:lvlJc w:val="left"/>
      </w:lvl>
    </w:lvlOverride>
  </w:num>
  <w:num w:numId="12">
    <w:abstractNumId w:val="10"/>
    <w:lvlOverride w:ilvl="0">
      <w:lvl w:ilvl="0">
        <w:numFmt w:val="decimal"/>
        <w:lvlText w:val="%1."/>
        <w:lvlJc w:val="left"/>
      </w:lvl>
    </w:lvlOverride>
  </w:num>
  <w:num w:numId="13">
    <w:abstractNumId w:val="1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A84"/>
    <w:rsid w:val="005D042F"/>
    <w:rsid w:val="007E3247"/>
    <w:rsid w:val="00AB1A84"/>
    <w:rsid w:val="00FD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3FA9B"/>
  <w15:chartTrackingRefBased/>
  <w15:docId w15:val="{6CE3F25B-C355-4A35-AFA8-698344CC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A84"/>
    <w:pPr>
      <w:suppressAutoHyphens/>
      <w:spacing w:after="200" w:line="276" w:lineRule="auto"/>
    </w:pPr>
    <w:rPr>
      <w:rFonts w:ascii="Calibri" w:eastAsiaTheme="minorEastAsia" w:hAnsi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4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2880</Words>
  <Characters>1642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1</cp:revision>
  <dcterms:created xsi:type="dcterms:W3CDTF">2024-11-03T12:11:00Z</dcterms:created>
  <dcterms:modified xsi:type="dcterms:W3CDTF">2024-11-03T13:59:00Z</dcterms:modified>
</cp:coreProperties>
</file>