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2B3" w:rsidRPr="00A542B3" w:rsidRDefault="00A542B3" w:rsidP="00A542B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r w:rsidRPr="00A542B3">
        <w:rPr>
          <w:rFonts w:ascii="Times New Roman" w:eastAsia="Times New Roman" w:hAnsi="Times New Roman" w:cs="Times New Roman"/>
          <w:b/>
          <w:bCs/>
          <w:color w:val="333333"/>
          <w:sz w:val="32"/>
          <w:szCs w:val="32"/>
          <w:lang w:eastAsia="uk-UA"/>
        </w:rPr>
        <w:t>КОНЦЕПЦІЯ</w:t>
      </w:r>
      <w:r w:rsidRPr="00A542B3">
        <w:rPr>
          <w:rFonts w:ascii="Times New Roman" w:eastAsia="Times New Roman" w:hAnsi="Times New Roman" w:cs="Times New Roman"/>
          <w:color w:val="333333"/>
          <w:sz w:val="24"/>
          <w:szCs w:val="24"/>
          <w:lang w:eastAsia="uk-UA"/>
        </w:rPr>
        <w:br/>
      </w:r>
      <w:r w:rsidRPr="00A542B3">
        <w:rPr>
          <w:rFonts w:ascii="Times New Roman" w:eastAsia="Times New Roman" w:hAnsi="Times New Roman" w:cs="Times New Roman"/>
          <w:b/>
          <w:bCs/>
          <w:color w:val="333333"/>
          <w:sz w:val="32"/>
          <w:szCs w:val="32"/>
          <w:lang w:eastAsia="uk-UA"/>
        </w:rPr>
        <w:t xml:space="preserve">Державної цільової економічної програми підтримки </w:t>
      </w:r>
      <w:proofErr w:type="spellStart"/>
      <w:r w:rsidRPr="00A542B3">
        <w:rPr>
          <w:rFonts w:ascii="Times New Roman" w:eastAsia="Times New Roman" w:hAnsi="Times New Roman" w:cs="Times New Roman"/>
          <w:b/>
          <w:bCs/>
          <w:color w:val="333333"/>
          <w:sz w:val="32"/>
          <w:szCs w:val="32"/>
          <w:lang w:eastAsia="uk-UA"/>
        </w:rPr>
        <w:t>термомодернізації</w:t>
      </w:r>
      <w:proofErr w:type="spellEnd"/>
      <w:r w:rsidRPr="00A542B3">
        <w:rPr>
          <w:rFonts w:ascii="Times New Roman" w:eastAsia="Times New Roman" w:hAnsi="Times New Roman" w:cs="Times New Roman"/>
          <w:b/>
          <w:bCs/>
          <w:color w:val="333333"/>
          <w:sz w:val="32"/>
          <w:szCs w:val="32"/>
          <w:lang w:eastAsia="uk-UA"/>
        </w:rPr>
        <w:t xml:space="preserve"> будівель до 2030 року</w:t>
      </w:r>
    </w:p>
    <w:p w:rsidR="00A542B3" w:rsidRPr="00A542B3" w:rsidRDefault="00A542B3" w:rsidP="00A542B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0" w:name="n19"/>
      <w:bookmarkEnd w:id="0"/>
      <w:r w:rsidRPr="00A542B3">
        <w:rPr>
          <w:rFonts w:ascii="Times New Roman" w:eastAsia="Times New Roman" w:hAnsi="Times New Roman" w:cs="Times New Roman"/>
          <w:b/>
          <w:bCs/>
          <w:color w:val="333333"/>
          <w:sz w:val="28"/>
          <w:szCs w:val="28"/>
          <w:lang w:eastAsia="uk-UA"/>
        </w:rPr>
        <w:t>Визначення проблем, на розв’язання яких спрямована Програма</w:t>
      </w:r>
    </w:p>
    <w:bookmarkStart w:id="1" w:name="n20"/>
    <w:bookmarkEnd w:id="1"/>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A542B3">
        <w:rPr>
          <w:rFonts w:ascii="Times New Roman" w:eastAsia="Times New Roman" w:hAnsi="Times New Roman" w:cs="Times New Roman"/>
          <w:color w:val="333333"/>
          <w:sz w:val="24"/>
          <w:szCs w:val="24"/>
          <w:lang w:eastAsia="uk-UA"/>
        </w:rPr>
        <w:fldChar w:fldCharType="begin"/>
      </w:r>
      <w:r w:rsidRPr="00A542B3">
        <w:rPr>
          <w:rFonts w:ascii="Times New Roman" w:eastAsia="Times New Roman" w:hAnsi="Times New Roman" w:cs="Times New Roman"/>
          <w:color w:val="333333"/>
          <w:sz w:val="24"/>
          <w:szCs w:val="24"/>
          <w:lang w:eastAsia="uk-UA"/>
        </w:rPr>
        <w:instrText xml:space="preserve"> HYPERLINK "https://zakon.rada.gov.ua/laws/show/907-2021-%D1%80" \l "n10" \t "_blank" </w:instrText>
      </w:r>
      <w:r w:rsidRPr="00A542B3">
        <w:rPr>
          <w:rFonts w:ascii="Times New Roman" w:eastAsia="Times New Roman" w:hAnsi="Times New Roman" w:cs="Times New Roman"/>
          <w:color w:val="333333"/>
          <w:sz w:val="24"/>
          <w:szCs w:val="24"/>
          <w:lang w:eastAsia="uk-UA"/>
        </w:rPr>
        <w:fldChar w:fldCharType="separate"/>
      </w:r>
      <w:r w:rsidRPr="00A542B3">
        <w:rPr>
          <w:rFonts w:ascii="Times New Roman" w:eastAsia="Times New Roman" w:hAnsi="Times New Roman" w:cs="Times New Roman"/>
          <w:color w:val="000099"/>
          <w:sz w:val="24"/>
          <w:szCs w:val="24"/>
          <w:u w:val="single"/>
          <w:lang w:eastAsia="uk-UA"/>
        </w:rPr>
        <w:t>Стратегія енергетичної безпеки</w:t>
      </w:r>
      <w:r w:rsidRPr="00A542B3">
        <w:rPr>
          <w:rFonts w:ascii="Times New Roman" w:eastAsia="Times New Roman" w:hAnsi="Times New Roman" w:cs="Times New Roman"/>
          <w:color w:val="333333"/>
          <w:sz w:val="24"/>
          <w:szCs w:val="24"/>
          <w:lang w:eastAsia="uk-UA"/>
        </w:rPr>
        <w:fldChar w:fldCharType="end"/>
      </w:r>
      <w:r w:rsidRPr="00A542B3">
        <w:rPr>
          <w:rFonts w:ascii="Times New Roman" w:eastAsia="Times New Roman" w:hAnsi="Times New Roman" w:cs="Times New Roman"/>
          <w:color w:val="333333"/>
          <w:sz w:val="24"/>
          <w:szCs w:val="24"/>
          <w:lang w:eastAsia="uk-UA"/>
        </w:rPr>
        <w:t>, схвалена розпорядженням Кабінету Міністрів України від 4 серпня 2021 р. № 907, визначає високий рівень залежності України від зовнішнього постачання окремих видів паливно-енергетичних ресурсів, що формує загрози сталому функціонуванню окремих енергетичних об’єктів і систем енергопостачання країни, а також національній безпеці.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 w:name="n21"/>
      <w:bookmarkEnd w:id="2"/>
      <w:r w:rsidRPr="00A542B3">
        <w:rPr>
          <w:rFonts w:ascii="Times New Roman" w:eastAsia="Times New Roman" w:hAnsi="Times New Roman" w:cs="Times New Roman"/>
          <w:color w:val="333333"/>
          <w:sz w:val="24"/>
          <w:szCs w:val="24"/>
          <w:lang w:eastAsia="uk-UA"/>
        </w:rPr>
        <w:t>Природний газ залишається основним джерелом енергії для виробництва теплової енергії та задоволення потреб населення України в приготуванні їжі та опаленні. За даними ТОВ “Оператор ГТС”, на потреби населення у 2021 році надійшло 8,6 млрд. куб. метрів газу (31,9 відсотка загального спожитого обсягу), а виробники теплової енергії спожили 6,3 млрд. куб. метрів (23,5 відсотка загального спожитого обсягу) природного газу, забезпечивши опаленням близько 43 відсотків домогосподарств та будівель громадського призначення (далі - громадські будівлі). Також побутовими споживачами в індивідуальних та багатоквартирних житлових будинках безпосередньо спожито 8,5 млрд. куб. метрів природного газу.</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 w:name="n22"/>
      <w:bookmarkEnd w:id="3"/>
      <w:r w:rsidRPr="00A542B3">
        <w:rPr>
          <w:rFonts w:ascii="Times New Roman" w:eastAsia="Times New Roman" w:hAnsi="Times New Roman" w:cs="Times New Roman"/>
          <w:color w:val="333333"/>
          <w:sz w:val="24"/>
          <w:szCs w:val="24"/>
          <w:lang w:eastAsia="uk-UA"/>
        </w:rPr>
        <w:t xml:space="preserve">Загалом в Україні, згідно з даними </w:t>
      </w:r>
      <w:proofErr w:type="spellStart"/>
      <w:r w:rsidRPr="00A542B3">
        <w:rPr>
          <w:rFonts w:ascii="Times New Roman" w:eastAsia="Times New Roman" w:hAnsi="Times New Roman" w:cs="Times New Roman"/>
          <w:color w:val="333333"/>
          <w:sz w:val="24"/>
          <w:szCs w:val="24"/>
          <w:lang w:eastAsia="uk-UA"/>
        </w:rPr>
        <w:t>Держстату</w:t>
      </w:r>
      <w:proofErr w:type="spellEnd"/>
      <w:r w:rsidRPr="00A542B3">
        <w:rPr>
          <w:rFonts w:ascii="Times New Roman" w:eastAsia="Times New Roman" w:hAnsi="Times New Roman" w:cs="Times New Roman"/>
          <w:color w:val="333333"/>
          <w:sz w:val="24"/>
          <w:szCs w:val="24"/>
          <w:lang w:eastAsia="uk-UA"/>
        </w:rPr>
        <w:t>, енергоспоживання будівель становить близько 40 відсотків кінцевої енергії, зокрема 31,7 відсотка - у житлових будинках.</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 w:name="n23"/>
      <w:bookmarkEnd w:id="4"/>
      <w:r w:rsidRPr="00A542B3">
        <w:rPr>
          <w:rFonts w:ascii="Times New Roman" w:eastAsia="Times New Roman" w:hAnsi="Times New Roman" w:cs="Times New Roman"/>
          <w:color w:val="333333"/>
          <w:sz w:val="24"/>
          <w:szCs w:val="24"/>
          <w:lang w:eastAsia="uk-UA"/>
        </w:rPr>
        <w:t xml:space="preserve">Понад 80 відсотків будівель збудовані в Україні до 1991 року та не відповідають сучасним вимогам до енергоефективності. Середній питомий показник енергоспоживання будівлями становить близько 163 </w:t>
      </w:r>
      <w:proofErr w:type="spellStart"/>
      <w:r w:rsidRPr="00A542B3">
        <w:rPr>
          <w:rFonts w:ascii="Times New Roman" w:eastAsia="Times New Roman" w:hAnsi="Times New Roman" w:cs="Times New Roman"/>
          <w:color w:val="333333"/>
          <w:sz w:val="24"/>
          <w:szCs w:val="24"/>
          <w:lang w:eastAsia="uk-UA"/>
        </w:rPr>
        <w:t>кВт·год</w:t>
      </w:r>
      <w:proofErr w:type="spellEnd"/>
      <w:r w:rsidRPr="00A542B3">
        <w:rPr>
          <w:rFonts w:ascii="Times New Roman" w:eastAsia="Times New Roman" w:hAnsi="Times New Roman" w:cs="Times New Roman"/>
          <w:color w:val="333333"/>
          <w:sz w:val="24"/>
          <w:szCs w:val="24"/>
          <w:lang w:eastAsia="uk-UA"/>
        </w:rPr>
        <w:t>/</w:t>
      </w:r>
      <w:proofErr w:type="spellStart"/>
      <w:r w:rsidRPr="00A542B3">
        <w:rPr>
          <w:rFonts w:ascii="Times New Roman" w:eastAsia="Times New Roman" w:hAnsi="Times New Roman" w:cs="Times New Roman"/>
          <w:color w:val="333333"/>
          <w:sz w:val="24"/>
          <w:szCs w:val="24"/>
          <w:lang w:eastAsia="uk-UA"/>
        </w:rPr>
        <w:t>кв</w:t>
      </w:r>
      <w:proofErr w:type="spellEnd"/>
      <w:r w:rsidRPr="00A542B3">
        <w:rPr>
          <w:rFonts w:ascii="Times New Roman" w:eastAsia="Times New Roman" w:hAnsi="Times New Roman" w:cs="Times New Roman"/>
          <w:color w:val="333333"/>
          <w:sz w:val="24"/>
          <w:szCs w:val="24"/>
          <w:lang w:eastAsia="uk-UA"/>
        </w:rPr>
        <w:t>. метр на рік, перевищуючи показники європейських країн на 30-50 відсотків. Будівлі мають значні тепловтрати через огороджувальні конструкції з низькими теплоізоляційними властивостями внаслідок застарілості, зношеності та неефективності їх інженерних систем.</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 w:name="n24"/>
      <w:bookmarkEnd w:id="5"/>
      <w:r w:rsidRPr="00A542B3">
        <w:rPr>
          <w:rFonts w:ascii="Times New Roman" w:eastAsia="Times New Roman" w:hAnsi="Times New Roman" w:cs="Times New Roman"/>
          <w:color w:val="333333"/>
          <w:sz w:val="24"/>
          <w:szCs w:val="24"/>
          <w:lang w:eastAsia="uk-UA"/>
        </w:rPr>
        <w:t>Низький рівень енергоефективності громадських будівель призводить до зростання видатків державного та місцевих бюджетів на оплату комунальних послуг, які становили 31,07 млрд. гривень у 2021 році.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 w:name="n25"/>
      <w:bookmarkEnd w:id="6"/>
      <w:r w:rsidRPr="00A542B3">
        <w:rPr>
          <w:rFonts w:ascii="Times New Roman" w:eastAsia="Times New Roman" w:hAnsi="Times New Roman" w:cs="Times New Roman"/>
          <w:color w:val="333333"/>
          <w:sz w:val="24"/>
          <w:szCs w:val="24"/>
          <w:lang w:eastAsia="uk-UA"/>
        </w:rPr>
        <w:t>На даний час у будівлях існує значний потенціал для зменшення енергоспоживання, раціонального використання енергетичних ресурсів та підвищення рівня енергоефективності.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 w:name="n26"/>
      <w:bookmarkEnd w:id="7"/>
      <w:r w:rsidRPr="00A542B3">
        <w:rPr>
          <w:rFonts w:ascii="Times New Roman" w:eastAsia="Times New Roman" w:hAnsi="Times New Roman" w:cs="Times New Roman"/>
          <w:color w:val="333333"/>
          <w:sz w:val="24"/>
          <w:szCs w:val="24"/>
          <w:lang w:eastAsia="uk-UA"/>
        </w:rPr>
        <w:t>Разом з тим впровадження ключового принципу “енергоефективність насамперед” (</w:t>
      </w:r>
      <w:proofErr w:type="spellStart"/>
      <w:r w:rsidRPr="00A542B3">
        <w:rPr>
          <w:rFonts w:ascii="Times New Roman" w:eastAsia="Times New Roman" w:hAnsi="Times New Roman" w:cs="Times New Roman"/>
          <w:color w:val="333333"/>
          <w:sz w:val="24"/>
          <w:szCs w:val="24"/>
          <w:lang w:eastAsia="uk-UA"/>
        </w:rPr>
        <w:t>Energy</w:t>
      </w:r>
      <w:proofErr w:type="spellEnd"/>
      <w:r w:rsidRPr="00A542B3">
        <w:rPr>
          <w:rFonts w:ascii="Times New Roman" w:eastAsia="Times New Roman" w:hAnsi="Times New Roman" w:cs="Times New Roman"/>
          <w:color w:val="333333"/>
          <w:sz w:val="24"/>
          <w:szCs w:val="24"/>
          <w:lang w:eastAsia="uk-UA"/>
        </w:rPr>
        <w:t xml:space="preserve"> </w:t>
      </w:r>
      <w:proofErr w:type="spellStart"/>
      <w:r w:rsidRPr="00A542B3">
        <w:rPr>
          <w:rFonts w:ascii="Times New Roman" w:eastAsia="Times New Roman" w:hAnsi="Times New Roman" w:cs="Times New Roman"/>
          <w:color w:val="333333"/>
          <w:sz w:val="24"/>
          <w:szCs w:val="24"/>
          <w:lang w:eastAsia="uk-UA"/>
        </w:rPr>
        <w:t>Efficiency</w:t>
      </w:r>
      <w:proofErr w:type="spellEnd"/>
      <w:r w:rsidRPr="00A542B3">
        <w:rPr>
          <w:rFonts w:ascii="Times New Roman" w:eastAsia="Times New Roman" w:hAnsi="Times New Roman" w:cs="Times New Roman"/>
          <w:color w:val="333333"/>
          <w:sz w:val="24"/>
          <w:szCs w:val="24"/>
          <w:lang w:eastAsia="uk-UA"/>
        </w:rPr>
        <w:t xml:space="preserve"> </w:t>
      </w:r>
      <w:proofErr w:type="spellStart"/>
      <w:r w:rsidRPr="00A542B3">
        <w:rPr>
          <w:rFonts w:ascii="Times New Roman" w:eastAsia="Times New Roman" w:hAnsi="Times New Roman" w:cs="Times New Roman"/>
          <w:color w:val="333333"/>
          <w:sz w:val="24"/>
          <w:szCs w:val="24"/>
          <w:lang w:eastAsia="uk-UA"/>
        </w:rPr>
        <w:t>First</w:t>
      </w:r>
      <w:proofErr w:type="spellEnd"/>
      <w:r w:rsidRPr="00A542B3">
        <w:rPr>
          <w:rFonts w:ascii="Times New Roman" w:eastAsia="Times New Roman" w:hAnsi="Times New Roman" w:cs="Times New Roman"/>
          <w:color w:val="333333"/>
          <w:sz w:val="24"/>
          <w:szCs w:val="24"/>
          <w:lang w:eastAsia="uk-UA"/>
        </w:rPr>
        <w:t>) в енергетичній політиці ЄС визначає пріоритет реалізації політики підвищення рівня енергоефективності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 w:name="n27"/>
      <w:bookmarkEnd w:id="8"/>
      <w:r w:rsidRPr="00A542B3">
        <w:rPr>
          <w:rFonts w:ascii="Times New Roman" w:eastAsia="Times New Roman" w:hAnsi="Times New Roman" w:cs="Times New Roman"/>
          <w:color w:val="333333"/>
          <w:sz w:val="24"/>
          <w:szCs w:val="24"/>
          <w:lang w:eastAsia="uk-UA"/>
        </w:rPr>
        <w:t>Протягом 2000-2019 років в ЄС рівень енергоефективності житлових будівель підвищився на 29 відсотків, що становить 1,8 відсотка щороку. В жовтні 2020 р. в ЄС в рамках Європейської зеленої угоди (</w:t>
      </w:r>
      <w:proofErr w:type="spellStart"/>
      <w:r w:rsidRPr="00A542B3">
        <w:rPr>
          <w:rFonts w:ascii="Times New Roman" w:eastAsia="Times New Roman" w:hAnsi="Times New Roman" w:cs="Times New Roman"/>
          <w:color w:val="333333"/>
          <w:sz w:val="24"/>
          <w:szCs w:val="24"/>
          <w:lang w:eastAsia="uk-UA"/>
        </w:rPr>
        <w:t>European</w:t>
      </w:r>
      <w:proofErr w:type="spellEnd"/>
      <w:r w:rsidRPr="00A542B3">
        <w:rPr>
          <w:rFonts w:ascii="Times New Roman" w:eastAsia="Times New Roman" w:hAnsi="Times New Roman" w:cs="Times New Roman"/>
          <w:color w:val="333333"/>
          <w:sz w:val="24"/>
          <w:szCs w:val="24"/>
          <w:lang w:eastAsia="uk-UA"/>
        </w:rPr>
        <w:t xml:space="preserve"> </w:t>
      </w:r>
      <w:proofErr w:type="spellStart"/>
      <w:r w:rsidRPr="00A542B3">
        <w:rPr>
          <w:rFonts w:ascii="Times New Roman" w:eastAsia="Times New Roman" w:hAnsi="Times New Roman" w:cs="Times New Roman"/>
          <w:color w:val="333333"/>
          <w:sz w:val="24"/>
          <w:szCs w:val="24"/>
          <w:lang w:eastAsia="uk-UA"/>
        </w:rPr>
        <w:t>Green</w:t>
      </w:r>
      <w:proofErr w:type="spellEnd"/>
      <w:r w:rsidRPr="00A542B3">
        <w:rPr>
          <w:rFonts w:ascii="Times New Roman" w:eastAsia="Times New Roman" w:hAnsi="Times New Roman" w:cs="Times New Roman"/>
          <w:color w:val="333333"/>
          <w:sz w:val="24"/>
          <w:szCs w:val="24"/>
          <w:lang w:eastAsia="uk-UA"/>
        </w:rPr>
        <w:t xml:space="preserve"> </w:t>
      </w:r>
      <w:proofErr w:type="spellStart"/>
      <w:r w:rsidRPr="00A542B3">
        <w:rPr>
          <w:rFonts w:ascii="Times New Roman" w:eastAsia="Times New Roman" w:hAnsi="Times New Roman" w:cs="Times New Roman"/>
          <w:color w:val="333333"/>
          <w:sz w:val="24"/>
          <w:szCs w:val="24"/>
          <w:lang w:eastAsia="uk-UA"/>
        </w:rPr>
        <w:t>Deal</w:t>
      </w:r>
      <w:proofErr w:type="spellEnd"/>
      <w:r w:rsidRPr="00A542B3">
        <w:rPr>
          <w:rFonts w:ascii="Times New Roman" w:eastAsia="Times New Roman" w:hAnsi="Times New Roman" w:cs="Times New Roman"/>
          <w:color w:val="333333"/>
          <w:sz w:val="24"/>
          <w:szCs w:val="24"/>
          <w:lang w:eastAsia="uk-UA"/>
        </w:rPr>
        <w:t>) започатковано ініціативу “Хвиля реновації” (</w:t>
      </w:r>
      <w:proofErr w:type="spellStart"/>
      <w:r w:rsidRPr="00A542B3">
        <w:rPr>
          <w:rFonts w:ascii="Times New Roman" w:eastAsia="Times New Roman" w:hAnsi="Times New Roman" w:cs="Times New Roman"/>
          <w:color w:val="333333"/>
          <w:sz w:val="24"/>
          <w:szCs w:val="24"/>
          <w:lang w:eastAsia="uk-UA"/>
        </w:rPr>
        <w:t>Renovation</w:t>
      </w:r>
      <w:proofErr w:type="spellEnd"/>
      <w:r w:rsidRPr="00A542B3">
        <w:rPr>
          <w:rFonts w:ascii="Times New Roman" w:eastAsia="Times New Roman" w:hAnsi="Times New Roman" w:cs="Times New Roman"/>
          <w:color w:val="333333"/>
          <w:sz w:val="24"/>
          <w:szCs w:val="24"/>
          <w:lang w:eastAsia="uk-UA"/>
        </w:rPr>
        <w:t xml:space="preserve"> </w:t>
      </w:r>
      <w:proofErr w:type="spellStart"/>
      <w:r w:rsidRPr="00A542B3">
        <w:rPr>
          <w:rFonts w:ascii="Times New Roman" w:eastAsia="Times New Roman" w:hAnsi="Times New Roman" w:cs="Times New Roman"/>
          <w:color w:val="333333"/>
          <w:sz w:val="24"/>
          <w:szCs w:val="24"/>
          <w:lang w:eastAsia="uk-UA"/>
        </w:rPr>
        <w:t>Wave</w:t>
      </w:r>
      <w:proofErr w:type="spellEnd"/>
      <w:r w:rsidRPr="00A542B3">
        <w:rPr>
          <w:rFonts w:ascii="Times New Roman" w:eastAsia="Times New Roman" w:hAnsi="Times New Roman" w:cs="Times New Roman"/>
          <w:color w:val="333333"/>
          <w:sz w:val="24"/>
          <w:szCs w:val="24"/>
          <w:lang w:eastAsia="uk-UA"/>
        </w:rPr>
        <w:t xml:space="preserve">) для громадських і житлових будівель, метою якої є підвищення у 2 рази річних темпів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(до 2030 року 35 млн. будівель повинні мати високий рівень енергоефективності).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 w:name="n28"/>
      <w:bookmarkEnd w:id="9"/>
      <w:r w:rsidRPr="00A542B3">
        <w:rPr>
          <w:rFonts w:ascii="Times New Roman" w:eastAsia="Times New Roman" w:hAnsi="Times New Roman" w:cs="Times New Roman"/>
          <w:color w:val="333333"/>
          <w:sz w:val="24"/>
          <w:szCs w:val="24"/>
          <w:lang w:eastAsia="uk-UA"/>
        </w:rPr>
        <w:t xml:space="preserve">В Україні темп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набагато нижчий за відповідний показник в ЄС. Доступний потенціал із зменшення споживання енергії будівлями становить 42 відсотки. Разом з тим лише в незначній кількості будівель здійснюються заходи з підвищення рівня енергоефективності. У переважній більшості здійснені заходи мають фрагментарний характер і не забезпечують відповідності будівлі мінімальним вимогам до енергоефективності.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29"/>
      <w:bookmarkEnd w:id="10"/>
      <w:r w:rsidRPr="00A542B3">
        <w:rPr>
          <w:rFonts w:ascii="Times New Roman" w:eastAsia="Times New Roman" w:hAnsi="Times New Roman" w:cs="Times New Roman"/>
          <w:color w:val="333333"/>
          <w:sz w:val="24"/>
          <w:szCs w:val="24"/>
          <w:lang w:eastAsia="uk-UA"/>
        </w:rPr>
        <w:lastRenderedPageBreak/>
        <w:t>За період 2015-2019 роки найбільш поширеними заходами в рамках </w:t>
      </w:r>
      <w:hyperlink r:id="rId4" w:anchor="n14" w:tgtFrame="_blank" w:history="1">
        <w:r w:rsidRPr="00A542B3">
          <w:rPr>
            <w:rFonts w:ascii="Times New Roman" w:eastAsia="Times New Roman" w:hAnsi="Times New Roman" w:cs="Times New Roman"/>
            <w:color w:val="000099"/>
            <w:sz w:val="24"/>
            <w:szCs w:val="24"/>
            <w:u w:val="single"/>
            <w:lang w:eastAsia="uk-UA"/>
          </w:rPr>
          <w:t>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2010-2021 роки</w:t>
        </w:r>
      </w:hyperlink>
      <w:r w:rsidRPr="00A542B3">
        <w:rPr>
          <w:rFonts w:ascii="Times New Roman" w:eastAsia="Times New Roman" w:hAnsi="Times New Roman" w:cs="Times New Roman"/>
          <w:color w:val="333333"/>
          <w:sz w:val="24"/>
          <w:szCs w:val="24"/>
          <w:lang w:eastAsia="uk-UA"/>
        </w:rPr>
        <w:t xml:space="preserve">, затвердженої постановою Кабінету Міністрів України від 1 березня 2010 р. № 243 (Офіційний вісник України, 2010 р., № 16, ст. 762), були заміна вікон у місцях загального користування в багатоквартирних будинках (28 відсотків), модернізація обладнання індивідуального теплового пункту в багатоквартирних будинках (22 відсотки). За результатами дослідження, проведеного </w:t>
      </w:r>
      <w:proofErr w:type="spellStart"/>
      <w:r w:rsidRPr="00A542B3">
        <w:rPr>
          <w:rFonts w:ascii="Times New Roman" w:eastAsia="Times New Roman" w:hAnsi="Times New Roman" w:cs="Times New Roman"/>
          <w:color w:val="333333"/>
          <w:sz w:val="24"/>
          <w:szCs w:val="24"/>
          <w:lang w:eastAsia="uk-UA"/>
        </w:rPr>
        <w:t>Мінрегіоном</w:t>
      </w:r>
      <w:proofErr w:type="spellEnd"/>
      <w:r w:rsidRPr="00A542B3">
        <w:rPr>
          <w:rFonts w:ascii="Times New Roman" w:eastAsia="Times New Roman" w:hAnsi="Times New Roman" w:cs="Times New Roman"/>
          <w:color w:val="333333"/>
          <w:sz w:val="24"/>
          <w:szCs w:val="24"/>
          <w:lang w:eastAsia="uk-UA"/>
        </w:rPr>
        <w:t>, щодо ефективності здійснення енергоефективних заходів серед 270 об’єднань співвласників багатоквартирних будинків - учасників Державної цільової економічної програми енергоефективності і розвитку сфери виробництва енергоносіїв з відновлюваних джерел енергії та альтернативних видів палива на 2010-2021 роки, які одержали кредити від публічного акціонерного товариства акціонерного банку “</w:t>
      </w:r>
      <w:proofErr w:type="spellStart"/>
      <w:r w:rsidRPr="00A542B3">
        <w:rPr>
          <w:rFonts w:ascii="Times New Roman" w:eastAsia="Times New Roman" w:hAnsi="Times New Roman" w:cs="Times New Roman"/>
          <w:color w:val="333333"/>
          <w:sz w:val="24"/>
          <w:szCs w:val="24"/>
          <w:lang w:eastAsia="uk-UA"/>
        </w:rPr>
        <w:t>Укргазбанк</w:t>
      </w:r>
      <w:proofErr w:type="spellEnd"/>
      <w:r w:rsidRPr="00A542B3">
        <w:rPr>
          <w:rFonts w:ascii="Times New Roman" w:eastAsia="Times New Roman" w:hAnsi="Times New Roman" w:cs="Times New Roman"/>
          <w:color w:val="333333"/>
          <w:sz w:val="24"/>
          <w:szCs w:val="24"/>
          <w:lang w:eastAsia="uk-UA"/>
        </w:rPr>
        <w:t>” на здійснення енергоефективних заходів, такі заходи дали змогу забезпечити зменшення обсягу споживання теплової енергії в будівлях на 3,65 відсотка шляхом заміни вікон і на 10,35 відсотка шляхом модернізації обладнання індивідуального теплового пункту в багатоквартирних будинках.</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30"/>
      <w:bookmarkEnd w:id="11"/>
      <w:r w:rsidRPr="00A542B3">
        <w:rPr>
          <w:rFonts w:ascii="Times New Roman" w:eastAsia="Times New Roman" w:hAnsi="Times New Roman" w:cs="Times New Roman"/>
          <w:color w:val="333333"/>
          <w:sz w:val="24"/>
          <w:szCs w:val="24"/>
          <w:lang w:eastAsia="uk-UA"/>
        </w:rPr>
        <w:t xml:space="preserve">Лише в 15 із 300 укладених договорів </w:t>
      </w:r>
      <w:proofErr w:type="spellStart"/>
      <w:r w:rsidRPr="00A542B3">
        <w:rPr>
          <w:rFonts w:ascii="Times New Roman" w:eastAsia="Times New Roman" w:hAnsi="Times New Roman" w:cs="Times New Roman"/>
          <w:color w:val="333333"/>
          <w:sz w:val="24"/>
          <w:szCs w:val="24"/>
          <w:lang w:eastAsia="uk-UA"/>
        </w:rPr>
        <w:t>енергосервісу</w:t>
      </w:r>
      <w:proofErr w:type="spellEnd"/>
      <w:r w:rsidRPr="00A542B3">
        <w:rPr>
          <w:rFonts w:ascii="Times New Roman" w:eastAsia="Times New Roman" w:hAnsi="Times New Roman" w:cs="Times New Roman"/>
          <w:color w:val="333333"/>
          <w:sz w:val="24"/>
          <w:szCs w:val="24"/>
          <w:lang w:eastAsia="uk-UA"/>
        </w:rPr>
        <w:t xml:space="preserve"> предметом договорів було проведення комплексної модернізації громадських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 w:name="n31"/>
      <w:bookmarkEnd w:id="12"/>
      <w:r w:rsidRPr="00A542B3">
        <w:rPr>
          <w:rFonts w:ascii="Times New Roman" w:eastAsia="Times New Roman" w:hAnsi="Times New Roman" w:cs="Times New Roman"/>
          <w:color w:val="333333"/>
          <w:sz w:val="24"/>
          <w:szCs w:val="24"/>
          <w:lang w:eastAsia="uk-UA"/>
        </w:rPr>
        <w:t xml:space="preserve">До 2023 року загальний обсяг державного фінансування проектів підвищення рівня енергоефективності будівель не перевищував 2 млрд. гривень. Разом з тим експерти Секретаріату Енергетичного Співтовариства оцінили потребу у фінансових ресурсах для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України до 2030 року в близько 50 млрд. євро. За оцінками фахівців проекту ЄС “</w:t>
      </w:r>
      <w:proofErr w:type="spellStart"/>
      <w:r w:rsidRPr="00A542B3">
        <w:rPr>
          <w:rFonts w:ascii="Times New Roman" w:eastAsia="Times New Roman" w:hAnsi="Times New Roman" w:cs="Times New Roman"/>
          <w:color w:val="333333"/>
          <w:sz w:val="24"/>
          <w:szCs w:val="24"/>
          <w:lang w:eastAsia="uk-UA"/>
        </w:rPr>
        <w:t>Strategic</w:t>
      </w:r>
      <w:proofErr w:type="spellEnd"/>
      <w:r w:rsidRPr="00A542B3">
        <w:rPr>
          <w:rFonts w:ascii="Times New Roman" w:eastAsia="Times New Roman" w:hAnsi="Times New Roman" w:cs="Times New Roman"/>
          <w:color w:val="333333"/>
          <w:sz w:val="24"/>
          <w:szCs w:val="24"/>
          <w:lang w:eastAsia="uk-UA"/>
        </w:rPr>
        <w:t xml:space="preserve"> </w:t>
      </w:r>
      <w:proofErr w:type="spellStart"/>
      <w:r w:rsidRPr="00A542B3">
        <w:rPr>
          <w:rFonts w:ascii="Times New Roman" w:eastAsia="Times New Roman" w:hAnsi="Times New Roman" w:cs="Times New Roman"/>
          <w:color w:val="333333"/>
          <w:sz w:val="24"/>
          <w:szCs w:val="24"/>
          <w:lang w:eastAsia="uk-UA"/>
        </w:rPr>
        <w:t>Technical</w:t>
      </w:r>
      <w:proofErr w:type="spellEnd"/>
      <w:r w:rsidRPr="00A542B3">
        <w:rPr>
          <w:rFonts w:ascii="Times New Roman" w:eastAsia="Times New Roman" w:hAnsi="Times New Roman" w:cs="Times New Roman"/>
          <w:color w:val="333333"/>
          <w:sz w:val="24"/>
          <w:szCs w:val="24"/>
          <w:lang w:eastAsia="uk-UA"/>
        </w:rPr>
        <w:t xml:space="preserve"> </w:t>
      </w:r>
      <w:proofErr w:type="spellStart"/>
      <w:r w:rsidRPr="00A542B3">
        <w:rPr>
          <w:rFonts w:ascii="Times New Roman" w:eastAsia="Times New Roman" w:hAnsi="Times New Roman" w:cs="Times New Roman"/>
          <w:color w:val="333333"/>
          <w:sz w:val="24"/>
          <w:szCs w:val="24"/>
          <w:lang w:eastAsia="uk-UA"/>
        </w:rPr>
        <w:t>Assistancein</w:t>
      </w:r>
      <w:proofErr w:type="spellEnd"/>
      <w:r w:rsidRPr="00A542B3">
        <w:rPr>
          <w:rFonts w:ascii="Times New Roman" w:eastAsia="Times New Roman" w:hAnsi="Times New Roman" w:cs="Times New Roman"/>
          <w:color w:val="333333"/>
          <w:sz w:val="24"/>
          <w:szCs w:val="24"/>
          <w:lang w:eastAsia="uk-UA"/>
        </w:rPr>
        <w:t xml:space="preserve"> </w:t>
      </w:r>
      <w:proofErr w:type="spellStart"/>
      <w:r w:rsidRPr="00A542B3">
        <w:rPr>
          <w:rFonts w:ascii="Times New Roman" w:eastAsia="Times New Roman" w:hAnsi="Times New Roman" w:cs="Times New Roman"/>
          <w:color w:val="333333"/>
          <w:sz w:val="24"/>
          <w:szCs w:val="24"/>
          <w:lang w:eastAsia="uk-UA"/>
        </w:rPr>
        <w:t>Reforms</w:t>
      </w:r>
      <w:proofErr w:type="spellEnd"/>
      <w:r w:rsidRPr="00A542B3">
        <w:rPr>
          <w:rFonts w:ascii="Times New Roman" w:eastAsia="Times New Roman" w:hAnsi="Times New Roman" w:cs="Times New Roman"/>
          <w:color w:val="333333"/>
          <w:sz w:val="24"/>
          <w:szCs w:val="24"/>
          <w:lang w:eastAsia="uk-UA"/>
        </w:rPr>
        <w:t xml:space="preserve"> </w:t>
      </w:r>
      <w:proofErr w:type="spellStart"/>
      <w:r w:rsidRPr="00A542B3">
        <w:rPr>
          <w:rFonts w:ascii="Times New Roman" w:eastAsia="Times New Roman" w:hAnsi="Times New Roman" w:cs="Times New Roman"/>
          <w:color w:val="333333"/>
          <w:sz w:val="24"/>
          <w:szCs w:val="24"/>
          <w:lang w:eastAsia="uk-UA"/>
        </w:rPr>
        <w:t>Towards</w:t>
      </w:r>
      <w:proofErr w:type="spellEnd"/>
      <w:r w:rsidRPr="00A542B3">
        <w:rPr>
          <w:rFonts w:ascii="Times New Roman" w:eastAsia="Times New Roman" w:hAnsi="Times New Roman" w:cs="Times New Roman"/>
          <w:color w:val="333333"/>
          <w:sz w:val="24"/>
          <w:szCs w:val="24"/>
          <w:lang w:eastAsia="uk-UA"/>
        </w:rPr>
        <w:t xml:space="preserve"> </w:t>
      </w:r>
      <w:proofErr w:type="spellStart"/>
      <w:r w:rsidRPr="00A542B3">
        <w:rPr>
          <w:rFonts w:ascii="Times New Roman" w:eastAsia="Times New Roman" w:hAnsi="Times New Roman" w:cs="Times New Roman"/>
          <w:color w:val="333333"/>
          <w:sz w:val="24"/>
          <w:szCs w:val="24"/>
          <w:lang w:eastAsia="uk-UA"/>
        </w:rPr>
        <w:t>Energy</w:t>
      </w:r>
      <w:proofErr w:type="spellEnd"/>
      <w:r w:rsidRPr="00A542B3">
        <w:rPr>
          <w:rFonts w:ascii="Times New Roman" w:eastAsia="Times New Roman" w:hAnsi="Times New Roman" w:cs="Times New Roman"/>
          <w:color w:val="333333"/>
          <w:sz w:val="24"/>
          <w:szCs w:val="24"/>
          <w:lang w:eastAsia="uk-UA"/>
        </w:rPr>
        <w:t xml:space="preserve"> </w:t>
      </w:r>
      <w:proofErr w:type="spellStart"/>
      <w:r w:rsidRPr="00A542B3">
        <w:rPr>
          <w:rFonts w:ascii="Times New Roman" w:eastAsia="Times New Roman" w:hAnsi="Times New Roman" w:cs="Times New Roman"/>
          <w:color w:val="333333"/>
          <w:sz w:val="24"/>
          <w:szCs w:val="24"/>
          <w:lang w:eastAsia="uk-UA"/>
        </w:rPr>
        <w:t>Efficiencyand</w:t>
      </w:r>
      <w:proofErr w:type="spellEnd"/>
      <w:r w:rsidRPr="00A542B3">
        <w:rPr>
          <w:rFonts w:ascii="Times New Roman" w:eastAsia="Times New Roman" w:hAnsi="Times New Roman" w:cs="Times New Roman"/>
          <w:color w:val="333333"/>
          <w:sz w:val="24"/>
          <w:szCs w:val="24"/>
          <w:lang w:eastAsia="uk-UA"/>
        </w:rPr>
        <w:t xml:space="preserve"> </w:t>
      </w:r>
      <w:proofErr w:type="spellStart"/>
      <w:r w:rsidRPr="00A542B3">
        <w:rPr>
          <w:rFonts w:ascii="Times New Roman" w:eastAsia="Times New Roman" w:hAnsi="Times New Roman" w:cs="Times New Roman"/>
          <w:color w:val="333333"/>
          <w:sz w:val="24"/>
          <w:szCs w:val="24"/>
          <w:lang w:eastAsia="uk-UA"/>
        </w:rPr>
        <w:t>Renewables</w:t>
      </w:r>
      <w:proofErr w:type="spellEnd"/>
      <w:r w:rsidRPr="00A542B3">
        <w:rPr>
          <w:rFonts w:ascii="Times New Roman" w:eastAsia="Times New Roman" w:hAnsi="Times New Roman" w:cs="Times New Roman"/>
          <w:color w:val="333333"/>
          <w:sz w:val="24"/>
          <w:szCs w:val="24"/>
          <w:lang w:eastAsia="uk-UA"/>
        </w:rPr>
        <w:t xml:space="preserve"> (STARTER)”, загальний обсяг потреби у сфері енергоефективності житлових і громадських будівель становить 160-210 млрд. євро залежно від обсягу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32"/>
      <w:bookmarkEnd w:id="13"/>
      <w:r w:rsidRPr="00A542B3">
        <w:rPr>
          <w:rFonts w:ascii="Times New Roman" w:eastAsia="Times New Roman" w:hAnsi="Times New Roman" w:cs="Times New Roman"/>
          <w:color w:val="333333"/>
          <w:sz w:val="24"/>
          <w:szCs w:val="24"/>
          <w:lang w:eastAsia="uk-UA"/>
        </w:rPr>
        <w:t xml:space="preserve">Спостерігається тенденція до підвищення вартості проектів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Крім того, недостатність фінансування реалізації таких проектів за рахунок коштів приватних джерел та/або обмеженість державної підтримки не дає змоги впроваджувати комплексну </w:t>
      </w:r>
      <w:proofErr w:type="spellStart"/>
      <w:r w:rsidRPr="00A542B3">
        <w:rPr>
          <w:rFonts w:ascii="Times New Roman" w:eastAsia="Times New Roman" w:hAnsi="Times New Roman" w:cs="Times New Roman"/>
          <w:color w:val="333333"/>
          <w:sz w:val="24"/>
          <w:szCs w:val="24"/>
          <w:lang w:eastAsia="uk-UA"/>
        </w:rPr>
        <w:t>термомодернізацію</w:t>
      </w:r>
      <w:proofErr w:type="spellEnd"/>
      <w:r w:rsidRPr="00A542B3">
        <w:rPr>
          <w:rFonts w:ascii="Times New Roman" w:eastAsia="Times New Roman" w:hAnsi="Times New Roman" w:cs="Times New Roman"/>
          <w:color w:val="333333"/>
          <w:sz w:val="24"/>
          <w:szCs w:val="24"/>
          <w:lang w:eastAsia="uk-UA"/>
        </w:rPr>
        <w:t xml:space="preserve"> будівель, що призводить до зниження рівня їх енергоефективності.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 w:name="n33"/>
      <w:bookmarkEnd w:id="14"/>
      <w:r w:rsidRPr="00A542B3">
        <w:rPr>
          <w:rFonts w:ascii="Times New Roman" w:eastAsia="Times New Roman" w:hAnsi="Times New Roman" w:cs="Times New Roman"/>
          <w:color w:val="333333"/>
          <w:sz w:val="24"/>
          <w:szCs w:val="24"/>
          <w:lang w:eastAsia="uk-UA"/>
        </w:rPr>
        <w:t xml:space="preserve">Ця проблема особливо загострилася з початком військової агресії. На початок 2022 року середня вартість проекту комплексної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багатоквартирного будинку, включаючи теплоізоляцію будівельних конструкцій та модернізацію систем опалення, становила близько 8 млн. гривень, а на кінець року з урахуванням інфляції, спричиненої військовою агресією, - понад 12 млн. гривень. Середня ставка за банківськими кредитами у близько 15 відсотків річних суттєво знижує рентабельність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та збільшує строки окупності - на середину 2022 року за обліковою ставкою Національного банку 25 відсотків кредитування було практично припинено. За даними Другої швидкої оцінки завданої шкоди та потреб на відновлення (RDNA2), проведеної Кабінетом Міністрів України, Групою Світового банку, Європейською Комісією та ООН у лютому 2023 р., сукупні збитки житлового сектору на 24 лютого 2023 р. становили більше 50 млрд. доларів США, близько 1,4 млн. домогосподарств пошкоджено або зруйновано, з яких 135 тис. - приватних/садибних будинків. Більше третини пошкоджених або зруйнованих будинків, або 499 056 домогосподарств, є зруйнованими, а дві третини будинків - пошкодженими, з яких 285 257 будинків отримали незначні пошкодження, а 787 779 - часткові пошкодження.</w:t>
      </w:r>
    </w:p>
    <w:p w:rsidR="00A542B3" w:rsidRPr="00A542B3" w:rsidRDefault="00A542B3" w:rsidP="00A542B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5" w:name="n34"/>
      <w:bookmarkEnd w:id="15"/>
      <w:r w:rsidRPr="00A542B3">
        <w:rPr>
          <w:rFonts w:ascii="Times New Roman" w:eastAsia="Times New Roman" w:hAnsi="Times New Roman" w:cs="Times New Roman"/>
          <w:b/>
          <w:bCs/>
          <w:color w:val="333333"/>
          <w:sz w:val="28"/>
          <w:szCs w:val="28"/>
          <w:lang w:eastAsia="uk-UA"/>
        </w:rPr>
        <w:t>Аналіз причин виникнення проблем та обґрунтування необхідності їх розв’язання програмним методом</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6" w:name="n35"/>
      <w:bookmarkEnd w:id="16"/>
      <w:r w:rsidRPr="00A542B3">
        <w:rPr>
          <w:rFonts w:ascii="Times New Roman" w:eastAsia="Times New Roman" w:hAnsi="Times New Roman" w:cs="Times New Roman"/>
          <w:color w:val="333333"/>
          <w:sz w:val="24"/>
          <w:szCs w:val="24"/>
          <w:lang w:eastAsia="uk-UA"/>
        </w:rPr>
        <w:t xml:space="preserve">Високий рівень енергоспоживання будівель спричинений значними тепловтратами через огороджувальні конструкції та систему природної (гравітаційної) вентиляції, а також низькою ефективністю </w:t>
      </w:r>
      <w:proofErr w:type="spellStart"/>
      <w:r w:rsidRPr="00A542B3">
        <w:rPr>
          <w:rFonts w:ascii="Times New Roman" w:eastAsia="Times New Roman" w:hAnsi="Times New Roman" w:cs="Times New Roman"/>
          <w:color w:val="333333"/>
          <w:sz w:val="24"/>
          <w:szCs w:val="24"/>
          <w:lang w:eastAsia="uk-UA"/>
        </w:rPr>
        <w:t>внутрішньобудинкових</w:t>
      </w:r>
      <w:proofErr w:type="spellEnd"/>
      <w:r w:rsidRPr="00A542B3">
        <w:rPr>
          <w:rFonts w:ascii="Times New Roman" w:eastAsia="Times New Roman" w:hAnsi="Times New Roman" w:cs="Times New Roman"/>
          <w:color w:val="333333"/>
          <w:sz w:val="24"/>
          <w:szCs w:val="24"/>
          <w:lang w:eastAsia="uk-UA"/>
        </w:rPr>
        <w:t xml:space="preserve"> інженерних систем.</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7" w:name="n36"/>
      <w:bookmarkEnd w:id="17"/>
      <w:r w:rsidRPr="00A542B3">
        <w:rPr>
          <w:rFonts w:ascii="Times New Roman" w:eastAsia="Times New Roman" w:hAnsi="Times New Roman" w:cs="Times New Roman"/>
          <w:color w:val="333333"/>
          <w:sz w:val="24"/>
          <w:szCs w:val="24"/>
          <w:lang w:eastAsia="uk-UA"/>
        </w:rPr>
        <w:lastRenderedPageBreak/>
        <w:t xml:space="preserve">У зв’язку з обмеженим обсягом фінансування за рахунок приватних джерел, нерозвиненістю інструментів стимулювання та механізмів фінансування здійснення енергоефективних заходів, обмеженою державною підтримкою не забезпечено проведення комплексної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в необхідному обсязі.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37"/>
      <w:bookmarkEnd w:id="18"/>
      <w:r w:rsidRPr="00A542B3">
        <w:rPr>
          <w:rFonts w:ascii="Times New Roman" w:eastAsia="Times New Roman" w:hAnsi="Times New Roman" w:cs="Times New Roman"/>
          <w:color w:val="333333"/>
          <w:sz w:val="24"/>
          <w:szCs w:val="24"/>
          <w:lang w:eastAsia="uk-UA"/>
        </w:rPr>
        <w:t>Підтримка з державного та місцевих бюджетів на здійснення енергоефективних заходів у приватних домогосподарствах, за оцінками проекту USAID “Проект енергетичної безпеки (ESP)”, дає змогу досягнути потенційно найбільший очікуваний ефект економії споживання (заміщення імпорту) газу. Надання державної підтримки для здійснення окремих енергоефективних заходів у минулі роки та виконання робіт низької якості не забезпечили приведення індивідуальних житлових будинків у відповідність з мінімальними вимогами до енергоефективності.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9" w:name="n38"/>
      <w:bookmarkEnd w:id="19"/>
      <w:r w:rsidRPr="00A542B3">
        <w:rPr>
          <w:rFonts w:ascii="Times New Roman" w:eastAsia="Times New Roman" w:hAnsi="Times New Roman" w:cs="Times New Roman"/>
          <w:color w:val="333333"/>
          <w:sz w:val="24"/>
          <w:szCs w:val="24"/>
          <w:lang w:eastAsia="uk-UA"/>
        </w:rPr>
        <w:t xml:space="preserve">Проблемою залучення нових інвестицій для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багатоквартирних будинків є відсутність інституту відповідального власника. Форму управління “об’єднання співвласників багатоквартирного будинку” громадяни обрали лише для близько 38091 будинку з більше ніж 180 тис. наявних в Україні багатоквартирних будинків (згідно з дослідженням </w:t>
      </w:r>
      <w:proofErr w:type="spellStart"/>
      <w:r w:rsidRPr="00A542B3">
        <w:rPr>
          <w:rFonts w:ascii="Times New Roman" w:eastAsia="Times New Roman" w:hAnsi="Times New Roman" w:cs="Times New Roman"/>
          <w:color w:val="333333"/>
          <w:sz w:val="24"/>
          <w:szCs w:val="24"/>
          <w:lang w:eastAsia="uk-UA"/>
        </w:rPr>
        <w:t>Мінрегіону</w:t>
      </w:r>
      <w:proofErr w:type="spellEnd"/>
      <w:r w:rsidRPr="00A542B3">
        <w:rPr>
          <w:rFonts w:ascii="Times New Roman" w:eastAsia="Times New Roman" w:hAnsi="Times New Roman" w:cs="Times New Roman"/>
          <w:color w:val="333333"/>
          <w:sz w:val="24"/>
          <w:szCs w:val="24"/>
          <w:lang w:eastAsia="uk-UA"/>
        </w:rPr>
        <w:t>). Таким чином, до державної установи “Фонд енергоефективності” (далі - Фонд енергоефективності) для отримання гранту на здійснення енергоефективних заходів не можуть звернутися співвласники будинків, що не визначилися з формою управління та перебувають в управлінні управителів.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39"/>
      <w:bookmarkEnd w:id="20"/>
      <w:r w:rsidRPr="00A542B3">
        <w:rPr>
          <w:rFonts w:ascii="Times New Roman" w:eastAsia="Times New Roman" w:hAnsi="Times New Roman" w:cs="Times New Roman"/>
          <w:color w:val="333333"/>
          <w:sz w:val="24"/>
          <w:szCs w:val="24"/>
          <w:lang w:eastAsia="uk-UA"/>
        </w:rPr>
        <w:t xml:space="preserve">У зв’язку з тим, що співвласники, управителі та органи місцевого самоврядування </w:t>
      </w:r>
      <w:proofErr w:type="spellStart"/>
      <w:r w:rsidRPr="00A542B3">
        <w:rPr>
          <w:rFonts w:ascii="Times New Roman" w:eastAsia="Times New Roman" w:hAnsi="Times New Roman" w:cs="Times New Roman"/>
          <w:color w:val="333333"/>
          <w:sz w:val="24"/>
          <w:szCs w:val="24"/>
          <w:lang w:eastAsia="uk-UA"/>
        </w:rPr>
        <w:t>рідко</w:t>
      </w:r>
      <w:proofErr w:type="spellEnd"/>
      <w:r w:rsidRPr="00A542B3">
        <w:rPr>
          <w:rFonts w:ascii="Times New Roman" w:eastAsia="Times New Roman" w:hAnsi="Times New Roman" w:cs="Times New Roman"/>
          <w:color w:val="333333"/>
          <w:sz w:val="24"/>
          <w:szCs w:val="24"/>
          <w:lang w:eastAsia="uk-UA"/>
        </w:rPr>
        <w:t xml:space="preserve"> можуть виконувати роботи з капітального ремонту чи реконструкції, будівлі і надалі залишаються в незадовільному технічному стані з низьким рівнем енергоефективності.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1" w:name="n40"/>
      <w:bookmarkEnd w:id="21"/>
      <w:r w:rsidRPr="00A542B3">
        <w:rPr>
          <w:rFonts w:ascii="Times New Roman" w:eastAsia="Times New Roman" w:hAnsi="Times New Roman" w:cs="Times New Roman"/>
          <w:color w:val="333333"/>
          <w:sz w:val="24"/>
          <w:szCs w:val="24"/>
          <w:lang w:eastAsia="uk-UA"/>
        </w:rPr>
        <w:t>Незважаючи на вимоги </w:t>
      </w:r>
      <w:hyperlink r:id="rId5" w:tgtFrame="_blank" w:history="1">
        <w:r w:rsidRPr="00A542B3">
          <w:rPr>
            <w:rFonts w:ascii="Times New Roman" w:eastAsia="Times New Roman" w:hAnsi="Times New Roman" w:cs="Times New Roman"/>
            <w:color w:val="000099"/>
            <w:sz w:val="24"/>
            <w:szCs w:val="24"/>
            <w:u w:val="single"/>
            <w:lang w:eastAsia="uk-UA"/>
          </w:rPr>
          <w:t>Закону України</w:t>
        </w:r>
      </w:hyperlink>
      <w:r w:rsidRPr="00A542B3">
        <w:rPr>
          <w:rFonts w:ascii="Times New Roman" w:eastAsia="Times New Roman" w:hAnsi="Times New Roman" w:cs="Times New Roman"/>
          <w:color w:val="333333"/>
          <w:sz w:val="24"/>
          <w:szCs w:val="24"/>
          <w:lang w:eastAsia="uk-UA"/>
        </w:rPr>
        <w:t xml:space="preserve"> “Про комерційний облік теплової енергії та водопостачання”, приладами обліку теплової енергії </w:t>
      </w:r>
      <w:proofErr w:type="spellStart"/>
      <w:r w:rsidRPr="00A542B3">
        <w:rPr>
          <w:rFonts w:ascii="Times New Roman" w:eastAsia="Times New Roman" w:hAnsi="Times New Roman" w:cs="Times New Roman"/>
          <w:color w:val="333333"/>
          <w:sz w:val="24"/>
          <w:szCs w:val="24"/>
          <w:lang w:eastAsia="uk-UA"/>
        </w:rPr>
        <w:t>оснащено</w:t>
      </w:r>
      <w:proofErr w:type="spellEnd"/>
      <w:r w:rsidRPr="00A542B3">
        <w:rPr>
          <w:rFonts w:ascii="Times New Roman" w:eastAsia="Times New Roman" w:hAnsi="Times New Roman" w:cs="Times New Roman"/>
          <w:color w:val="333333"/>
          <w:sz w:val="24"/>
          <w:szCs w:val="24"/>
          <w:lang w:eastAsia="uk-UA"/>
        </w:rPr>
        <w:t xml:space="preserve"> 83,1 відсотка житлових будинків та 82,1 відсотка громадських будівель (згідно з результатами моніторингу, проведеного </w:t>
      </w:r>
      <w:proofErr w:type="spellStart"/>
      <w:r w:rsidRPr="00A542B3">
        <w:rPr>
          <w:rFonts w:ascii="Times New Roman" w:eastAsia="Times New Roman" w:hAnsi="Times New Roman" w:cs="Times New Roman"/>
          <w:color w:val="333333"/>
          <w:sz w:val="24"/>
          <w:szCs w:val="24"/>
          <w:lang w:eastAsia="uk-UA"/>
        </w:rPr>
        <w:t>Держенергоефективності</w:t>
      </w:r>
      <w:proofErr w:type="spellEnd"/>
      <w:r w:rsidRPr="00A542B3">
        <w:rPr>
          <w:rFonts w:ascii="Times New Roman" w:eastAsia="Times New Roman" w:hAnsi="Times New Roman" w:cs="Times New Roman"/>
          <w:color w:val="333333"/>
          <w:sz w:val="24"/>
          <w:szCs w:val="24"/>
          <w:lang w:eastAsia="uk-UA"/>
        </w:rPr>
        <w:t>). Розподільний облік теплової енергії за п’ять років не набув поширення в багатоквартирному житловому фонді, наявні лише одиничні проекти.</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41"/>
      <w:bookmarkEnd w:id="22"/>
      <w:r w:rsidRPr="00A542B3">
        <w:rPr>
          <w:rFonts w:ascii="Times New Roman" w:eastAsia="Times New Roman" w:hAnsi="Times New Roman" w:cs="Times New Roman"/>
          <w:color w:val="333333"/>
          <w:sz w:val="24"/>
          <w:szCs w:val="24"/>
          <w:lang w:eastAsia="uk-UA"/>
        </w:rPr>
        <w:t>Україні необхідно виконати зобов’язання з імплементації положень Директиви </w:t>
      </w:r>
      <w:hyperlink r:id="rId6" w:anchor="n5" w:tgtFrame="_blank" w:history="1">
        <w:r w:rsidRPr="00A542B3">
          <w:rPr>
            <w:rFonts w:ascii="Times New Roman" w:eastAsia="Times New Roman" w:hAnsi="Times New Roman" w:cs="Times New Roman"/>
            <w:color w:val="000099"/>
            <w:sz w:val="24"/>
            <w:szCs w:val="24"/>
            <w:u w:val="single"/>
            <w:lang w:eastAsia="uk-UA"/>
          </w:rPr>
          <w:t>2012/27/ЄС</w:t>
        </w:r>
      </w:hyperlink>
      <w:r w:rsidRPr="00A542B3">
        <w:rPr>
          <w:rFonts w:ascii="Times New Roman" w:eastAsia="Times New Roman" w:hAnsi="Times New Roman" w:cs="Times New Roman"/>
          <w:color w:val="333333"/>
          <w:sz w:val="24"/>
          <w:szCs w:val="24"/>
          <w:lang w:eastAsia="uk-UA"/>
        </w:rPr>
        <w:t xml:space="preserve"> стосовно забезпечення показової ролі центральних органів виконавчої влади у підвищенні рівня енергоефективності будівель, що передбачає досягнення мінімальних вимог до енергоефективності будівель або рівня заощадження споживання енергії, еквівалентного за результатами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1 відсотку площі таких будівель щороку.</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42"/>
      <w:bookmarkEnd w:id="23"/>
      <w:r w:rsidRPr="00A542B3">
        <w:rPr>
          <w:rFonts w:ascii="Times New Roman" w:eastAsia="Times New Roman" w:hAnsi="Times New Roman" w:cs="Times New Roman"/>
          <w:color w:val="333333"/>
          <w:sz w:val="24"/>
          <w:szCs w:val="24"/>
          <w:lang w:eastAsia="uk-UA"/>
        </w:rPr>
        <w:t xml:space="preserve">Впровадження та функціонування систем </w:t>
      </w:r>
      <w:proofErr w:type="spellStart"/>
      <w:r w:rsidRPr="00A542B3">
        <w:rPr>
          <w:rFonts w:ascii="Times New Roman" w:eastAsia="Times New Roman" w:hAnsi="Times New Roman" w:cs="Times New Roman"/>
          <w:color w:val="333333"/>
          <w:sz w:val="24"/>
          <w:szCs w:val="24"/>
          <w:lang w:eastAsia="uk-UA"/>
        </w:rPr>
        <w:t>енергоменеджменту</w:t>
      </w:r>
      <w:proofErr w:type="spellEnd"/>
      <w:r w:rsidRPr="00A542B3">
        <w:rPr>
          <w:rFonts w:ascii="Times New Roman" w:eastAsia="Times New Roman" w:hAnsi="Times New Roman" w:cs="Times New Roman"/>
          <w:color w:val="333333"/>
          <w:sz w:val="24"/>
          <w:szCs w:val="24"/>
          <w:lang w:eastAsia="uk-UA"/>
        </w:rPr>
        <w:t xml:space="preserve"> в будівлях, забезпечення показової ролі центральних органів виконавчої влади у підвищенні рівня енергоефективності будівель, стратегічне планування досягнення високого рівня енергоефективності будівель не мали достатнього фінансового забезпечення. Показники енергоспоживання будівель, в яких розміщені центральні органи виконавчої влади, та будівель комунальної власності вищі, ніж у житлових будинках, та </w:t>
      </w:r>
      <w:proofErr w:type="spellStart"/>
      <w:r w:rsidRPr="00A542B3">
        <w:rPr>
          <w:rFonts w:ascii="Times New Roman" w:eastAsia="Times New Roman" w:hAnsi="Times New Roman" w:cs="Times New Roman"/>
          <w:color w:val="333333"/>
          <w:sz w:val="24"/>
          <w:szCs w:val="24"/>
          <w:lang w:eastAsia="uk-UA"/>
        </w:rPr>
        <w:t>рідко</w:t>
      </w:r>
      <w:proofErr w:type="spellEnd"/>
      <w:r w:rsidRPr="00A542B3">
        <w:rPr>
          <w:rFonts w:ascii="Times New Roman" w:eastAsia="Times New Roman" w:hAnsi="Times New Roman" w:cs="Times New Roman"/>
          <w:color w:val="333333"/>
          <w:sz w:val="24"/>
          <w:szCs w:val="24"/>
          <w:lang w:eastAsia="uk-UA"/>
        </w:rPr>
        <w:t xml:space="preserve"> відповідають мінімальним вимогам до енергоефективності.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4" w:name="n43"/>
      <w:bookmarkEnd w:id="24"/>
      <w:r w:rsidRPr="00A542B3">
        <w:rPr>
          <w:rFonts w:ascii="Times New Roman" w:eastAsia="Times New Roman" w:hAnsi="Times New Roman" w:cs="Times New Roman"/>
          <w:color w:val="333333"/>
          <w:sz w:val="24"/>
          <w:szCs w:val="24"/>
          <w:lang w:eastAsia="uk-UA"/>
        </w:rPr>
        <w:t xml:space="preserve">У будівлях державної та комунальної власності </w:t>
      </w:r>
      <w:proofErr w:type="spellStart"/>
      <w:r w:rsidRPr="00A542B3">
        <w:rPr>
          <w:rFonts w:ascii="Times New Roman" w:eastAsia="Times New Roman" w:hAnsi="Times New Roman" w:cs="Times New Roman"/>
          <w:color w:val="333333"/>
          <w:sz w:val="24"/>
          <w:szCs w:val="24"/>
          <w:lang w:eastAsia="uk-UA"/>
        </w:rPr>
        <w:t>рідко</w:t>
      </w:r>
      <w:proofErr w:type="spellEnd"/>
      <w:r w:rsidRPr="00A542B3">
        <w:rPr>
          <w:rFonts w:ascii="Times New Roman" w:eastAsia="Times New Roman" w:hAnsi="Times New Roman" w:cs="Times New Roman"/>
          <w:color w:val="333333"/>
          <w:sz w:val="24"/>
          <w:szCs w:val="24"/>
          <w:lang w:eastAsia="uk-UA"/>
        </w:rPr>
        <w:t xml:space="preserve"> застосовуються сучасні технології, зокрема з використанням енергії відновлюваних джерел енергії.</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5" w:name="n44"/>
      <w:bookmarkEnd w:id="25"/>
      <w:r w:rsidRPr="00A542B3">
        <w:rPr>
          <w:rFonts w:ascii="Times New Roman" w:eastAsia="Times New Roman" w:hAnsi="Times New Roman" w:cs="Times New Roman"/>
          <w:color w:val="333333"/>
          <w:sz w:val="24"/>
          <w:szCs w:val="24"/>
          <w:lang w:eastAsia="uk-UA"/>
        </w:rPr>
        <w:t xml:space="preserve">Протягом довгого часу в Україні не проводилися необхідні капітальні ремонти та реконструкція будівель, які експлуатуються понад встановлений проектною документацією строк. У застарілих будівлях, крім енергоефективних заходів, повинні виконуватися супутні будівельні роботи, необхідні для дотримання обов’язкових вимог, визначених у державних будівельних нормах, зокрема забезпечення пожежної безпеки, захисту від блискавок, доступу </w:t>
      </w:r>
      <w:proofErr w:type="spellStart"/>
      <w:r w:rsidRPr="00A542B3">
        <w:rPr>
          <w:rFonts w:ascii="Times New Roman" w:eastAsia="Times New Roman" w:hAnsi="Times New Roman" w:cs="Times New Roman"/>
          <w:color w:val="333333"/>
          <w:sz w:val="24"/>
          <w:szCs w:val="24"/>
          <w:lang w:eastAsia="uk-UA"/>
        </w:rPr>
        <w:t>маломобільних</w:t>
      </w:r>
      <w:proofErr w:type="spellEnd"/>
      <w:r w:rsidRPr="00A542B3">
        <w:rPr>
          <w:rFonts w:ascii="Times New Roman" w:eastAsia="Times New Roman" w:hAnsi="Times New Roman" w:cs="Times New Roman"/>
          <w:color w:val="333333"/>
          <w:sz w:val="24"/>
          <w:szCs w:val="24"/>
          <w:lang w:eastAsia="uk-UA"/>
        </w:rPr>
        <w:t xml:space="preserve"> груп населення, під час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Державна підтримка виконання супутніх будівельних робіт відсутня, вона надається виключно для фінансування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Таким чином, виконання супутніх будівельних робіт впливає на </w:t>
      </w:r>
      <w:r w:rsidRPr="00A542B3">
        <w:rPr>
          <w:rFonts w:ascii="Times New Roman" w:eastAsia="Times New Roman" w:hAnsi="Times New Roman" w:cs="Times New Roman"/>
          <w:color w:val="333333"/>
          <w:sz w:val="24"/>
          <w:szCs w:val="24"/>
          <w:lang w:eastAsia="uk-UA"/>
        </w:rPr>
        <w:lastRenderedPageBreak/>
        <w:t xml:space="preserve">збільшення загальної вартості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проте лише енергоефективні заходи забезпечують досягнення окупності таких витрат.</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45"/>
      <w:bookmarkEnd w:id="26"/>
      <w:r w:rsidRPr="00A542B3">
        <w:rPr>
          <w:rFonts w:ascii="Times New Roman" w:eastAsia="Times New Roman" w:hAnsi="Times New Roman" w:cs="Times New Roman"/>
          <w:color w:val="333333"/>
          <w:sz w:val="24"/>
          <w:szCs w:val="24"/>
          <w:lang w:eastAsia="uk-UA"/>
        </w:rPr>
        <w:t xml:space="preserve">Найбільш прийнятним рішенням для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які утримуються за рахунок бюджетних коштів, є укладення </w:t>
      </w:r>
      <w:proofErr w:type="spellStart"/>
      <w:r w:rsidRPr="00A542B3">
        <w:rPr>
          <w:rFonts w:ascii="Times New Roman" w:eastAsia="Times New Roman" w:hAnsi="Times New Roman" w:cs="Times New Roman"/>
          <w:color w:val="333333"/>
          <w:sz w:val="24"/>
          <w:szCs w:val="24"/>
          <w:lang w:eastAsia="uk-UA"/>
        </w:rPr>
        <w:t>енергосервісного</w:t>
      </w:r>
      <w:proofErr w:type="spellEnd"/>
      <w:r w:rsidRPr="00A542B3">
        <w:rPr>
          <w:rFonts w:ascii="Times New Roman" w:eastAsia="Times New Roman" w:hAnsi="Times New Roman" w:cs="Times New Roman"/>
          <w:color w:val="333333"/>
          <w:sz w:val="24"/>
          <w:szCs w:val="24"/>
          <w:lang w:eastAsia="uk-UA"/>
        </w:rPr>
        <w:t xml:space="preserve"> договору. Виконання </w:t>
      </w:r>
      <w:proofErr w:type="spellStart"/>
      <w:r w:rsidRPr="00A542B3">
        <w:rPr>
          <w:rFonts w:ascii="Times New Roman" w:eastAsia="Times New Roman" w:hAnsi="Times New Roman" w:cs="Times New Roman"/>
          <w:color w:val="333333"/>
          <w:sz w:val="24"/>
          <w:szCs w:val="24"/>
          <w:lang w:eastAsia="uk-UA"/>
        </w:rPr>
        <w:t>енергосервісного</w:t>
      </w:r>
      <w:proofErr w:type="spellEnd"/>
      <w:r w:rsidRPr="00A542B3">
        <w:rPr>
          <w:rFonts w:ascii="Times New Roman" w:eastAsia="Times New Roman" w:hAnsi="Times New Roman" w:cs="Times New Roman"/>
          <w:color w:val="333333"/>
          <w:sz w:val="24"/>
          <w:szCs w:val="24"/>
          <w:lang w:eastAsia="uk-UA"/>
        </w:rPr>
        <w:t xml:space="preserve"> договору можна розглядати як одну з форм партнерства держави та приватного інвестора, що дає можливість залучити приватні інвестиції у </w:t>
      </w:r>
      <w:proofErr w:type="spellStart"/>
      <w:r w:rsidRPr="00A542B3">
        <w:rPr>
          <w:rFonts w:ascii="Times New Roman" w:eastAsia="Times New Roman" w:hAnsi="Times New Roman" w:cs="Times New Roman"/>
          <w:color w:val="333333"/>
          <w:sz w:val="24"/>
          <w:szCs w:val="24"/>
          <w:lang w:eastAsia="uk-UA"/>
        </w:rPr>
        <w:t>термомодернізацію</w:t>
      </w:r>
      <w:proofErr w:type="spellEnd"/>
      <w:r w:rsidRPr="00A542B3">
        <w:rPr>
          <w:rFonts w:ascii="Times New Roman" w:eastAsia="Times New Roman" w:hAnsi="Times New Roman" w:cs="Times New Roman"/>
          <w:color w:val="333333"/>
          <w:sz w:val="24"/>
          <w:szCs w:val="24"/>
          <w:lang w:eastAsia="uk-UA"/>
        </w:rPr>
        <w:t xml:space="preserve"> будівель, в яких розміщуються бюджетні установи. Проте укладені в Україні </w:t>
      </w:r>
      <w:proofErr w:type="spellStart"/>
      <w:r w:rsidRPr="00A542B3">
        <w:rPr>
          <w:rFonts w:ascii="Times New Roman" w:eastAsia="Times New Roman" w:hAnsi="Times New Roman" w:cs="Times New Roman"/>
          <w:color w:val="333333"/>
          <w:sz w:val="24"/>
          <w:szCs w:val="24"/>
          <w:lang w:eastAsia="uk-UA"/>
        </w:rPr>
        <w:t>енергосервісні</w:t>
      </w:r>
      <w:proofErr w:type="spellEnd"/>
      <w:r w:rsidRPr="00A542B3">
        <w:rPr>
          <w:rFonts w:ascii="Times New Roman" w:eastAsia="Times New Roman" w:hAnsi="Times New Roman" w:cs="Times New Roman"/>
          <w:color w:val="333333"/>
          <w:sz w:val="24"/>
          <w:szCs w:val="24"/>
          <w:lang w:eastAsia="uk-UA"/>
        </w:rPr>
        <w:t xml:space="preserve"> договори переважно стосуються модернізації обладнання теплових пунктів, які сприятимуть досягненню економії споживання теплової енергії в найкоротший строк, але реалізація більш комплексних проектів з довшим строком окупності для приватних інвесторів залишається непривабливою. Через несприятливі економічні фактори та неринкове тарифне регулювання в Україні на сьогодні відсутні механізми та умови залучення приватних інвестицій для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шляхом виконання </w:t>
      </w:r>
      <w:proofErr w:type="spellStart"/>
      <w:r w:rsidRPr="00A542B3">
        <w:rPr>
          <w:rFonts w:ascii="Times New Roman" w:eastAsia="Times New Roman" w:hAnsi="Times New Roman" w:cs="Times New Roman"/>
          <w:color w:val="333333"/>
          <w:sz w:val="24"/>
          <w:szCs w:val="24"/>
          <w:lang w:eastAsia="uk-UA"/>
        </w:rPr>
        <w:t>енергосервісних</w:t>
      </w:r>
      <w:proofErr w:type="spellEnd"/>
      <w:r w:rsidRPr="00A542B3">
        <w:rPr>
          <w:rFonts w:ascii="Times New Roman" w:eastAsia="Times New Roman" w:hAnsi="Times New Roman" w:cs="Times New Roman"/>
          <w:color w:val="333333"/>
          <w:sz w:val="24"/>
          <w:szCs w:val="24"/>
          <w:lang w:eastAsia="uk-UA"/>
        </w:rPr>
        <w:t xml:space="preserve"> договорів.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46"/>
      <w:bookmarkEnd w:id="27"/>
      <w:r w:rsidRPr="00A542B3">
        <w:rPr>
          <w:rFonts w:ascii="Times New Roman" w:eastAsia="Times New Roman" w:hAnsi="Times New Roman" w:cs="Times New Roman"/>
          <w:color w:val="333333"/>
          <w:sz w:val="24"/>
          <w:szCs w:val="24"/>
          <w:lang w:eastAsia="uk-UA"/>
        </w:rPr>
        <w:t>Крім того, перешкодою для фінансування (</w:t>
      </w:r>
      <w:proofErr w:type="spellStart"/>
      <w:r w:rsidRPr="00A542B3">
        <w:rPr>
          <w:rFonts w:ascii="Times New Roman" w:eastAsia="Times New Roman" w:hAnsi="Times New Roman" w:cs="Times New Roman"/>
          <w:color w:val="333333"/>
          <w:sz w:val="24"/>
          <w:szCs w:val="24"/>
          <w:lang w:eastAsia="uk-UA"/>
        </w:rPr>
        <w:t>співфінансування</w:t>
      </w:r>
      <w:proofErr w:type="spellEnd"/>
      <w:r w:rsidRPr="00A542B3">
        <w:rPr>
          <w:rFonts w:ascii="Times New Roman" w:eastAsia="Times New Roman" w:hAnsi="Times New Roman" w:cs="Times New Roman"/>
          <w:color w:val="333333"/>
          <w:sz w:val="24"/>
          <w:szCs w:val="24"/>
          <w:lang w:eastAsia="uk-UA"/>
        </w:rPr>
        <w:t xml:space="preserve">) здійснення заходів з підвищення рівня енергоефективності власниками (співвласниками) житлових будинків залишається низький рівень обізнаності населення про можливості та переваги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житлових будинків. Недостатність інформації щодо енергозберігаючих технологій відчувають 34 відсотки населення України, зазначаючи, що інформація про енергоефективність важкодоступна та відсутні дані про успішне здійснення заходів з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47"/>
      <w:bookmarkEnd w:id="28"/>
      <w:r w:rsidRPr="00A542B3">
        <w:rPr>
          <w:rFonts w:ascii="Times New Roman" w:eastAsia="Times New Roman" w:hAnsi="Times New Roman" w:cs="Times New Roman"/>
          <w:color w:val="333333"/>
          <w:sz w:val="24"/>
          <w:szCs w:val="24"/>
          <w:lang w:eastAsia="uk-UA"/>
        </w:rPr>
        <w:t>Наявні несприятливі умови для підвищення рівня енергоефективності будівель викликані: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9" w:name="n48"/>
      <w:bookmarkEnd w:id="29"/>
      <w:r w:rsidRPr="00A542B3">
        <w:rPr>
          <w:rFonts w:ascii="Times New Roman" w:eastAsia="Times New Roman" w:hAnsi="Times New Roman" w:cs="Times New Roman"/>
          <w:color w:val="333333"/>
          <w:sz w:val="24"/>
          <w:szCs w:val="24"/>
          <w:lang w:eastAsia="uk-UA"/>
        </w:rPr>
        <w:t>відсутністю національних довгострокових програмних (стратегічних) документів з прогнозованим бюджетом та інвестиційними механізмами в достатньому обсязі, які спрямовані на розв’язання проблем неоптимального споживання енергетичних ресурсів будівлями;</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49"/>
      <w:bookmarkEnd w:id="30"/>
      <w:r w:rsidRPr="00A542B3">
        <w:rPr>
          <w:rFonts w:ascii="Times New Roman" w:eastAsia="Times New Roman" w:hAnsi="Times New Roman" w:cs="Times New Roman"/>
          <w:color w:val="333333"/>
          <w:sz w:val="24"/>
          <w:szCs w:val="24"/>
          <w:lang w:eastAsia="uk-UA"/>
        </w:rPr>
        <w:t>відсутністю достовірної інформації про кількість та характеристики житлових будинків і громадських будівель, що не дає змоги розробити обґрунтовані заходи з реалізації державної політики щодо забезпечення енергоефективності будівель та визначити пріоритети для фінансового забезпечення здійснення першочергових заходів з енергоефективності;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50"/>
      <w:bookmarkEnd w:id="31"/>
      <w:r w:rsidRPr="00A542B3">
        <w:rPr>
          <w:rFonts w:ascii="Times New Roman" w:eastAsia="Times New Roman" w:hAnsi="Times New Roman" w:cs="Times New Roman"/>
          <w:color w:val="333333"/>
          <w:sz w:val="24"/>
          <w:szCs w:val="24"/>
          <w:lang w:eastAsia="uk-UA"/>
        </w:rPr>
        <w:t xml:space="preserve">недостатністю державного стимулювання реалізації комплексної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зокрема шляхом поетапної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51"/>
      <w:bookmarkEnd w:id="32"/>
      <w:r w:rsidRPr="00A542B3">
        <w:rPr>
          <w:rFonts w:ascii="Times New Roman" w:eastAsia="Times New Roman" w:hAnsi="Times New Roman" w:cs="Times New Roman"/>
          <w:color w:val="333333"/>
          <w:sz w:val="24"/>
          <w:szCs w:val="24"/>
          <w:lang w:eastAsia="uk-UA"/>
        </w:rPr>
        <w:t xml:space="preserve">недостатнім обсягом фінансового забезпечення органів місцевого самоврядування для здійснення комплексних заходів з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комунальної </w:t>
      </w:r>
      <w:proofErr w:type="spellStart"/>
      <w:r w:rsidRPr="00A542B3">
        <w:rPr>
          <w:rFonts w:ascii="Times New Roman" w:eastAsia="Times New Roman" w:hAnsi="Times New Roman" w:cs="Times New Roman"/>
          <w:color w:val="333333"/>
          <w:sz w:val="24"/>
          <w:szCs w:val="24"/>
          <w:lang w:eastAsia="uk-UA"/>
        </w:rPr>
        <w:t>властності</w:t>
      </w:r>
      <w:proofErr w:type="spellEnd"/>
      <w:r w:rsidRPr="00A542B3">
        <w:rPr>
          <w:rFonts w:ascii="Times New Roman" w:eastAsia="Times New Roman" w:hAnsi="Times New Roman" w:cs="Times New Roman"/>
          <w:color w:val="333333"/>
          <w:sz w:val="24"/>
          <w:szCs w:val="24"/>
          <w:lang w:eastAsia="uk-UA"/>
        </w:rPr>
        <w:t>;</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52"/>
      <w:bookmarkEnd w:id="33"/>
      <w:r w:rsidRPr="00A542B3">
        <w:rPr>
          <w:rFonts w:ascii="Times New Roman" w:eastAsia="Times New Roman" w:hAnsi="Times New Roman" w:cs="Times New Roman"/>
          <w:color w:val="333333"/>
          <w:sz w:val="24"/>
          <w:szCs w:val="24"/>
          <w:lang w:eastAsia="uk-UA"/>
        </w:rPr>
        <w:t>недостатністю стимулювання впровадження розподільного обліку споживання тепла на рівні окремих абонентів;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53"/>
      <w:bookmarkEnd w:id="34"/>
      <w:r w:rsidRPr="00A542B3">
        <w:rPr>
          <w:rFonts w:ascii="Times New Roman" w:eastAsia="Times New Roman" w:hAnsi="Times New Roman" w:cs="Times New Roman"/>
          <w:color w:val="333333"/>
          <w:sz w:val="24"/>
          <w:szCs w:val="24"/>
          <w:lang w:eastAsia="uk-UA"/>
        </w:rPr>
        <w:t>відсутністю системи проведення моніторингу енергоспоживання в будівлях, в яких розміщені центральні органи виконавчої влади та органи місцевого самоврядування, в інших громадських будівлях;</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5" w:name="n54"/>
      <w:bookmarkEnd w:id="35"/>
      <w:r w:rsidRPr="00A542B3">
        <w:rPr>
          <w:rFonts w:ascii="Times New Roman" w:eastAsia="Times New Roman" w:hAnsi="Times New Roman" w:cs="Times New Roman"/>
          <w:color w:val="333333"/>
          <w:sz w:val="24"/>
          <w:szCs w:val="24"/>
          <w:lang w:eastAsia="uk-UA"/>
        </w:rPr>
        <w:t>відсутністю механізмів мотивації розпорядників бюджетних коштів, керівників та працівників бюджетних установ до підвищення енергоефективності громадських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55"/>
      <w:bookmarkEnd w:id="36"/>
      <w:r w:rsidRPr="00A542B3">
        <w:rPr>
          <w:rFonts w:ascii="Times New Roman" w:eastAsia="Times New Roman" w:hAnsi="Times New Roman" w:cs="Times New Roman"/>
          <w:color w:val="333333"/>
          <w:sz w:val="24"/>
          <w:szCs w:val="24"/>
          <w:lang w:eastAsia="uk-UA"/>
        </w:rPr>
        <w:t>наявністю ризиків гідравлічного розбалансування мереж централізованого теплопостачання під час встановлення індивідуальних теплових пунктів як енергоефективного заходу в будівлях, які приєднанні до теплової мережі з постійним гідравлічним режимом.</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56"/>
      <w:bookmarkEnd w:id="37"/>
      <w:r w:rsidRPr="00A542B3">
        <w:rPr>
          <w:rFonts w:ascii="Times New Roman" w:eastAsia="Times New Roman" w:hAnsi="Times New Roman" w:cs="Times New Roman"/>
          <w:color w:val="333333"/>
          <w:sz w:val="24"/>
          <w:szCs w:val="24"/>
          <w:lang w:eastAsia="uk-UA"/>
        </w:rPr>
        <w:t xml:space="preserve">Визначені проблеми, які перешкоджають здійсненню заходів з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є міжгалузевими та не можуть бути розв’язані лише ринковими механізмами або в рамках державних цільових економічних програм. Заходи </w:t>
      </w:r>
      <w:hyperlink r:id="rId7" w:anchor="n14" w:tgtFrame="_blank" w:history="1">
        <w:r w:rsidRPr="00A542B3">
          <w:rPr>
            <w:rFonts w:ascii="Times New Roman" w:eastAsia="Times New Roman" w:hAnsi="Times New Roman" w:cs="Times New Roman"/>
            <w:color w:val="000099"/>
            <w:sz w:val="24"/>
            <w:szCs w:val="24"/>
            <w:u w:val="single"/>
            <w:lang w:eastAsia="uk-UA"/>
          </w:rPr>
          <w:t xml:space="preserve">Державної цільової економічної програми енергоефективності і розвитку сфери виробництва енергоносіїв з відновлюваних </w:t>
        </w:r>
        <w:r w:rsidRPr="00A542B3">
          <w:rPr>
            <w:rFonts w:ascii="Times New Roman" w:eastAsia="Times New Roman" w:hAnsi="Times New Roman" w:cs="Times New Roman"/>
            <w:color w:val="000099"/>
            <w:sz w:val="24"/>
            <w:szCs w:val="24"/>
            <w:u w:val="single"/>
            <w:lang w:eastAsia="uk-UA"/>
          </w:rPr>
          <w:lastRenderedPageBreak/>
          <w:t>джерел енергії та альтернативних видів палива на 2010-2021 роки</w:t>
        </w:r>
      </w:hyperlink>
      <w:r w:rsidRPr="00A542B3">
        <w:rPr>
          <w:rFonts w:ascii="Times New Roman" w:eastAsia="Times New Roman" w:hAnsi="Times New Roman" w:cs="Times New Roman"/>
          <w:color w:val="333333"/>
          <w:sz w:val="24"/>
          <w:szCs w:val="24"/>
          <w:lang w:eastAsia="uk-UA"/>
        </w:rPr>
        <w:t>, затвердженої постановою Кабінету Міністрів України від 1 березня 2010 р. № 243, не повною мірою відповідали сучасним викликам, тому розв’язання проблем потребує оновлених підходів та коригування заходів з урахуванням поточного стану реалізації державної політики у сфері забезпечення енергоефективності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57"/>
      <w:bookmarkEnd w:id="38"/>
      <w:r w:rsidRPr="00A542B3">
        <w:rPr>
          <w:rFonts w:ascii="Times New Roman" w:eastAsia="Times New Roman" w:hAnsi="Times New Roman" w:cs="Times New Roman"/>
          <w:color w:val="333333"/>
          <w:sz w:val="24"/>
          <w:szCs w:val="24"/>
          <w:lang w:eastAsia="uk-UA"/>
        </w:rPr>
        <w:t xml:space="preserve">У Державній цільовій економічній програмі підтримки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на період до 2030 року пропонується забезпечити виконання таких завдань: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58"/>
      <w:bookmarkEnd w:id="39"/>
      <w:r w:rsidRPr="00A542B3">
        <w:rPr>
          <w:rFonts w:ascii="Times New Roman" w:eastAsia="Times New Roman" w:hAnsi="Times New Roman" w:cs="Times New Roman"/>
          <w:color w:val="333333"/>
          <w:sz w:val="24"/>
          <w:szCs w:val="24"/>
          <w:lang w:eastAsia="uk-UA"/>
        </w:rPr>
        <w:t>стимулювання органів державної влади та населення до підвищення рівня енергоефективності у житлових будинках;</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59"/>
      <w:bookmarkEnd w:id="40"/>
      <w:r w:rsidRPr="00A542B3">
        <w:rPr>
          <w:rFonts w:ascii="Times New Roman" w:eastAsia="Times New Roman" w:hAnsi="Times New Roman" w:cs="Times New Roman"/>
          <w:color w:val="333333"/>
          <w:sz w:val="24"/>
          <w:szCs w:val="24"/>
          <w:lang w:eastAsia="uk-UA"/>
        </w:rPr>
        <w:t>забезпечення показової ролі центральних органів виконавчої влади у підвищенні рівня енергоефективності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60"/>
      <w:bookmarkEnd w:id="41"/>
      <w:r w:rsidRPr="00A542B3">
        <w:rPr>
          <w:rFonts w:ascii="Times New Roman" w:eastAsia="Times New Roman" w:hAnsi="Times New Roman" w:cs="Times New Roman"/>
          <w:color w:val="333333"/>
          <w:sz w:val="24"/>
          <w:szCs w:val="24"/>
          <w:lang w:eastAsia="uk-UA"/>
        </w:rPr>
        <w:t>стимулювання органів місцевого самоврядування до підвищення рівня енергоефективності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2" w:name="n61"/>
      <w:bookmarkEnd w:id="42"/>
      <w:r w:rsidRPr="00A542B3">
        <w:rPr>
          <w:rFonts w:ascii="Times New Roman" w:eastAsia="Times New Roman" w:hAnsi="Times New Roman" w:cs="Times New Roman"/>
          <w:color w:val="333333"/>
          <w:sz w:val="24"/>
          <w:szCs w:val="24"/>
          <w:lang w:eastAsia="uk-UA"/>
        </w:rPr>
        <w:t>забезпечення належного збору та проведення аналізу статистичних даних щодо енергетичних та експлуатаційних характеристик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62"/>
      <w:bookmarkEnd w:id="43"/>
      <w:r w:rsidRPr="00A542B3">
        <w:rPr>
          <w:rFonts w:ascii="Times New Roman" w:eastAsia="Times New Roman" w:hAnsi="Times New Roman" w:cs="Times New Roman"/>
          <w:color w:val="333333"/>
          <w:sz w:val="24"/>
          <w:szCs w:val="24"/>
          <w:lang w:eastAsia="uk-UA"/>
        </w:rPr>
        <w:t>впровадження систем енергетичного менеджменту з урахуванням міжнародних стандартів серії ISO 50000;</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63"/>
      <w:bookmarkEnd w:id="44"/>
      <w:r w:rsidRPr="00A542B3">
        <w:rPr>
          <w:rFonts w:ascii="Times New Roman" w:eastAsia="Times New Roman" w:hAnsi="Times New Roman" w:cs="Times New Roman"/>
          <w:color w:val="333333"/>
          <w:sz w:val="24"/>
          <w:szCs w:val="24"/>
          <w:lang w:eastAsia="uk-UA"/>
        </w:rPr>
        <w:t>сприяння здійсненню заходів, спрямованих на забезпечення санітарної та епідемічної безпеки населення і заощадження енергії;</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64"/>
      <w:bookmarkEnd w:id="45"/>
      <w:r w:rsidRPr="00A542B3">
        <w:rPr>
          <w:rFonts w:ascii="Times New Roman" w:eastAsia="Times New Roman" w:hAnsi="Times New Roman" w:cs="Times New Roman"/>
          <w:color w:val="333333"/>
          <w:sz w:val="24"/>
          <w:szCs w:val="24"/>
          <w:lang w:eastAsia="uk-UA"/>
        </w:rPr>
        <w:t xml:space="preserve">сприяння виконанню супутніх будівельних робіт для забезпечення здійснення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65"/>
      <w:bookmarkEnd w:id="46"/>
      <w:r w:rsidRPr="00A542B3">
        <w:rPr>
          <w:rFonts w:ascii="Times New Roman" w:eastAsia="Times New Roman" w:hAnsi="Times New Roman" w:cs="Times New Roman"/>
          <w:color w:val="333333"/>
          <w:sz w:val="24"/>
          <w:szCs w:val="24"/>
          <w:lang w:eastAsia="uk-UA"/>
        </w:rPr>
        <w:t xml:space="preserve">створення сприятливого ринкового середовища для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66"/>
      <w:bookmarkEnd w:id="47"/>
      <w:r w:rsidRPr="00A542B3">
        <w:rPr>
          <w:rFonts w:ascii="Times New Roman" w:eastAsia="Times New Roman" w:hAnsi="Times New Roman" w:cs="Times New Roman"/>
          <w:color w:val="333333"/>
          <w:sz w:val="24"/>
          <w:szCs w:val="24"/>
          <w:lang w:eastAsia="uk-UA"/>
        </w:rPr>
        <w:t xml:space="preserve">стимулювання укладення </w:t>
      </w:r>
      <w:proofErr w:type="spellStart"/>
      <w:r w:rsidRPr="00A542B3">
        <w:rPr>
          <w:rFonts w:ascii="Times New Roman" w:eastAsia="Times New Roman" w:hAnsi="Times New Roman" w:cs="Times New Roman"/>
          <w:color w:val="333333"/>
          <w:sz w:val="24"/>
          <w:szCs w:val="24"/>
          <w:lang w:eastAsia="uk-UA"/>
        </w:rPr>
        <w:t>енергосервісних</w:t>
      </w:r>
      <w:proofErr w:type="spellEnd"/>
      <w:r w:rsidRPr="00A542B3">
        <w:rPr>
          <w:rFonts w:ascii="Times New Roman" w:eastAsia="Times New Roman" w:hAnsi="Times New Roman" w:cs="Times New Roman"/>
          <w:color w:val="333333"/>
          <w:sz w:val="24"/>
          <w:szCs w:val="24"/>
          <w:lang w:eastAsia="uk-UA"/>
        </w:rPr>
        <w:t xml:space="preserve"> договорів як інвестиційного механізму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67"/>
      <w:bookmarkEnd w:id="48"/>
      <w:r w:rsidRPr="00A542B3">
        <w:rPr>
          <w:rFonts w:ascii="Times New Roman" w:eastAsia="Times New Roman" w:hAnsi="Times New Roman" w:cs="Times New Roman"/>
          <w:color w:val="333333"/>
          <w:sz w:val="24"/>
          <w:szCs w:val="24"/>
          <w:lang w:eastAsia="uk-UA"/>
        </w:rPr>
        <w:t>сприяння збільшенню кількості будівель з близьким до нульового рівнем споживання енергії;</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68"/>
      <w:bookmarkEnd w:id="49"/>
      <w:r w:rsidRPr="00A542B3">
        <w:rPr>
          <w:rFonts w:ascii="Times New Roman" w:eastAsia="Times New Roman" w:hAnsi="Times New Roman" w:cs="Times New Roman"/>
          <w:color w:val="333333"/>
          <w:sz w:val="24"/>
          <w:szCs w:val="24"/>
          <w:lang w:eastAsia="uk-UA"/>
        </w:rPr>
        <w:t xml:space="preserve">підвищення рівня обізнаності населення щодо можливостей здійснення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69"/>
      <w:bookmarkEnd w:id="50"/>
      <w:r w:rsidRPr="00A542B3">
        <w:rPr>
          <w:rFonts w:ascii="Times New Roman" w:eastAsia="Times New Roman" w:hAnsi="Times New Roman" w:cs="Times New Roman"/>
          <w:color w:val="333333"/>
          <w:sz w:val="24"/>
          <w:szCs w:val="24"/>
          <w:lang w:eastAsia="uk-UA"/>
        </w:rPr>
        <w:t>забезпечення розвитку компетенцій та кваліфікації у сфері підвищення енергоефективності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70"/>
      <w:bookmarkEnd w:id="51"/>
      <w:r w:rsidRPr="00A542B3">
        <w:rPr>
          <w:rFonts w:ascii="Times New Roman" w:eastAsia="Times New Roman" w:hAnsi="Times New Roman" w:cs="Times New Roman"/>
          <w:color w:val="333333"/>
          <w:sz w:val="24"/>
          <w:szCs w:val="24"/>
          <w:lang w:eastAsia="uk-UA"/>
        </w:rPr>
        <w:t>підтримка науково-технічного та інноваційного розвитку у сфері підвищення енергоефективності будівель.</w:t>
      </w:r>
    </w:p>
    <w:p w:rsidR="00A542B3" w:rsidRPr="00A542B3" w:rsidRDefault="00A542B3" w:rsidP="00A542B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2" w:name="n71"/>
      <w:bookmarkEnd w:id="52"/>
      <w:r w:rsidRPr="00A542B3">
        <w:rPr>
          <w:rFonts w:ascii="Times New Roman" w:eastAsia="Times New Roman" w:hAnsi="Times New Roman" w:cs="Times New Roman"/>
          <w:b/>
          <w:bCs/>
          <w:color w:val="333333"/>
          <w:sz w:val="28"/>
          <w:szCs w:val="28"/>
          <w:lang w:eastAsia="uk-UA"/>
        </w:rPr>
        <w:t>Мета Програми</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3" w:name="n72"/>
      <w:bookmarkEnd w:id="53"/>
      <w:r w:rsidRPr="00A542B3">
        <w:rPr>
          <w:rFonts w:ascii="Times New Roman" w:eastAsia="Times New Roman" w:hAnsi="Times New Roman" w:cs="Times New Roman"/>
          <w:color w:val="333333"/>
          <w:sz w:val="24"/>
          <w:szCs w:val="24"/>
          <w:lang w:eastAsia="uk-UA"/>
        </w:rPr>
        <w:t xml:space="preserve">Метою Програми є збільшення кількості проектів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житлових будинків і громадських будівель (нарощування темпів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збільшення кількості будівель з близьким до нульового рівнем споживання енергії, що сприятиме зменшенню залежності країни від імпортного природного газу, зокрема російського походження, та посиленню енергетичної незалежності України.</w:t>
      </w:r>
    </w:p>
    <w:p w:rsidR="00A542B3" w:rsidRPr="00A542B3" w:rsidRDefault="00A542B3" w:rsidP="00A542B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54" w:name="n73"/>
      <w:bookmarkEnd w:id="54"/>
      <w:r w:rsidRPr="00A542B3">
        <w:rPr>
          <w:rFonts w:ascii="Times New Roman" w:eastAsia="Times New Roman" w:hAnsi="Times New Roman" w:cs="Times New Roman"/>
          <w:b/>
          <w:bCs/>
          <w:color w:val="333333"/>
          <w:sz w:val="28"/>
          <w:szCs w:val="28"/>
          <w:lang w:eastAsia="uk-UA"/>
        </w:rPr>
        <w:t>Визначення оптимального варіанта розв’язання проблем</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74"/>
      <w:bookmarkEnd w:id="55"/>
      <w:r w:rsidRPr="00A542B3">
        <w:rPr>
          <w:rFonts w:ascii="Times New Roman" w:eastAsia="Times New Roman" w:hAnsi="Times New Roman" w:cs="Times New Roman"/>
          <w:color w:val="333333"/>
          <w:sz w:val="24"/>
          <w:szCs w:val="24"/>
          <w:lang w:eastAsia="uk-UA"/>
        </w:rPr>
        <w:t>Перший варіант розв’язання проблем або варіант “без змін” передбачає продовження здійснення енергоефективних заходів у рамках виконання програми “</w:t>
      </w:r>
      <w:proofErr w:type="spellStart"/>
      <w:r w:rsidRPr="00A542B3">
        <w:rPr>
          <w:rFonts w:ascii="Times New Roman" w:eastAsia="Times New Roman" w:hAnsi="Times New Roman" w:cs="Times New Roman"/>
          <w:color w:val="333333"/>
          <w:sz w:val="24"/>
          <w:szCs w:val="24"/>
          <w:lang w:eastAsia="uk-UA"/>
        </w:rPr>
        <w:t>Енергодім</w:t>
      </w:r>
      <w:proofErr w:type="spellEnd"/>
      <w:r w:rsidRPr="00A542B3">
        <w:rPr>
          <w:rFonts w:ascii="Times New Roman" w:eastAsia="Times New Roman" w:hAnsi="Times New Roman" w:cs="Times New Roman"/>
          <w:color w:val="333333"/>
          <w:sz w:val="24"/>
          <w:szCs w:val="24"/>
          <w:lang w:eastAsia="uk-UA"/>
        </w:rPr>
        <w:t xml:space="preserve">” Фонду енергоефективності та укладення </w:t>
      </w:r>
      <w:proofErr w:type="spellStart"/>
      <w:r w:rsidRPr="00A542B3">
        <w:rPr>
          <w:rFonts w:ascii="Times New Roman" w:eastAsia="Times New Roman" w:hAnsi="Times New Roman" w:cs="Times New Roman"/>
          <w:color w:val="333333"/>
          <w:sz w:val="24"/>
          <w:szCs w:val="24"/>
          <w:lang w:eastAsia="uk-UA"/>
        </w:rPr>
        <w:t>енергосервісних</w:t>
      </w:r>
      <w:proofErr w:type="spellEnd"/>
      <w:r w:rsidRPr="00A542B3">
        <w:rPr>
          <w:rFonts w:ascii="Times New Roman" w:eastAsia="Times New Roman" w:hAnsi="Times New Roman" w:cs="Times New Roman"/>
          <w:color w:val="333333"/>
          <w:sz w:val="24"/>
          <w:szCs w:val="24"/>
          <w:lang w:eastAsia="uk-UA"/>
        </w:rPr>
        <w:t xml:space="preserve"> договорів.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75"/>
      <w:bookmarkEnd w:id="56"/>
      <w:r w:rsidRPr="00A542B3">
        <w:rPr>
          <w:rFonts w:ascii="Times New Roman" w:eastAsia="Times New Roman" w:hAnsi="Times New Roman" w:cs="Times New Roman"/>
          <w:color w:val="333333"/>
          <w:sz w:val="24"/>
          <w:szCs w:val="24"/>
          <w:lang w:eastAsia="uk-UA"/>
        </w:rPr>
        <w:t>Цей варіант не забезпечує досягнення визначеної мети, оскільки не сприяє розв’язанню вказаних проблем, зокрема у зв’язку з:</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76"/>
      <w:bookmarkEnd w:id="57"/>
      <w:r w:rsidRPr="00A542B3">
        <w:rPr>
          <w:rFonts w:ascii="Times New Roman" w:eastAsia="Times New Roman" w:hAnsi="Times New Roman" w:cs="Times New Roman"/>
          <w:color w:val="333333"/>
          <w:sz w:val="24"/>
          <w:szCs w:val="24"/>
          <w:lang w:eastAsia="uk-UA"/>
        </w:rPr>
        <w:lastRenderedPageBreak/>
        <w:t>обмеженням Фонду енергоефективності щодо надання фінансової підтримки лише для житлових будинків, в яких утворено об’єднання співвласників багатоквартирного будинку;</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77"/>
      <w:bookmarkEnd w:id="58"/>
      <w:r w:rsidRPr="00A542B3">
        <w:rPr>
          <w:rFonts w:ascii="Times New Roman" w:eastAsia="Times New Roman" w:hAnsi="Times New Roman" w:cs="Times New Roman"/>
          <w:color w:val="333333"/>
          <w:sz w:val="24"/>
          <w:szCs w:val="24"/>
          <w:lang w:eastAsia="uk-UA"/>
        </w:rPr>
        <w:t xml:space="preserve">низьким рівнем заінтересованості </w:t>
      </w:r>
      <w:proofErr w:type="spellStart"/>
      <w:r w:rsidRPr="00A542B3">
        <w:rPr>
          <w:rFonts w:ascii="Times New Roman" w:eastAsia="Times New Roman" w:hAnsi="Times New Roman" w:cs="Times New Roman"/>
          <w:color w:val="333333"/>
          <w:sz w:val="24"/>
          <w:szCs w:val="24"/>
          <w:lang w:eastAsia="uk-UA"/>
        </w:rPr>
        <w:t>енергосервісних</w:t>
      </w:r>
      <w:proofErr w:type="spellEnd"/>
      <w:r w:rsidRPr="00A542B3">
        <w:rPr>
          <w:rFonts w:ascii="Times New Roman" w:eastAsia="Times New Roman" w:hAnsi="Times New Roman" w:cs="Times New Roman"/>
          <w:color w:val="333333"/>
          <w:sz w:val="24"/>
          <w:szCs w:val="24"/>
          <w:lang w:eastAsia="uk-UA"/>
        </w:rPr>
        <w:t xml:space="preserve"> компаній щодо реалізації в умовах макроекономічної ситуації, що склалася протягом 2015-2022 років, </w:t>
      </w:r>
      <w:proofErr w:type="spellStart"/>
      <w:r w:rsidRPr="00A542B3">
        <w:rPr>
          <w:rFonts w:ascii="Times New Roman" w:eastAsia="Times New Roman" w:hAnsi="Times New Roman" w:cs="Times New Roman"/>
          <w:color w:val="333333"/>
          <w:sz w:val="24"/>
          <w:szCs w:val="24"/>
          <w:lang w:eastAsia="uk-UA"/>
        </w:rPr>
        <w:t>капіталоємних</w:t>
      </w:r>
      <w:proofErr w:type="spellEnd"/>
      <w:r w:rsidRPr="00A542B3">
        <w:rPr>
          <w:rFonts w:ascii="Times New Roman" w:eastAsia="Times New Roman" w:hAnsi="Times New Roman" w:cs="Times New Roman"/>
          <w:color w:val="333333"/>
          <w:sz w:val="24"/>
          <w:szCs w:val="24"/>
          <w:lang w:eastAsia="uk-UA"/>
        </w:rPr>
        <w:t xml:space="preserve"> проектів комплексної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громадських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78"/>
      <w:bookmarkEnd w:id="59"/>
      <w:r w:rsidRPr="00A542B3">
        <w:rPr>
          <w:rFonts w:ascii="Times New Roman" w:eastAsia="Times New Roman" w:hAnsi="Times New Roman" w:cs="Times New Roman"/>
          <w:color w:val="333333"/>
          <w:sz w:val="24"/>
          <w:szCs w:val="24"/>
          <w:lang w:eastAsia="uk-UA"/>
        </w:rPr>
        <w:t>Другий варіант розв’язання визначених проблем передбачає удосконалення законодавства для забезпечення показової ролі центральних органів виконавчої влади у підвищенні рівня енергоефективності будівель, забезпечення державного фінансування для встановлення лічильників, індивідуальних теплових пунктів та здійснення інших енергоефективних заходів.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79"/>
      <w:bookmarkEnd w:id="60"/>
      <w:r w:rsidRPr="00A542B3">
        <w:rPr>
          <w:rFonts w:ascii="Times New Roman" w:eastAsia="Times New Roman" w:hAnsi="Times New Roman" w:cs="Times New Roman"/>
          <w:color w:val="333333"/>
          <w:sz w:val="24"/>
          <w:szCs w:val="24"/>
          <w:lang w:eastAsia="uk-UA"/>
        </w:rPr>
        <w:t>Другий варіант додатково потребує нормативно-правового забезпечення, забезпечення адміністрування та фінансування. Недоліками другого варіанта є:</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80"/>
      <w:bookmarkEnd w:id="61"/>
      <w:r w:rsidRPr="00A542B3">
        <w:rPr>
          <w:rFonts w:ascii="Times New Roman" w:eastAsia="Times New Roman" w:hAnsi="Times New Roman" w:cs="Times New Roman"/>
          <w:color w:val="333333"/>
          <w:sz w:val="24"/>
          <w:szCs w:val="24"/>
          <w:lang w:eastAsia="uk-UA"/>
        </w:rPr>
        <w:t>тривалість та складність оновлення законодавчих актів;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2" w:name="n81"/>
      <w:bookmarkEnd w:id="62"/>
      <w:r w:rsidRPr="00A542B3">
        <w:rPr>
          <w:rFonts w:ascii="Times New Roman" w:eastAsia="Times New Roman" w:hAnsi="Times New Roman" w:cs="Times New Roman"/>
          <w:color w:val="333333"/>
          <w:sz w:val="24"/>
          <w:szCs w:val="24"/>
          <w:lang w:eastAsia="uk-UA"/>
        </w:rPr>
        <w:t>необхідність розроблення та прийняття нормативно-правових актів, спрямованих на реалізацію законодавчих актів;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82"/>
      <w:bookmarkEnd w:id="63"/>
      <w:r w:rsidRPr="00A542B3">
        <w:rPr>
          <w:rFonts w:ascii="Times New Roman" w:eastAsia="Times New Roman" w:hAnsi="Times New Roman" w:cs="Times New Roman"/>
          <w:color w:val="333333"/>
          <w:sz w:val="24"/>
          <w:szCs w:val="24"/>
          <w:lang w:eastAsia="uk-UA"/>
        </w:rPr>
        <w:t>недостатність системи моніторингу та контролю за здійсненням заходів для розв’язання визначених проблем.</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83"/>
      <w:bookmarkEnd w:id="64"/>
      <w:r w:rsidRPr="00A542B3">
        <w:rPr>
          <w:rFonts w:ascii="Times New Roman" w:eastAsia="Times New Roman" w:hAnsi="Times New Roman" w:cs="Times New Roman"/>
          <w:color w:val="333333"/>
          <w:sz w:val="24"/>
          <w:szCs w:val="24"/>
          <w:lang w:eastAsia="uk-UA"/>
        </w:rPr>
        <w:t xml:space="preserve">Третій (оптимальний) варіант передбачає схвалення і виконання Державної економічної цільової програми підтримки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на період до 2030 року, яка спрямована на стимулювання здійснення нових енергоефективних заходів у будівлях.</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84"/>
      <w:bookmarkEnd w:id="65"/>
      <w:r w:rsidRPr="00A542B3">
        <w:rPr>
          <w:rFonts w:ascii="Times New Roman" w:eastAsia="Times New Roman" w:hAnsi="Times New Roman" w:cs="Times New Roman"/>
          <w:color w:val="333333"/>
          <w:sz w:val="24"/>
          <w:szCs w:val="24"/>
          <w:lang w:eastAsia="uk-UA"/>
        </w:rPr>
        <w:t>Перевагою третього варіанта є комплексний підхід до розв’язання визначених проблем і досягнення мети, адміністративне та фінансове забезпечення здійснення комплексу енергоефективних заходів.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85"/>
      <w:bookmarkEnd w:id="66"/>
      <w:r w:rsidRPr="00A542B3">
        <w:rPr>
          <w:rFonts w:ascii="Times New Roman" w:eastAsia="Times New Roman" w:hAnsi="Times New Roman" w:cs="Times New Roman"/>
          <w:color w:val="333333"/>
          <w:sz w:val="24"/>
          <w:szCs w:val="24"/>
          <w:lang w:eastAsia="uk-UA"/>
        </w:rPr>
        <w:t>У Європі, як і в Україні, близько 40 відсотків обсягу споживання енергії припадає на житлові будинки. Підвищення енергоефективності будівель, реалізація ініціативи “Хвиля реновації” у житлових будинках і громадських будівлях є одним із пріоритетних напрямів досягнення амбітних кліматичних цілей Європейського зеленого курсу.</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86"/>
      <w:bookmarkEnd w:id="67"/>
      <w:r w:rsidRPr="00A542B3">
        <w:rPr>
          <w:rFonts w:ascii="Times New Roman" w:eastAsia="Times New Roman" w:hAnsi="Times New Roman" w:cs="Times New Roman"/>
          <w:color w:val="333333"/>
          <w:sz w:val="24"/>
          <w:szCs w:val="24"/>
          <w:lang w:eastAsia="uk-UA"/>
        </w:rPr>
        <w:t xml:space="preserve">ЄС ставить перед собою амбітні цілі - видалення в повному обсязі вуглецю під час виробництва (декарбонізація) теплової і електричної енергії, яка споживається будівлями, до 2050 року та прискорення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для досягнення рівня енергонезалежних (NZEB, ZEB).</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87"/>
      <w:bookmarkEnd w:id="68"/>
      <w:r w:rsidRPr="00A542B3">
        <w:rPr>
          <w:rFonts w:ascii="Times New Roman" w:eastAsia="Times New Roman" w:hAnsi="Times New Roman" w:cs="Times New Roman"/>
          <w:color w:val="333333"/>
          <w:sz w:val="24"/>
          <w:szCs w:val="24"/>
          <w:lang w:eastAsia="uk-UA"/>
        </w:rPr>
        <w:t>У ЄС суттєво збільшено ресурси, що спрямовуються у сфері енергоефективності, - на досягнення цілей підвищення рівня енергоефективності виділено близько 25 млрд. євро (30 відсотків) коштів з 750 млрд. євро бюджету відновлення ЄС, які спрямовуються на здійснення заходів з досягнення кліматичних цілей (енергоефективність, відновлювана енергетика).</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88"/>
      <w:bookmarkEnd w:id="69"/>
      <w:r w:rsidRPr="00A542B3">
        <w:rPr>
          <w:rFonts w:ascii="Times New Roman" w:eastAsia="Times New Roman" w:hAnsi="Times New Roman" w:cs="Times New Roman"/>
          <w:color w:val="333333"/>
          <w:sz w:val="24"/>
          <w:szCs w:val="24"/>
          <w:lang w:eastAsia="uk-UA"/>
        </w:rPr>
        <w:t xml:space="preserve">Поточні темпи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не лише в Україні залишаються надзвичайно низькими, вони суттєво відстають від планових темпів у державах - членах ЄС. Європейська Комісія визначила, що поточні темпи модернізації будівель на рівні 0,4-1,2 відсотка на рік є недостатніми для досягнення цілей ЄС у 2050 році, та у 2021 році поставила за мету збільшити темпи щонайменше до 3 відсотків відповідно до останніх ініціатив Європейської Комісії “</w:t>
      </w:r>
      <w:proofErr w:type="spellStart"/>
      <w:r w:rsidRPr="00A542B3">
        <w:rPr>
          <w:rFonts w:ascii="Times New Roman" w:eastAsia="Times New Roman" w:hAnsi="Times New Roman" w:cs="Times New Roman"/>
          <w:color w:val="333333"/>
          <w:sz w:val="24"/>
          <w:szCs w:val="24"/>
          <w:lang w:eastAsia="uk-UA"/>
        </w:rPr>
        <w:t>Fit</w:t>
      </w:r>
      <w:proofErr w:type="spellEnd"/>
      <w:r w:rsidRPr="00A542B3">
        <w:rPr>
          <w:rFonts w:ascii="Times New Roman" w:eastAsia="Times New Roman" w:hAnsi="Times New Roman" w:cs="Times New Roman"/>
          <w:color w:val="333333"/>
          <w:sz w:val="24"/>
          <w:szCs w:val="24"/>
          <w:lang w:eastAsia="uk-UA"/>
        </w:rPr>
        <w:t xml:space="preserve"> </w:t>
      </w:r>
      <w:proofErr w:type="spellStart"/>
      <w:r w:rsidRPr="00A542B3">
        <w:rPr>
          <w:rFonts w:ascii="Times New Roman" w:eastAsia="Times New Roman" w:hAnsi="Times New Roman" w:cs="Times New Roman"/>
          <w:color w:val="333333"/>
          <w:sz w:val="24"/>
          <w:szCs w:val="24"/>
          <w:lang w:eastAsia="uk-UA"/>
        </w:rPr>
        <w:t>for</w:t>
      </w:r>
      <w:proofErr w:type="spellEnd"/>
      <w:r w:rsidRPr="00A542B3">
        <w:rPr>
          <w:rFonts w:ascii="Times New Roman" w:eastAsia="Times New Roman" w:hAnsi="Times New Roman" w:cs="Times New Roman"/>
          <w:color w:val="333333"/>
          <w:sz w:val="24"/>
          <w:szCs w:val="24"/>
          <w:lang w:eastAsia="uk-UA"/>
        </w:rPr>
        <w:t xml:space="preserve"> 55 </w:t>
      </w:r>
      <w:proofErr w:type="spellStart"/>
      <w:r w:rsidRPr="00A542B3">
        <w:rPr>
          <w:rFonts w:ascii="Times New Roman" w:eastAsia="Times New Roman" w:hAnsi="Times New Roman" w:cs="Times New Roman"/>
          <w:color w:val="333333"/>
          <w:sz w:val="24"/>
          <w:szCs w:val="24"/>
          <w:lang w:eastAsia="uk-UA"/>
        </w:rPr>
        <w:t>Package</w:t>
      </w:r>
      <w:proofErr w:type="spellEnd"/>
      <w:r w:rsidRPr="00A542B3">
        <w:rPr>
          <w:rFonts w:ascii="Times New Roman" w:eastAsia="Times New Roman" w:hAnsi="Times New Roman" w:cs="Times New Roman"/>
          <w:color w:val="333333"/>
          <w:sz w:val="24"/>
          <w:szCs w:val="24"/>
          <w:lang w:eastAsia="uk-UA"/>
        </w:rPr>
        <w:t>” та “</w:t>
      </w:r>
      <w:proofErr w:type="spellStart"/>
      <w:r w:rsidRPr="00A542B3">
        <w:rPr>
          <w:rFonts w:ascii="Times New Roman" w:eastAsia="Times New Roman" w:hAnsi="Times New Roman" w:cs="Times New Roman"/>
          <w:color w:val="333333"/>
          <w:sz w:val="24"/>
          <w:szCs w:val="24"/>
          <w:lang w:eastAsia="uk-UA"/>
        </w:rPr>
        <w:t>REPowerEU</w:t>
      </w:r>
      <w:proofErr w:type="spellEnd"/>
      <w:r w:rsidRPr="00A542B3">
        <w:rPr>
          <w:rFonts w:ascii="Times New Roman" w:eastAsia="Times New Roman" w:hAnsi="Times New Roman" w:cs="Times New Roman"/>
          <w:color w:val="333333"/>
          <w:sz w:val="24"/>
          <w:szCs w:val="24"/>
          <w:lang w:eastAsia="uk-UA"/>
        </w:rPr>
        <w:t>”.</w:t>
      </w:r>
    </w:p>
    <w:p w:rsidR="00A542B3" w:rsidRPr="00A542B3" w:rsidRDefault="00A542B3" w:rsidP="00A542B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70" w:name="n89"/>
      <w:bookmarkEnd w:id="70"/>
      <w:r w:rsidRPr="00A542B3">
        <w:rPr>
          <w:rFonts w:ascii="Times New Roman" w:eastAsia="Times New Roman" w:hAnsi="Times New Roman" w:cs="Times New Roman"/>
          <w:b/>
          <w:bCs/>
          <w:color w:val="333333"/>
          <w:sz w:val="28"/>
          <w:szCs w:val="28"/>
          <w:lang w:eastAsia="uk-UA"/>
        </w:rPr>
        <w:t>Шляхи і способи розв’язання проблем</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90"/>
      <w:bookmarkEnd w:id="71"/>
      <w:r w:rsidRPr="00A542B3">
        <w:rPr>
          <w:rFonts w:ascii="Times New Roman" w:eastAsia="Times New Roman" w:hAnsi="Times New Roman" w:cs="Times New Roman"/>
          <w:color w:val="333333"/>
          <w:sz w:val="24"/>
          <w:szCs w:val="24"/>
          <w:lang w:eastAsia="uk-UA"/>
        </w:rPr>
        <w:t xml:space="preserve">Для розв’язання визначених проблем передбачається розроблення та виконання Державної цільової економічної програми підтримки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на період до 2030 року.</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91"/>
      <w:bookmarkEnd w:id="72"/>
      <w:r w:rsidRPr="00A542B3">
        <w:rPr>
          <w:rFonts w:ascii="Times New Roman" w:eastAsia="Times New Roman" w:hAnsi="Times New Roman" w:cs="Times New Roman"/>
          <w:color w:val="333333"/>
          <w:sz w:val="24"/>
          <w:szCs w:val="24"/>
          <w:lang w:eastAsia="uk-UA"/>
        </w:rPr>
        <w:lastRenderedPageBreak/>
        <w:t xml:space="preserve">Виконання Програми планується із застосуванням комплексного підходу, що передбачає здійснення ряду організаційних заходів, забезпечення необхідного фінансування та реалізації проектів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92"/>
      <w:bookmarkEnd w:id="73"/>
      <w:r w:rsidRPr="00A542B3">
        <w:rPr>
          <w:rFonts w:ascii="Times New Roman" w:eastAsia="Times New Roman" w:hAnsi="Times New Roman" w:cs="Times New Roman"/>
          <w:color w:val="333333"/>
          <w:sz w:val="24"/>
          <w:szCs w:val="24"/>
          <w:lang w:eastAsia="uk-UA"/>
        </w:rPr>
        <w:t>Визначені проблеми передбачається розв’язати шляхом виконання таких завдань: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93"/>
      <w:bookmarkEnd w:id="74"/>
      <w:r w:rsidRPr="00A542B3">
        <w:rPr>
          <w:rFonts w:ascii="Times New Roman" w:eastAsia="Times New Roman" w:hAnsi="Times New Roman" w:cs="Times New Roman"/>
          <w:color w:val="333333"/>
          <w:sz w:val="24"/>
          <w:szCs w:val="24"/>
          <w:lang w:eastAsia="uk-UA"/>
        </w:rPr>
        <w:t>стимулювання до підвищення рівня енергоефективності у житловому секторі, що передбачає здійснення таких заходів: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94"/>
      <w:bookmarkEnd w:id="75"/>
      <w:r w:rsidRPr="00A542B3">
        <w:rPr>
          <w:rFonts w:ascii="Times New Roman" w:eastAsia="Times New Roman" w:hAnsi="Times New Roman" w:cs="Times New Roman"/>
          <w:color w:val="333333"/>
          <w:sz w:val="24"/>
          <w:szCs w:val="24"/>
          <w:lang w:eastAsia="uk-UA"/>
        </w:rPr>
        <w:t xml:space="preserve">- стимулювання громадян до підвищення рівня енергоефективності індивідуальних житлових будинків, зокрема шляхом відшкодування частини суми кредиту на здійснення пріоритетних енергоефективних заходів або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(у тому числі з використанням відновлюваних джерел енергії) залежно від досягнутого рівня енергоефективності;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6" w:name="n95"/>
      <w:bookmarkEnd w:id="76"/>
      <w:r w:rsidRPr="00A542B3">
        <w:rPr>
          <w:rFonts w:ascii="Times New Roman" w:eastAsia="Times New Roman" w:hAnsi="Times New Roman" w:cs="Times New Roman"/>
          <w:color w:val="333333"/>
          <w:sz w:val="24"/>
          <w:szCs w:val="24"/>
          <w:lang w:eastAsia="uk-UA"/>
        </w:rPr>
        <w:t>- надання підтримки громадянам, які є власниками індивідуальних (садибних) будинків, знищених внаслідок воєнних дій, на будівництво житлових будинків з близьким до нульового рівнем споживання енергії;</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7" w:name="n96"/>
      <w:bookmarkEnd w:id="77"/>
      <w:r w:rsidRPr="00A542B3">
        <w:rPr>
          <w:rFonts w:ascii="Times New Roman" w:eastAsia="Times New Roman" w:hAnsi="Times New Roman" w:cs="Times New Roman"/>
          <w:color w:val="333333"/>
          <w:sz w:val="24"/>
          <w:szCs w:val="24"/>
          <w:lang w:eastAsia="uk-UA"/>
        </w:rPr>
        <w:t>- стимулювання органів місцевого самоврядування до реконструкції (модернізації) або капітального ремонту систем опалення і гарячого водопостачання в багатоквартирних будинках, які приєднані до системи централізованого теплопостачання;</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97"/>
      <w:bookmarkEnd w:id="78"/>
      <w:r w:rsidRPr="00A542B3">
        <w:rPr>
          <w:rFonts w:ascii="Times New Roman" w:eastAsia="Times New Roman" w:hAnsi="Times New Roman" w:cs="Times New Roman"/>
          <w:color w:val="333333"/>
          <w:sz w:val="24"/>
          <w:szCs w:val="24"/>
          <w:lang w:eastAsia="uk-UA"/>
        </w:rPr>
        <w:t>- стимулювання громадян до встановлення теплових насосів у системах індивідуального опалення багатоквартирних будинків, які не приєднані до систем централізованого теплопостачання;</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98"/>
      <w:bookmarkEnd w:id="79"/>
      <w:r w:rsidRPr="00A542B3">
        <w:rPr>
          <w:rFonts w:ascii="Times New Roman" w:eastAsia="Times New Roman" w:hAnsi="Times New Roman" w:cs="Times New Roman"/>
          <w:color w:val="333333"/>
          <w:sz w:val="24"/>
          <w:szCs w:val="24"/>
          <w:lang w:eastAsia="uk-UA"/>
        </w:rPr>
        <w:t>забезпечення показової ролі центральних і місцевих органів виконавчої влади у підвищенні рівня енергоефективності будівель, що передбачає здійснення таких заходів: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99"/>
      <w:bookmarkEnd w:id="80"/>
      <w:r w:rsidRPr="00A542B3">
        <w:rPr>
          <w:rFonts w:ascii="Times New Roman" w:eastAsia="Times New Roman" w:hAnsi="Times New Roman" w:cs="Times New Roman"/>
          <w:color w:val="333333"/>
          <w:sz w:val="24"/>
          <w:szCs w:val="24"/>
          <w:lang w:eastAsia="uk-UA"/>
        </w:rPr>
        <w:t>- забезпечення здійснення сертифікації енергетичної ефективності будівель державної та комунальної власності, в яких розміщуються центральні органи виконавчої влади, інші органи державної влади, їх територіальні органи, місцеві держадміністрації (у тому числі під час проведення енергетичного аудиту);</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100"/>
      <w:bookmarkEnd w:id="81"/>
      <w:r w:rsidRPr="00A542B3">
        <w:rPr>
          <w:rFonts w:ascii="Times New Roman" w:eastAsia="Times New Roman" w:hAnsi="Times New Roman" w:cs="Times New Roman"/>
          <w:color w:val="333333"/>
          <w:sz w:val="24"/>
          <w:szCs w:val="24"/>
          <w:lang w:eastAsia="uk-UA"/>
        </w:rPr>
        <w:t>- забезпечення виготовлення технічних паспортів (здійснення технічної інвентаризації відповідно до законодавства) будівель державної та комунальної власності, в яких розміщуються центральні органи виконавчої влади, інші органи державної влади, їх територіальні органи, місцеві держадміністрації;</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101"/>
      <w:bookmarkEnd w:id="82"/>
      <w:r w:rsidRPr="00A542B3">
        <w:rPr>
          <w:rFonts w:ascii="Times New Roman" w:eastAsia="Times New Roman" w:hAnsi="Times New Roman" w:cs="Times New Roman"/>
          <w:color w:val="333333"/>
          <w:sz w:val="24"/>
          <w:szCs w:val="24"/>
          <w:lang w:eastAsia="uk-UA"/>
        </w:rPr>
        <w:t xml:space="preserve">- здійснення пріоритетних енергоефективних заходів або реалізація проектів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(у тому числі з використанням відновлюваних джерел енергії, виготовленням проектної документації у випадках, передбачених законодавством), передбачених планом заходів з підвищення рівня енергоефективності будівель, в яких розміщуються центральні і місцеві органи виконавчої влади, будівель державної та комунальної власності, в яких розміщуються інші органи державної влади, їх територіальні органи;</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102"/>
      <w:bookmarkEnd w:id="83"/>
      <w:r w:rsidRPr="00A542B3">
        <w:rPr>
          <w:rFonts w:ascii="Times New Roman" w:eastAsia="Times New Roman" w:hAnsi="Times New Roman" w:cs="Times New Roman"/>
          <w:color w:val="333333"/>
          <w:sz w:val="24"/>
          <w:szCs w:val="24"/>
          <w:lang w:eastAsia="uk-UA"/>
        </w:rPr>
        <w:t>- забезпечення будівництва (у тому числі відбудови пошкоджених внаслідок воєнних дій) громадських будівель державної власності, в яких розміщуються органи державної влади, з дотриманням вимог до будівель з близьким до нульового рівнем споживання енергії;</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4" w:name="n103"/>
      <w:bookmarkEnd w:id="84"/>
      <w:r w:rsidRPr="00A542B3">
        <w:rPr>
          <w:rFonts w:ascii="Times New Roman" w:eastAsia="Times New Roman" w:hAnsi="Times New Roman" w:cs="Times New Roman"/>
          <w:color w:val="333333"/>
          <w:sz w:val="24"/>
          <w:szCs w:val="24"/>
          <w:lang w:eastAsia="uk-UA"/>
        </w:rPr>
        <w:t>впровадження систем енергетичного менеджменту з урахуванням міжнародних стандартів серії ISO 50000, що передбачає здійснення таких заходів: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104"/>
      <w:bookmarkEnd w:id="85"/>
      <w:r w:rsidRPr="00A542B3">
        <w:rPr>
          <w:rFonts w:ascii="Times New Roman" w:eastAsia="Times New Roman" w:hAnsi="Times New Roman" w:cs="Times New Roman"/>
          <w:color w:val="333333"/>
          <w:sz w:val="24"/>
          <w:szCs w:val="24"/>
          <w:lang w:eastAsia="uk-UA"/>
        </w:rPr>
        <w:t>- забезпечення впровадження систем енергетичного менеджменту у центральних органах виконавчої влади та місцевих держадміністраціях;</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6" w:name="n105"/>
      <w:bookmarkEnd w:id="86"/>
      <w:r w:rsidRPr="00A542B3">
        <w:rPr>
          <w:rFonts w:ascii="Times New Roman" w:eastAsia="Times New Roman" w:hAnsi="Times New Roman" w:cs="Times New Roman"/>
          <w:color w:val="333333"/>
          <w:sz w:val="24"/>
          <w:szCs w:val="24"/>
          <w:lang w:eastAsia="uk-UA"/>
        </w:rPr>
        <w:t>- стимулювання органів місцевого самоврядування до впровадження систем енергетичного менеджменту;</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106"/>
      <w:bookmarkEnd w:id="87"/>
      <w:r w:rsidRPr="00A542B3">
        <w:rPr>
          <w:rFonts w:ascii="Times New Roman" w:eastAsia="Times New Roman" w:hAnsi="Times New Roman" w:cs="Times New Roman"/>
          <w:color w:val="333333"/>
          <w:sz w:val="24"/>
          <w:szCs w:val="24"/>
          <w:lang w:eastAsia="uk-UA"/>
        </w:rPr>
        <w:lastRenderedPageBreak/>
        <w:t xml:space="preserve">- стимулювання органів місцевого самоврядування до довгострокового місцевого енергетичного планування, у тому числі стосовно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8" w:name="n107"/>
      <w:bookmarkEnd w:id="88"/>
      <w:r w:rsidRPr="00A542B3">
        <w:rPr>
          <w:rFonts w:ascii="Times New Roman" w:eastAsia="Times New Roman" w:hAnsi="Times New Roman" w:cs="Times New Roman"/>
          <w:color w:val="333333"/>
          <w:sz w:val="24"/>
          <w:szCs w:val="24"/>
          <w:lang w:eastAsia="uk-UA"/>
        </w:rPr>
        <w:t>забезпечення належного збору та проведення аналізу даних щодо енергетичних та експлуатаційних характеристик будівель, що передбачає здійснення таких заходів: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108"/>
      <w:bookmarkEnd w:id="89"/>
      <w:r w:rsidRPr="00A542B3">
        <w:rPr>
          <w:rFonts w:ascii="Times New Roman" w:eastAsia="Times New Roman" w:hAnsi="Times New Roman" w:cs="Times New Roman"/>
          <w:color w:val="333333"/>
          <w:sz w:val="24"/>
          <w:szCs w:val="24"/>
          <w:lang w:eastAsia="uk-UA"/>
        </w:rPr>
        <w:t>- забезпечення проведення аналітичного дослідження (огляду) національного фонду житлових будинків і громадських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0" w:name="n109"/>
      <w:bookmarkEnd w:id="90"/>
      <w:r w:rsidRPr="00A542B3">
        <w:rPr>
          <w:rFonts w:ascii="Times New Roman" w:eastAsia="Times New Roman" w:hAnsi="Times New Roman" w:cs="Times New Roman"/>
          <w:color w:val="333333"/>
          <w:sz w:val="24"/>
          <w:szCs w:val="24"/>
          <w:lang w:eastAsia="uk-UA"/>
        </w:rPr>
        <w:t>- забезпечення створення та функціонування Національної бази даних енергетичних та експлуатаційних характеристик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110"/>
      <w:bookmarkEnd w:id="91"/>
      <w:r w:rsidRPr="00A542B3">
        <w:rPr>
          <w:rFonts w:ascii="Times New Roman" w:eastAsia="Times New Roman" w:hAnsi="Times New Roman" w:cs="Times New Roman"/>
          <w:color w:val="333333"/>
          <w:sz w:val="24"/>
          <w:szCs w:val="24"/>
          <w:lang w:eastAsia="uk-UA"/>
        </w:rPr>
        <w:t>- забезпечення встановлення вузлів комерційного обліку послуг з постачання теплової енергії, постачання гарячої води в будівлях державної власності;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2" w:name="n111"/>
      <w:bookmarkEnd w:id="92"/>
      <w:r w:rsidRPr="00A542B3">
        <w:rPr>
          <w:rFonts w:ascii="Times New Roman" w:eastAsia="Times New Roman" w:hAnsi="Times New Roman" w:cs="Times New Roman"/>
          <w:color w:val="333333"/>
          <w:sz w:val="24"/>
          <w:szCs w:val="24"/>
          <w:lang w:eastAsia="uk-UA"/>
        </w:rPr>
        <w:t>- стимулювання органів місцевого самоврядування до забезпечення встановлення вузлів розподільного обліку теплової енергії (у тому числі приладів - розподілювачів теплової енергії) разом з автоматичними регуляторами температури повітря в багатоквартирних будинках;</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112"/>
      <w:bookmarkEnd w:id="93"/>
      <w:r w:rsidRPr="00A542B3">
        <w:rPr>
          <w:rFonts w:ascii="Times New Roman" w:eastAsia="Times New Roman" w:hAnsi="Times New Roman" w:cs="Times New Roman"/>
          <w:color w:val="333333"/>
          <w:sz w:val="24"/>
          <w:szCs w:val="24"/>
          <w:lang w:eastAsia="uk-UA"/>
        </w:rPr>
        <w:t xml:space="preserve">сприяння виконанню супутніх будівельних робіт для забезпечення здійснення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що передбачає здійснення таких заходів: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4" w:name="n113"/>
      <w:bookmarkEnd w:id="94"/>
      <w:r w:rsidRPr="00A542B3">
        <w:rPr>
          <w:rFonts w:ascii="Times New Roman" w:eastAsia="Times New Roman" w:hAnsi="Times New Roman" w:cs="Times New Roman"/>
          <w:color w:val="333333"/>
          <w:sz w:val="24"/>
          <w:szCs w:val="24"/>
          <w:lang w:eastAsia="uk-UA"/>
        </w:rPr>
        <w:t xml:space="preserve">- стимулювання органів місцевого самоврядування до виконання супутніх будівельних робіт, необхідних для дотримання державних будівельних норм, зокрема забезпечення пожежної безпеки, захисту від блискавок, доступності для </w:t>
      </w:r>
      <w:proofErr w:type="spellStart"/>
      <w:r w:rsidRPr="00A542B3">
        <w:rPr>
          <w:rFonts w:ascii="Times New Roman" w:eastAsia="Times New Roman" w:hAnsi="Times New Roman" w:cs="Times New Roman"/>
          <w:color w:val="333333"/>
          <w:sz w:val="24"/>
          <w:szCs w:val="24"/>
          <w:lang w:eastAsia="uk-UA"/>
        </w:rPr>
        <w:t>маломобільних</w:t>
      </w:r>
      <w:proofErr w:type="spellEnd"/>
      <w:r w:rsidRPr="00A542B3">
        <w:rPr>
          <w:rFonts w:ascii="Times New Roman" w:eastAsia="Times New Roman" w:hAnsi="Times New Roman" w:cs="Times New Roman"/>
          <w:color w:val="333333"/>
          <w:sz w:val="24"/>
          <w:szCs w:val="24"/>
          <w:lang w:eastAsia="uk-UA"/>
        </w:rPr>
        <w:t xml:space="preserve"> груп населення, під час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комунальної власності;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114"/>
      <w:bookmarkEnd w:id="95"/>
      <w:r w:rsidRPr="00A542B3">
        <w:rPr>
          <w:rFonts w:ascii="Times New Roman" w:eastAsia="Times New Roman" w:hAnsi="Times New Roman" w:cs="Times New Roman"/>
          <w:color w:val="333333"/>
          <w:sz w:val="24"/>
          <w:szCs w:val="24"/>
          <w:lang w:eastAsia="uk-UA"/>
        </w:rPr>
        <w:t xml:space="preserve">- стимулювання органів місцевого самоврядування до підтримки виконання супутніх будівельних робіт, необхідних для дотримання державних будівельних норм, зокрема забезпечення пожежної безпеки, захисту від блискавок, доступності для </w:t>
      </w:r>
      <w:proofErr w:type="spellStart"/>
      <w:r w:rsidRPr="00A542B3">
        <w:rPr>
          <w:rFonts w:ascii="Times New Roman" w:eastAsia="Times New Roman" w:hAnsi="Times New Roman" w:cs="Times New Roman"/>
          <w:color w:val="333333"/>
          <w:sz w:val="24"/>
          <w:szCs w:val="24"/>
          <w:lang w:eastAsia="uk-UA"/>
        </w:rPr>
        <w:t>маломобільних</w:t>
      </w:r>
      <w:proofErr w:type="spellEnd"/>
      <w:r w:rsidRPr="00A542B3">
        <w:rPr>
          <w:rFonts w:ascii="Times New Roman" w:eastAsia="Times New Roman" w:hAnsi="Times New Roman" w:cs="Times New Roman"/>
          <w:color w:val="333333"/>
          <w:sz w:val="24"/>
          <w:szCs w:val="24"/>
          <w:lang w:eastAsia="uk-UA"/>
        </w:rPr>
        <w:t xml:space="preserve"> груп населення, під час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багатоквартирних будинків;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115"/>
      <w:bookmarkEnd w:id="96"/>
      <w:r w:rsidRPr="00A542B3">
        <w:rPr>
          <w:rFonts w:ascii="Times New Roman" w:eastAsia="Times New Roman" w:hAnsi="Times New Roman" w:cs="Times New Roman"/>
          <w:color w:val="333333"/>
          <w:sz w:val="24"/>
          <w:szCs w:val="24"/>
          <w:lang w:eastAsia="uk-UA"/>
        </w:rPr>
        <w:t xml:space="preserve">- стимулювання органів місцевого самоврядування до підтримки виконання супутніх будівельних робіт, необхідних для усунення дефектів несучих та/або огороджувальних конструкцій, які унеможливлюють здійснення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багатоквартирних будинків;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116"/>
      <w:bookmarkEnd w:id="97"/>
      <w:r w:rsidRPr="00A542B3">
        <w:rPr>
          <w:rFonts w:ascii="Times New Roman" w:eastAsia="Times New Roman" w:hAnsi="Times New Roman" w:cs="Times New Roman"/>
          <w:color w:val="333333"/>
          <w:sz w:val="24"/>
          <w:szCs w:val="24"/>
          <w:lang w:eastAsia="uk-UA"/>
        </w:rPr>
        <w:t>сприяння забезпеченню санітарної та епідемічної безпеки населення в будівлях і заощадження енергії, що передбачає здійснення таких заходів: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17"/>
      <w:bookmarkEnd w:id="98"/>
      <w:r w:rsidRPr="00A542B3">
        <w:rPr>
          <w:rFonts w:ascii="Times New Roman" w:eastAsia="Times New Roman" w:hAnsi="Times New Roman" w:cs="Times New Roman"/>
          <w:color w:val="333333"/>
          <w:sz w:val="24"/>
          <w:szCs w:val="24"/>
          <w:lang w:eastAsia="uk-UA"/>
        </w:rPr>
        <w:t>- стимулювання громадян до встановлення механічних систем вентиляції з рекуперацією теплової енергії в багатоквартирних та індивідуальних житлових будинках;</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9" w:name="n118"/>
      <w:bookmarkEnd w:id="99"/>
      <w:r w:rsidRPr="00A542B3">
        <w:rPr>
          <w:rFonts w:ascii="Times New Roman" w:eastAsia="Times New Roman" w:hAnsi="Times New Roman" w:cs="Times New Roman"/>
          <w:color w:val="333333"/>
          <w:sz w:val="24"/>
          <w:szCs w:val="24"/>
          <w:lang w:eastAsia="uk-UA"/>
        </w:rPr>
        <w:t xml:space="preserve">- стимулювання органів місцевого самоврядування до встановлення механічних систем вентиляції з рекуперацією теплової енергії у громадських будівлях комунальної власності, зокрема спрямованих на протидію поширенню гострої респіраторної хвороби COVID-19, спричиненої </w:t>
      </w:r>
      <w:proofErr w:type="spellStart"/>
      <w:r w:rsidRPr="00A542B3">
        <w:rPr>
          <w:rFonts w:ascii="Times New Roman" w:eastAsia="Times New Roman" w:hAnsi="Times New Roman" w:cs="Times New Roman"/>
          <w:color w:val="333333"/>
          <w:sz w:val="24"/>
          <w:szCs w:val="24"/>
          <w:lang w:eastAsia="uk-UA"/>
        </w:rPr>
        <w:t>коронавірусом</w:t>
      </w:r>
      <w:proofErr w:type="spellEnd"/>
      <w:r w:rsidRPr="00A542B3">
        <w:rPr>
          <w:rFonts w:ascii="Times New Roman" w:eastAsia="Times New Roman" w:hAnsi="Times New Roman" w:cs="Times New Roman"/>
          <w:color w:val="333333"/>
          <w:sz w:val="24"/>
          <w:szCs w:val="24"/>
          <w:lang w:eastAsia="uk-UA"/>
        </w:rPr>
        <w:t xml:space="preserve"> SARS-CoV-2, та інших захворювань;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119"/>
      <w:bookmarkEnd w:id="100"/>
      <w:r w:rsidRPr="00A542B3">
        <w:rPr>
          <w:rFonts w:ascii="Times New Roman" w:eastAsia="Times New Roman" w:hAnsi="Times New Roman" w:cs="Times New Roman"/>
          <w:color w:val="333333"/>
          <w:sz w:val="24"/>
          <w:szCs w:val="24"/>
          <w:lang w:eastAsia="uk-UA"/>
        </w:rPr>
        <w:t xml:space="preserve">створення сприятливого ринкового середовища для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що передбачає здійснення таких заходів: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120"/>
      <w:bookmarkEnd w:id="101"/>
      <w:r w:rsidRPr="00A542B3">
        <w:rPr>
          <w:rFonts w:ascii="Times New Roman" w:eastAsia="Times New Roman" w:hAnsi="Times New Roman" w:cs="Times New Roman"/>
          <w:color w:val="333333"/>
          <w:sz w:val="24"/>
          <w:szCs w:val="24"/>
          <w:lang w:eastAsia="uk-UA"/>
        </w:rPr>
        <w:t xml:space="preserve">- сприяння розвитку суб’єктів </w:t>
      </w:r>
      <w:proofErr w:type="spellStart"/>
      <w:r w:rsidRPr="00A542B3">
        <w:rPr>
          <w:rFonts w:ascii="Times New Roman" w:eastAsia="Times New Roman" w:hAnsi="Times New Roman" w:cs="Times New Roman"/>
          <w:color w:val="333333"/>
          <w:sz w:val="24"/>
          <w:szCs w:val="24"/>
          <w:lang w:eastAsia="uk-UA"/>
        </w:rPr>
        <w:t>мікропідприємництва</w:t>
      </w:r>
      <w:proofErr w:type="spellEnd"/>
      <w:r w:rsidRPr="00A542B3">
        <w:rPr>
          <w:rFonts w:ascii="Times New Roman" w:eastAsia="Times New Roman" w:hAnsi="Times New Roman" w:cs="Times New Roman"/>
          <w:color w:val="333333"/>
          <w:sz w:val="24"/>
          <w:szCs w:val="24"/>
          <w:lang w:eastAsia="uk-UA"/>
        </w:rPr>
        <w:t xml:space="preserve"> та малого підприємництва, які провадять або планують провадити господарську діяльність у сфері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зокрема шляхом надання часткових державних гарантій та відшкодування частини відсотків за кредитами, залученими ними для здійснення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2" w:name="n121"/>
      <w:bookmarkEnd w:id="102"/>
      <w:r w:rsidRPr="00A542B3">
        <w:rPr>
          <w:rFonts w:ascii="Times New Roman" w:eastAsia="Times New Roman" w:hAnsi="Times New Roman" w:cs="Times New Roman"/>
          <w:color w:val="333333"/>
          <w:sz w:val="24"/>
          <w:szCs w:val="24"/>
          <w:lang w:eastAsia="uk-UA"/>
        </w:rPr>
        <w:t>- сприяння розвитку виробництва енергоефективного обладнання (теплових насосів, рекуператорів повітря, пристроїв автоматичного регулювання тощо) та енергозберігаючої будівельної продукції (системи теплоізоляції, високоефективні віконні конструкції тощо) на території України;</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122"/>
      <w:bookmarkEnd w:id="103"/>
      <w:r w:rsidRPr="00A542B3">
        <w:rPr>
          <w:rFonts w:ascii="Times New Roman" w:eastAsia="Times New Roman" w:hAnsi="Times New Roman" w:cs="Times New Roman"/>
          <w:color w:val="333333"/>
          <w:sz w:val="24"/>
          <w:szCs w:val="24"/>
          <w:lang w:eastAsia="uk-UA"/>
        </w:rPr>
        <w:lastRenderedPageBreak/>
        <w:t xml:space="preserve">стимулювання розвитку </w:t>
      </w:r>
      <w:proofErr w:type="spellStart"/>
      <w:r w:rsidRPr="00A542B3">
        <w:rPr>
          <w:rFonts w:ascii="Times New Roman" w:eastAsia="Times New Roman" w:hAnsi="Times New Roman" w:cs="Times New Roman"/>
          <w:color w:val="333333"/>
          <w:sz w:val="24"/>
          <w:szCs w:val="24"/>
          <w:lang w:eastAsia="uk-UA"/>
        </w:rPr>
        <w:t>енергосервісу</w:t>
      </w:r>
      <w:proofErr w:type="spellEnd"/>
      <w:r w:rsidRPr="00A542B3">
        <w:rPr>
          <w:rFonts w:ascii="Times New Roman" w:eastAsia="Times New Roman" w:hAnsi="Times New Roman" w:cs="Times New Roman"/>
          <w:color w:val="333333"/>
          <w:sz w:val="24"/>
          <w:szCs w:val="24"/>
          <w:lang w:eastAsia="uk-UA"/>
        </w:rPr>
        <w:t xml:space="preserve"> як інвестиційного механізму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що передбачає здійснення таких заходів: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4" w:name="n123"/>
      <w:bookmarkEnd w:id="104"/>
      <w:r w:rsidRPr="00A542B3">
        <w:rPr>
          <w:rFonts w:ascii="Times New Roman" w:eastAsia="Times New Roman" w:hAnsi="Times New Roman" w:cs="Times New Roman"/>
          <w:color w:val="333333"/>
          <w:sz w:val="24"/>
          <w:szCs w:val="24"/>
          <w:lang w:eastAsia="uk-UA"/>
        </w:rPr>
        <w:t xml:space="preserve">- стимулювання виконавців </w:t>
      </w:r>
      <w:proofErr w:type="spellStart"/>
      <w:r w:rsidRPr="00A542B3">
        <w:rPr>
          <w:rFonts w:ascii="Times New Roman" w:eastAsia="Times New Roman" w:hAnsi="Times New Roman" w:cs="Times New Roman"/>
          <w:color w:val="333333"/>
          <w:sz w:val="24"/>
          <w:szCs w:val="24"/>
          <w:lang w:eastAsia="uk-UA"/>
        </w:rPr>
        <w:t>енергосервісу</w:t>
      </w:r>
      <w:proofErr w:type="spellEnd"/>
      <w:r w:rsidRPr="00A542B3">
        <w:rPr>
          <w:rFonts w:ascii="Times New Roman" w:eastAsia="Times New Roman" w:hAnsi="Times New Roman" w:cs="Times New Roman"/>
          <w:color w:val="333333"/>
          <w:sz w:val="24"/>
          <w:szCs w:val="24"/>
          <w:lang w:eastAsia="uk-UA"/>
        </w:rPr>
        <w:t xml:space="preserve"> у будівлях державної та комунальної власності, зокрема шляхом відшкодування частини відсотків за кредитами, залученими ними для здійснення комплексної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державної та комунальної власності для приведення стану таких будівель до мінімальних вимог до енергоефективності;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124"/>
      <w:bookmarkEnd w:id="105"/>
      <w:r w:rsidRPr="00A542B3">
        <w:rPr>
          <w:rFonts w:ascii="Times New Roman" w:eastAsia="Times New Roman" w:hAnsi="Times New Roman" w:cs="Times New Roman"/>
          <w:color w:val="333333"/>
          <w:sz w:val="24"/>
          <w:szCs w:val="24"/>
          <w:lang w:eastAsia="uk-UA"/>
        </w:rPr>
        <w:t xml:space="preserve">- забезпечення факторингу (фінансування під відступлення права грошової вимоги) для </w:t>
      </w:r>
      <w:proofErr w:type="spellStart"/>
      <w:r w:rsidRPr="00A542B3">
        <w:rPr>
          <w:rFonts w:ascii="Times New Roman" w:eastAsia="Times New Roman" w:hAnsi="Times New Roman" w:cs="Times New Roman"/>
          <w:color w:val="333333"/>
          <w:sz w:val="24"/>
          <w:szCs w:val="24"/>
          <w:lang w:eastAsia="uk-UA"/>
        </w:rPr>
        <w:t>енергосервісних</w:t>
      </w:r>
      <w:proofErr w:type="spellEnd"/>
      <w:r w:rsidRPr="00A542B3">
        <w:rPr>
          <w:rFonts w:ascii="Times New Roman" w:eastAsia="Times New Roman" w:hAnsi="Times New Roman" w:cs="Times New Roman"/>
          <w:color w:val="333333"/>
          <w:sz w:val="24"/>
          <w:szCs w:val="24"/>
          <w:lang w:eastAsia="uk-UA"/>
        </w:rPr>
        <w:t xml:space="preserve"> договорів для здійснення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державної та комунальної власності для приведення стану таких будівель до мінімальних вимог до енергоефективності;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6" w:name="n125"/>
      <w:bookmarkEnd w:id="106"/>
      <w:r w:rsidRPr="00A542B3">
        <w:rPr>
          <w:rFonts w:ascii="Times New Roman" w:eastAsia="Times New Roman" w:hAnsi="Times New Roman" w:cs="Times New Roman"/>
          <w:color w:val="333333"/>
          <w:sz w:val="24"/>
          <w:szCs w:val="24"/>
          <w:lang w:eastAsia="uk-UA"/>
        </w:rPr>
        <w:t xml:space="preserve">підвищення рівня обізнаності населення щодо можливостей здійснення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що передбачає здійснення таких заходів: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7" w:name="n126"/>
      <w:bookmarkEnd w:id="107"/>
      <w:r w:rsidRPr="00A542B3">
        <w:rPr>
          <w:rFonts w:ascii="Times New Roman" w:eastAsia="Times New Roman" w:hAnsi="Times New Roman" w:cs="Times New Roman"/>
          <w:color w:val="333333"/>
          <w:sz w:val="24"/>
          <w:szCs w:val="24"/>
          <w:lang w:eastAsia="uk-UA"/>
        </w:rPr>
        <w:t xml:space="preserve">- забезпечення інформування населення та популяризації переваг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програм державної підтримки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у засобах масової інформації (у тому числі на каналах АТ “Національна суспільна телерадіокомпанія України”) шляхом забезпечення фінансування відповідних інформаційних проектів;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8" w:name="n127"/>
      <w:bookmarkEnd w:id="108"/>
      <w:r w:rsidRPr="00A542B3">
        <w:rPr>
          <w:rFonts w:ascii="Times New Roman" w:eastAsia="Times New Roman" w:hAnsi="Times New Roman" w:cs="Times New Roman"/>
          <w:color w:val="333333"/>
          <w:sz w:val="24"/>
          <w:szCs w:val="24"/>
          <w:lang w:eastAsia="uk-UA"/>
        </w:rPr>
        <w:t xml:space="preserve">- стимулювання органів місцевого самоврядування до утворення та забезпечення функціонування інформаційно-консультаційних центрів з питань технічного, фінансового та організаційного забезпечення здійснення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утворення об’єднань співвласників багатоквартирних будинків тощо;</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28"/>
      <w:bookmarkEnd w:id="109"/>
      <w:r w:rsidRPr="00A542B3">
        <w:rPr>
          <w:rFonts w:ascii="Times New Roman" w:eastAsia="Times New Roman" w:hAnsi="Times New Roman" w:cs="Times New Roman"/>
          <w:color w:val="333333"/>
          <w:sz w:val="24"/>
          <w:szCs w:val="24"/>
          <w:lang w:eastAsia="uk-UA"/>
        </w:rPr>
        <w:t xml:space="preserve">- забезпечення розроблення та здійснення системних </w:t>
      </w:r>
      <w:proofErr w:type="spellStart"/>
      <w:r w:rsidRPr="00A542B3">
        <w:rPr>
          <w:rFonts w:ascii="Times New Roman" w:eastAsia="Times New Roman" w:hAnsi="Times New Roman" w:cs="Times New Roman"/>
          <w:color w:val="333333"/>
          <w:sz w:val="24"/>
          <w:szCs w:val="24"/>
          <w:lang w:eastAsia="uk-UA"/>
        </w:rPr>
        <w:t>просвітницько</w:t>
      </w:r>
      <w:proofErr w:type="spellEnd"/>
      <w:r w:rsidRPr="00A542B3">
        <w:rPr>
          <w:rFonts w:ascii="Times New Roman" w:eastAsia="Times New Roman" w:hAnsi="Times New Roman" w:cs="Times New Roman"/>
          <w:color w:val="333333"/>
          <w:sz w:val="24"/>
          <w:szCs w:val="24"/>
          <w:lang w:eastAsia="uk-UA"/>
        </w:rPr>
        <w:t xml:space="preserve">-освітніх заходів, орієнтованих на громадян різного віку та цільові групи, з метою виховання свідомого ставлення та мотивації до підвищення </w:t>
      </w:r>
      <w:proofErr w:type="spellStart"/>
      <w:r w:rsidRPr="00A542B3">
        <w:rPr>
          <w:rFonts w:ascii="Times New Roman" w:eastAsia="Times New Roman" w:hAnsi="Times New Roman" w:cs="Times New Roman"/>
          <w:color w:val="333333"/>
          <w:sz w:val="24"/>
          <w:szCs w:val="24"/>
          <w:lang w:eastAsia="uk-UA"/>
        </w:rPr>
        <w:t>енерго</w:t>
      </w:r>
      <w:proofErr w:type="spellEnd"/>
      <w:r w:rsidRPr="00A542B3">
        <w:rPr>
          <w:rFonts w:ascii="Times New Roman" w:eastAsia="Times New Roman" w:hAnsi="Times New Roman" w:cs="Times New Roman"/>
          <w:color w:val="333333"/>
          <w:sz w:val="24"/>
          <w:szCs w:val="24"/>
          <w:lang w:eastAsia="uk-UA"/>
        </w:rPr>
        <w:t xml:space="preserve">- та </w:t>
      </w:r>
      <w:proofErr w:type="spellStart"/>
      <w:r w:rsidRPr="00A542B3">
        <w:rPr>
          <w:rFonts w:ascii="Times New Roman" w:eastAsia="Times New Roman" w:hAnsi="Times New Roman" w:cs="Times New Roman"/>
          <w:color w:val="333333"/>
          <w:sz w:val="24"/>
          <w:szCs w:val="24"/>
          <w:lang w:eastAsia="uk-UA"/>
        </w:rPr>
        <w:t>ресурсоефективності</w:t>
      </w:r>
      <w:proofErr w:type="spellEnd"/>
      <w:r w:rsidRPr="00A542B3">
        <w:rPr>
          <w:rFonts w:ascii="Times New Roman" w:eastAsia="Times New Roman" w:hAnsi="Times New Roman" w:cs="Times New Roman"/>
          <w:color w:val="333333"/>
          <w:sz w:val="24"/>
          <w:szCs w:val="24"/>
          <w:lang w:eastAsia="uk-UA"/>
        </w:rPr>
        <w:t>, формування навичок енергоощадної поведінки тощо;</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29"/>
      <w:bookmarkEnd w:id="110"/>
      <w:r w:rsidRPr="00A542B3">
        <w:rPr>
          <w:rFonts w:ascii="Times New Roman" w:eastAsia="Times New Roman" w:hAnsi="Times New Roman" w:cs="Times New Roman"/>
          <w:color w:val="333333"/>
          <w:sz w:val="24"/>
          <w:szCs w:val="24"/>
          <w:lang w:eastAsia="uk-UA"/>
        </w:rPr>
        <w:t>стимулювання органів місцевого самоврядування до підвищення рівня енергоефективності будівель, що передбачає здійснення таких заходів: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30"/>
      <w:bookmarkEnd w:id="111"/>
      <w:r w:rsidRPr="00A542B3">
        <w:rPr>
          <w:rFonts w:ascii="Times New Roman" w:eastAsia="Times New Roman" w:hAnsi="Times New Roman" w:cs="Times New Roman"/>
          <w:color w:val="333333"/>
          <w:sz w:val="24"/>
          <w:szCs w:val="24"/>
          <w:lang w:eastAsia="uk-UA"/>
        </w:rPr>
        <w:t>- стимулювання органів місцевого самоврядування до здійснення сертифікації енергоефективності будівель комунальної власності (у тому числі в рамках енергетичного аудиту);</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31"/>
      <w:bookmarkEnd w:id="112"/>
      <w:r w:rsidRPr="00A542B3">
        <w:rPr>
          <w:rFonts w:ascii="Times New Roman" w:eastAsia="Times New Roman" w:hAnsi="Times New Roman" w:cs="Times New Roman"/>
          <w:color w:val="333333"/>
          <w:sz w:val="24"/>
          <w:szCs w:val="24"/>
          <w:lang w:eastAsia="uk-UA"/>
        </w:rPr>
        <w:t xml:space="preserve">- стимулювання органів місцевого самоврядування до здійснення комплексної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(у тому числі з використанням відновлюваних джерел енергії, виготовленням проектної документації у випадках, передбачених законодавством) будівель комунальної власності;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32"/>
      <w:bookmarkEnd w:id="113"/>
      <w:r w:rsidRPr="00A542B3">
        <w:rPr>
          <w:rFonts w:ascii="Times New Roman" w:eastAsia="Times New Roman" w:hAnsi="Times New Roman" w:cs="Times New Roman"/>
          <w:color w:val="333333"/>
          <w:sz w:val="24"/>
          <w:szCs w:val="24"/>
          <w:lang w:eastAsia="uk-UA"/>
        </w:rPr>
        <w:t>- надання органам місцевого самоврядування підтримки для будівництва (у тому числі відбудови пошкоджених внаслідок воєнних дій) громадських будівель комунальної власності з дотриманням вимог до будівель з близьким до нульового рівня споживання енергії;</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133"/>
      <w:bookmarkEnd w:id="114"/>
      <w:r w:rsidRPr="00A542B3">
        <w:rPr>
          <w:rFonts w:ascii="Times New Roman" w:eastAsia="Times New Roman" w:hAnsi="Times New Roman" w:cs="Times New Roman"/>
          <w:color w:val="333333"/>
          <w:sz w:val="24"/>
          <w:szCs w:val="24"/>
          <w:lang w:eastAsia="uk-UA"/>
        </w:rPr>
        <w:t>забезпечення розвитку компетенцій та кваліфікації у сфері підвищення енергоефективності будівель, що передбачає здійснення таких заходів: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134"/>
      <w:bookmarkEnd w:id="115"/>
      <w:r w:rsidRPr="00A542B3">
        <w:rPr>
          <w:rFonts w:ascii="Times New Roman" w:eastAsia="Times New Roman" w:hAnsi="Times New Roman" w:cs="Times New Roman"/>
          <w:color w:val="333333"/>
          <w:sz w:val="24"/>
          <w:szCs w:val="24"/>
          <w:lang w:eastAsia="uk-UA"/>
        </w:rPr>
        <w:t>- забезпечення закладів професійної (професійно-технічної) освіти сучасною матеріально-технічною базою для розвитку компетенцій та кваліфікації у сфері підвищення енергоефективності будівель (у тому числі будівництва, монтажу енергоефективного обладнання);</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6" w:name="n135"/>
      <w:bookmarkEnd w:id="116"/>
      <w:r w:rsidRPr="00A542B3">
        <w:rPr>
          <w:rFonts w:ascii="Times New Roman" w:eastAsia="Times New Roman" w:hAnsi="Times New Roman" w:cs="Times New Roman"/>
          <w:color w:val="333333"/>
          <w:sz w:val="24"/>
          <w:szCs w:val="24"/>
          <w:lang w:eastAsia="uk-UA"/>
        </w:rPr>
        <w:t xml:space="preserve">- забезпечення розроблення і впровадження сучасних програм, </w:t>
      </w:r>
      <w:proofErr w:type="spellStart"/>
      <w:r w:rsidRPr="00A542B3">
        <w:rPr>
          <w:rFonts w:ascii="Times New Roman" w:eastAsia="Times New Roman" w:hAnsi="Times New Roman" w:cs="Times New Roman"/>
          <w:color w:val="333333"/>
          <w:sz w:val="24"/>
          <w:szCs w:val="24"/>
          <w:lang w:eastAsia="uk-UA"/>
        </w:rPr>
        <w:t>методик</w:t>
      </w:r>
      <w:proofErr w:type="spellEnd"/>
      <w:r w:rsidRPr="00A542B3">
        <w:rPr>
          <w:rFonts w:ascii="Times New Roman" w:eastAsia="Times New Roman" w:hAnsi="Times New Roman" w:cs="Times New Roman"/>
          <w:color w:val="333333"/>
          <w:sz w:val="24"/>
          <w:szCs w:val="24"/>
          <w:lang w:eastAsia="uk-UA"/>
        </w:rPr>
        <w:t xml:space="preserve"> підготовки, перепідготовки, підвищення кваліфікації у сфері підвищення енергоефективності будівель, проектування, </w:t>
      </w:r>
      <w:proofErr w:type="spellStart"/>
      <w:r w:rsidRPr="00A542B3">
        <w:rPr>
          <w:rFonts w:ascii="Times New Roman" w:eastAsia="Times New Roman" w:hAnsi="Times New Roman" w:cs="Times New Roman"/>
          <w:color w:val="333333"/>
          <w:sz w:val="24"/>
          <w:szCs w:val="24"/>
          <w:lang w:eastAsia="uk-UA"/>
        </w:rPr>
        <w:t>енергоменеджменту</w:t>
      </w:r>
      <w:proofErr w:type="spellEnd"/>
      <w:r w:rsidRPr="00A542B3">
        <w:rPr>
          <w:rFonts w:ascii="Times New Roman" w:eastAsia="Times New Roman" w:hAnsi="Times New Roman" w:cs="Times New Roman"/>
          <w:color w:val="333333"/>
          <w:sz w:val="24"/>
          <w:szCs w:val="24"/>
          <w:lang w:eastAsia="uk-UA"/>
        </w:rPr>
        <w:t xml:space="preserve"> тощо;</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136"/>
      <w:bookmarkEnd w:id="117"/>
      <w:r w:rsidRPr="00A542B3">
        <w:rPr>
          <w:rFonts w:ascii="Times New Roman" w:eastAsia="Times New Roman" w:hAnsi="Times New Roman" w:cs="Times New Roman"/>
          <w:color w:val="333333"/>
          <w:sz w:val="24"/>
          <w:szCs w:val="24"/>
          <w:lang w:eastAsia="uk-UA"/>
        </w:rPr>
        <w:lastRenderedPageBreak/>
        <w:t>- забезпечення впровадження програм/тренінгів розвитку компетенцій в органах державної влади та органах місцевого самоврядування у сфері підвищення енергоефективності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8" w:name="n137"/>
      <w:bookmarkEnd w:id="118"/>
      <w:r w:rsidRPr="00A542B3">
        <w:rPr>
          <w:rFonts w:ascii="Times New Roman" w:eastAsia="Times New Roman" w:hAnsi="Times New Roman" w:cs="Times New Roman"/>
          <w:color w:val="333333"/>
          <w:sz w:val="24"/>
          <w:szCs w:val="24"/>
          <w:lang w:eastAsia="uk-UA"/>
        </w:rPr>
        <w:t>підтримка науково-технічного та інноваційного розвитку у сфері підвищення енергоефективності будівель, у тому числі щодо будівель з близьким до нульового рівнем споживання енергії, що передбачає здійснення таких заходів: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138"/>
      <w:bookmarkEnd w:id="119"/>
      <w:r w:rsidRPr="00A542B3">
        <w:rPr>
          <w:rFonts w:ascii="Times New Roman" w:eastAsia="Times New Roman" w:hAnsi="Times New Roman" w:cs="Times New Roman"/>
          <w:color w:val="333333"/>
          <w:sz w:val="24"/>
          <w:szCs w:val="24"/>
          <w:lang w:eastAsia="uk-UA"/>
        </w:rPr>
        <w:t>- забезпечення проведення досліджень і науково-технічних розробок для визначення і перегляду вимог до будівель з близьким до нульового рівнем споживання енергії;</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0" w:name="n139"/>
      <w:bookmarkEnd w:id="120"/>
      <w:r w:rsidRPr="00A542B3">
        <w:rPr>
          <w:rFonts w:ascii="Times New Roman" w:eastAsia="Times New Roman" w:hAnsi="Times New Roman" w:cs="Times New Roman"/>
          <w:color w:val="333333"/>
          <w:sz w:val="24"/>
          <w:szCs w:val="24"/>
          <w:lang w:eastAsia="uk-UA"/>
        </w:rPr>
        <w:t>- стимулювання суб’єктів науково-технічної та інноваційної діяльності для провадження діяльності у сфері підвищення енергоефективності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40"/>
      <w:bookmarkEnd w:id="121"/>
      <w:r w:rsidRPr="00A542B3">
        <w:rPr>
          <w:rFonts w:ascii="Times New Roman" w:eastAsia="Times New Roman" w:hAnsi="Times New Roman" w:cs="Times New Roman"/>
          <w:color w:val="333333"/>
          <w:sz w:val="24"/>
          <w:szCs w:val="24"/>
          <w:lang w:eastAsia="uk-UA"/>
        </w:rPr>
        <w:t>- стимулювання суб’єктів науково-технічної та інноваційної діяльності до участі у програмах міжнародного науково-технічного співробітництва у сфері підвищення енергоефективності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41"/>
      <w:bookmarkEnd w:id="122"/>
      <w:r w:rsidRPr="00A542B3">
        <w:rPr>
          <w:rFonts w:ascii="Times New Roman" w:eastAsia="Times New Roman" w:hAnsi="Times New Roman" w:cs="Times New Roman"/>
          <w:color w:val="333333"/>
          <w:sz w:val="24"/>
          <w:szCs w:val="24"/>
          <w:lang w:eastAsia="uk-UA"/>
        </w:rPr>
        <w:t>Заходи Програми передбачається здійснити протягом 2024-2030 років.</w:t>
      </w:r>
    </w:p>
    <w:p w:rsidR="00A542B3" w:rsidRPr="00A542B3" w:rsidRDefault="00A542B3" w:rsidP="00A542B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23" w:name="n142"/>
      <w:bookmarkEnd w:id="123"/>
      <w:r w:rsidRPr="00A542B3">
        <w:rPr>
          <w:rFonts w:ascii="Times New Roman" w:eastAsia="Times New Roman" w:hAnsi="Times New Roman" w:cs="Times New Roman"/>
          <w:b/>
          <w:bCs/>
          <w:color w:val="333333"/>
          <w:sz w:val="28"/>
          <w:szCs w:val="28"/>
          <w:lang w:eastAsia="uk-UA"/>
        </w:rPr>
        <w:t>Очікувані результати виконання Програми, визначення її ефективності</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43"/>
      <w:bookmarkEnd w:id="124"/>
      <w:r w:rsidRPr="00A542B3">
        <w:rPr>
          <w:rFonts w:ascii="Times New Roman" w:eastAsia="Times New Roman" w:hAnsi="Times New Roman" w:cs="Times New Roman"/>
          <w:color w:val="333333"/>
          <w:sz w:val="24"/>
          <w:szCs w:val="24"/>
          <w:lang w:eastAsia="uk-UA"/>
        </w:rPr>
        <w:t>Виконання Програми сприятиме:</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144"/>
      <w:bookmarkEnd w:id="125"/>
      <w:r w:rsidRPr="00A542B3">
        <w:rPr>
          <w:rFonts w:ascii="Times New Roman" w:eastAsia="Times New Roman" w:hAnsi="Times New Roman" w:cs="Times New Roman"/>
          <w:color w:val="333333"/>
          <w:sz w:val="24"/>
          <w:szCs w:val="24"/>
          <w:lang w:eastAsia="uk-UA"/>
        </w:rPr>
        <w:t xml:space="preserve">здійсненню енергоефективних заходів і реалізації проектів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житлових будинків;</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6" w:name="n145"/>
      <w:bookmarkEnd w:id="126"/>
      <w:r w:rsidRPr="00A542B3">
        <w:rPr>
          <w:rFonts w:ascii="Times New Roman" w:eastAsia="Times New Roman" w:hAnsi="Times New Roman" w:cs="Times New Roman"/>
          <w:color w:val="333333"/>
          <w:sz w:val="24"/>
          <w:szCs w:val="24"/>
          <w:lang w:eastAsia="uk-UA"/>
        </w:rPr>
        <w:t>забезпеченню здійснення заходів з підвищення рівня енергоефективності будівель, в яких розміщуються центральні і місцеві органи виконавчої влади, забезпечення показової ролі центральних органів виконавчої влади у підвищенні рівня енергоефективності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7" w:name="n146"/>
      <w:bookmarkEnd w:id="127"/>
      <w:r w:rsidRPr="00A542B3">
        <w:rPr>
          <w:rFonts w:ascii="Times New Roman" w:eastAsia="Times New Roman" w:hAnsi="Times New Roman" w:cs="Times New Roman"/>
          <w:color w:val="333333"/>
          <w:sz w:val="24"/>
          <w:szCs w:val="24"/>
          <w:lang w:eastAsia="uk-UA"/>
        </w:rPr>
        <w:t>забезпеченню доступності даних про стан і характеристики національного фонду будівель та обсяги споживання енергії в будівлях;</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8" w:name="n147"/>
      <w:bookmarkEnd w:id="128"/>
      <w:r w:rsidRPr="00A542B3">
        <w:rPr>
          <w:rFonts w:ascii="Times New Roman" w:eastAsia="Times New Roman" w:hAnsi="Times New Roman" w:cs="Times New Roman"/>
          <w:color w:val="333333"/>
          <w:sz w:val="24"/>
          <w:szCs w:val="24"/>
          <w:lang w:eastAsia="uk-UA"/>
        </w:rPr>
        <w:t xml:space="preserve">залученню інвестицій у сферу будівництва, монтажу енергоефективного обладнання тощо для реалізації проектів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w:t>
      </w:r>
      <w:proofErr w:type="spellStart"/>
      <w:r w:rsidRPr="00A542B3">
        <w:rPr>
          <w:rFonts w:ascii="Times New Roman" w:eastAsia="Times New Roman" w:hAnsi="Times New Roman" w:cs="Times New Roman"/>
          <w:color w:val="333333"/>
          <w:sz w:val="24"/>
          <w:szCs w:val="24"/>
          <w:lang w:eastAsia="uk-UA"/>
        </w:rPr>
        <w:t>будівль</w:t>
      </w:r>
      <w:proofErr w:type="spellEnd"/>
      <w:r w:rsidRPr="00A542B3">
        <w:rPr>
          <w:rFonts w:ascii="Times New Roman" w:eastAsia="Times New Roman" w:hAnsi="Times New Roman" w:cs="Times New Roman"/>
          <w:color w:val="333333"/>
          <w:sz w:val="24"/>
          <w:szCs w:val="24"/>
          <w:lang w:eastAsia="uk-UA"/>
        </w:rPr>
        <w:t>;</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9" w:name="n148"/>
      <w:bookmarkEnd w:id="129"/>
      <w:r w:rsidRPr="00A542B3">
        <w:rPr>
          <w:rFonts w:ascii="Times New Roman" w:eastAsia="Times New Roman" w:hAnsi="Times New Roman" w:cs="Times New Roman"/>
          <w:color w:val="333333"/>
          <w:sz w:val="24"/>
          <w:szCs w:val="24"/>
          <w:lang w:eastAsia="uk-UA"/>
        </w:rPr>
        <w:t>створенню сприятливих економічних умов та забезпеченню доступності товарів, робіт і послуг для здійснення енергоефективних заходів у будівлях;</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0" w:name="n149"/>
      <w:bookmarkEnd w:id="130"/>
      <w:r w:rsidRPr="00A542B3">
        <w:rPr>
          <w:rFonts w:ascii="Times New Roman" w:eastAsia="Times New Roman" w:hAnsi="Times New Roman" w:cs="Times New Roman"/>
          <w:color w:val="333333"/>
          <w:sz w:val="24"/>
          <w:szCs w:val="24"/>
          <w:lang w:eastAsia="uk-UA"/>
        </w:rPr>
        <w:t xml:space="preserve">розвитку фінансових інструментів для комплексної </w:t>
      </w:r>
      <w:proofErr w:type="spellStart"/>
      <w:r w:rsidRPr="00A542B3">
        <w:rPr>
          <w:rFonts w:ascii="Times New Roman" w:eastAsia="Times New Roman" w:hAnsi="Times New Roman" w:cs="Times New Roman"/>
          <w:color w:val="333333"/>
          <w:sz w:val="24"/>
          <w:szCs w:val="24"/>
          <w:lang w:eastAsia="uk-UA"/>
        </w:rPr>
        <w:t>термомодернізації</w:t>
      </w:r>
      <w:proofErr w:type="spellEnd"/>
      <w:r w:rsidRPr="00A542B3">
        <w:rPr>
          <w:rFonts w:ascii="Times New Roman" w:eastAsia="Times New Roman" w:hAnsi="Times New Roman" w:cs="Times New Roman"/>
          <w:color w:val="333333"/>
          <w:sz w:val="24"/>
          <w:szCs w:val="24"/>
          <w:lang w:eastAsia="uk-UA"/>
        </w:rPr>
        <w:t xml:space="preserve"> будівель, зокрема шляхом </w:t>
      </w:r>
      <w:proofErr w:type="spellStart"/>
      <w:r w:rsidRPr="00A542B3">
        <w:rPr>
          <w:rFonts w:ascii="Times New Roman" w:eastAsia="Times New Roman" w:hAnsi="Times New Roman" w:cs="Times New Roman"/>
          <w:color w:val="333333"/>
          <w:sz w:val="24"/>
          <w:szCs w:val="24"/>
          <w:lang w:eastAsia="uk-UA"/>
        </w:rPr>
        <w:t>енергосервісу</w:t>
      </w:r>
      <w:proofErr w:type="spellEnd"/>
      <w:r w:rsidRPr="00A542B3">
        <w:rPr>
          <w:rFonts w:ascii="Times New Roman" w:eastAsia="Times New Roman" w:hAnsi="Times New Roman" w:cs="Times New Roman"/>
          <w:color w:val="333333"/>
          <w:sz w:val="24"/>
          <w:szCs w:val="24"/>
          <w:lang w:eastAsia="uk-UA"/>
        </w:rPr>
        <w:t>;</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1" w:name="n150"/>
      <w:bookmarkEnd w:id="131"/>
      <w:r w:rsidRPr="00A542B3">
        <w:rPr>
          <w:rFonts w:ascii="Times New Roman" w:eastAsia="Times New Roman" w:hAnsi="Times New Roman" w:cs="Times New Roman"/>
          <w:color w:val="333333"/>
          <w:sz w:val="24"/>
          <w:szCs w:val="24"/>
          <w:lang w:eastAsia="uk-UA"/>
        </w:rPr>
        <w:t>збільшенню кількості будівель з близьким до нульового рівнем споживання енергії з видаленням в повному обсязі вуглецю під час виробництва (декарбонізація) теплової та електричної енергії, яка споживається будівлями;</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2" w:name="n151"/>
      <w:bookmarkEnd w:id="132"/>
      <w:r w:rsidRPr="00A542B3">
        <w:rPr>
          <w:rFonts w:ascii="Times New Roman" w:eastAsia="Times New Roman" w:hAnsi="Times New Roman" w:cs="Times New Roman"/>
          <w:color w:val="333333"/>
          <w:sz w:val="24"/>
          <w:szCs w:val="24"/>
          <w:lang w:eastAsia="uk-UA"/>
        </w:rPr>
        <w:t>підвищенню рівня обізнаності населення про переваги підвищення рівня енергоефективності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3" w:name="n152"/>
      <w:bookmarkEnd w:id="133"/>
      <w:r w:rsidRPr="00A542B3">
        <w:rPr>
          <w:rFonts w:ascii="Times New Roman" w:eastAsia="Times New Roman" w:hAnsi="Times New Roman" w:cs="Times New Roman"/>
          <w:color w:val="333333"/>
          <w:sz w:val="24"/>
          <w:szCs w:val="24"/>
          <w:lang w:eastAsia="uk-UA"/>
        </w:rPr>
        <w:t>професійному розвитку у сфері підвищення енергоефективності будівель.</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4" w:name="n153"/>
      <w:bookmarkEnd w:id="134"/>
      <w:r w:rsidRPr="00A542B3">
        <w:rPr>
          <w:rFonts w:ascii="Times New Roman" w:eastAsia="Times New Roman" w:hAnsi="Times New Roman" w:cs="Times New Roman"/>
          <w:color w:val="333333"/>
          <w:sz w:val="24"/>
          <w:szCs w:val="24"/>
          <w:lang w:eastAsia="uk-UA"/>
        </w:rPr>
        <w:t xml:space="preserve">Для підтримки здійснення заходів Програми планується утворення груп управління Програмою на центральному та регіональному рівні. Оцінка ефективності виконання Програми проводиться такими групами на постійній основі за методикою, затвердженою </w:t>
      </w:r>
      <w:proofErr w:type="spellStart"/>
      <w:r w:rsidRPr="00A542B3">
        <w:rPr>
          <w:rFonts w:ascii="Times New Roman" w:eastAsia="Times New Roman" w:hAnsi="Times New Roman" w:cs="Times New Roman"/>
          <w:color w:val="333333"/>
          <w:sz w:val="24"/>
          <w:szCs w:val="24"/>
          <w:lang w:eastAsia="uk-UA"/>
        </w:rPr>
        <w:t>Мінінфраструктури</w:t>
      </w:r>
      <w:proofErr w:type="spellEnd"/>
      <w:r w:rsidRPr="00A542B3">
        <w:rPr>
          <w:rFonts w:ascii="Times New Roman" w:eastAsia="Times New Roman" w:hAnsi="Times New Roman" w:cs="Times New Roman"/>
          <w:color w:val="333333"/>
          <w:sz w:val="24"/>
          <w:szCs w:val="24"/>
          <w:lang w:eastAsia="uk-UA"/>
        </w:rPr>
        <w:t>.</w:t>
      </w:r>
    </w:p>
    <w:p w:rsidR="00A542B3" w:rsidRPr="00A542B3" w:rsidRDefault="00A542B3" w:rsidP="00A542B3">
      <w:pPr>
        <w:shd w:val="clear" w:color="auto" w:fill="FFFFFF"/>
        <w:spacing w:before="150" w:after="150" w:line="240" w:lineRule="auto"/>
        <w:ind w:left="450" w:right="450"/>
        <w:jc w:val="center"/>
        <w:rPr>
          <w:rFonts w:ascii="Times New Roman" w:eastAsia="Times New Roman" w:hAnsi="Times New Roman" w:cs="Times New Roman"/>
          <w:color w:val="333333"/>
          <w:sz w:val="24"/>
          <w:szCs w:val="24"/>
          <w:lang w:eastAsia="uk-UA"/>
        </w:rPr>
      </w:pPr>
      <w:bookmarkStart w:id="135" w:name="n154"/>
      <w:bookmarkEnd w:id="135"/>
      <w:r w:rsidRPr="00A542B3">
        <w:rPr>
          <w:rFonts w:ascii="Times New Roman" w:eastAsia="Times New Roman" w:hAnsi="Times New Roman" w:cs="Times New Roman"/>
          <w:b/>
          <w:bCs/>
          <w:color w:val="333333"/>
          <w:sz w:val="28"/>
          <w:szCs w:val="28"/>
          <w:lang w:eastAsia="uk-UA"/>
        </w:rPr>
        <w:t>Оцінка фінансових, матеріально-технічних, трудових ресурсів, необхідних для виконання Програми</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6" w:name="n155"/>
      <w:bookmarkEnd w:id="136"/>
      <w:r w:rsidRPr="00A542B3">
        <w:rPr>
          <w:rFonts w:ascii="Times New Roman" w:eastAsia="Times New Roman" w:hAnsi="Times New Roman" w:cs="Times New Roman"/>
          <w:color w:val="333333"/>
          <w:sz w:val="24"/>
          <w:szCs w:val="24"/>
          <w:lang w:eastAsia="uk-UA"/>
        </w:rPr>
        <w:lastRenderedPageBreak/>
        <w:t>Фінансування Програми здійснюється за рахунок коштів державного та місцевих бюджетів, а також інших джерел, не заборонених законодавством.</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7" w:name="n156"/>
      <w:bookmarkEnd w:id="137"/>
      <w:r w:rsidRPr="00A542B3">
        <w:rPr>
          <w:rFonts w:ascii="Times New Roman" w:eastAsia="Times New Roman" w:hAnsi="Times New Roman" w:cs="Times New Roman"/>
          <w:color w:val="333333"/>
          <w:sz w:val="24"/>
          <w:szCs w:val="24"/>
          <w:lang w:eastAsia="uk-UA"/>
        </w:rPr>
        <w:t>Загальний орієнтовний розмір розрахункової потреби у фінансових ресурсах для виконання Програми становить від 172,91 млрд. до 934,25 млрд. гривень, переважну частину з яких планується покривати за рахунок інших джерел, не заборонених законодавством, зокрема коштів іноземних фінансових установ, міжнародних фінансових організацій і програм технічної підтримки.</w:t>
      </w:r>
    </w:p>
    <w:p w:rsidR="00A542B3" w:rsidRPr="00A542B3" w:rsidRDefault="00A542B3" w:rsidP="00A542B3">
      <w:pPr>
        <w:spacing w:after="0" w:line="240" w:lineRule="auto"/>
        <w:rPr>
          <w:rFonts w:ascii="Times New Roman" w:eastAsia="Times New Roman" w:hAnsi="Times New Roman" w:cs="Times New Roman"/>
          <w:sz w:val="24"/>
          <w:szCs w:val="24"/>
          <w:lang w:eastAsia="uk-UA"/>
        </w:rPr>
      </w:pPr>
      <w:r w:rsidRPr="00A542B3">
        <w:rPr>
          <w:rFonts w:ascii="Times New Roman" w:eastAsia="Times New Roman" w:hAnsi="Times New Roman" w:cs="Times New Roman"/>
          <w:sz w:val="24"/>
          <w:szCs w:val="24"/>
          <w:lang w:eastAsia="uk-UA"/>
        </w:rPr>
        <w:pict>
          <v:rect id="_x0000_i1025" style="width:0;height:0" o:hrstd="t" o:hrnoshade="t" o:hr="t" fillcolor="black" stroked="f"/>
        </w:pict>
      </w:r>
    </w:p>
    <w:p w:rsidR="00A542B3" w:rsidRPr="00A542B3" w:rsidRDefault="00A542B3" w:rsidP="00A542B3">
      <w:pPr>
        <w:spacing w:after="0" w:line="240" w:lineRule="auto"/>
        <w:rPr>
          <w:rFonts w:ascii="Times New Roman" w:eastAsia="Times New Roman" w:hAnsi="Times New Roman" w:cs="Times New Roman"/>
          <w:sz w:val="24"/>
          <w:szCs w:val="24"/>
          <w:lang w:eastAsia="uk-UA"/>
        </w:rPr>
      </w:pPr>
      <w:bookmarkStart w:id="138" w:name="n169"/>
      <w:bookmarkEnd w:id="138"/>
      <w:r w:rsidRPr="00A542B3">
        <w:rPr>
          <w:rFonts w:ascii="Times New Roman" w:eastAsia="Times New Roman" w:hAnsi="Times New Roman" w:cs="Times New Roman"/>
          <w:color w:val="333333"/>
          <w:sz w:val="24"/>
          <w:szCs w:val="24"/>
          <w:lang w:eastAsia="uk-UA"/>
        </w:rPr>
        <w:br/>
      </w:r>
    </w:p>
    <w:tbl>
      <w:tblPr>
        <w:tblW w:w="5000" w:type="pct"/>
        <w:tblCellMar>
          <w:left w:w="0" w:type="dxa"/>
          <w:right w:w="0" w:type="dxa"/>
        </w:tblCellMar>
        <w:tblLook w:val="04A0" w:firstRow="1" w:lastRow="0" w:firstColumn="1" w:lastColumn="0" w:noHBand="0" w:noVBand="1"/>
      </w:tblPr>
      <w:tblGrid>
        <w:gridCol w:w="3853"/>
        <w:gridCol w:w="5780"/>
      </w:tblGrid>
      <w:tr w:rsidR="00A542B3" w:rsidRPr="00A542B3" w:rsidTr="00A542B3">
        <w:tc>
          <w:tcPr>
            <w:tcW w:w="2000" w:type="pct"/>
            <w:tcBorders>
              <w:top w:val="single" w:sz="2" w:space="0" w:color="auto"/>
              <w:left w:val="single" w:sz="2" w:space="0" w:color="auto"/>
              <w:bottom w:val="single" w:sz="2" w:space="0" w:color="auto"/>
              <w:right w:val="single" w:sz="2" w:space="0" w:color="auto"/>
            </w:tcBorders>
            <w:hideMark/>
          </w:tcPr>
          <w:p w:rsidR="00A542B3" w:rsidRPr="00A542B3" w:rsidRDefault="00A542B3" w:rsidP="00A542B3">
            <w:pPr>
              <w:spacing w:before="150" w:after="150" w:line="240" w:lineRule="auto"/>
              <w:rPr>
                <w:rFonts w:ascii="Times New Roman" w:eastAsia="Times New Roman" w:hAnsi="Times New Roman" w:cs="Times New Roman"/>
                <w:sz w:val="24"/>
                <w:szCs w:val="24"/>
                <w:lang w:eastAsia="uk-UA"/>
              </w:rPr>
            </w:pPr>
            <w:bookmarkStart w:id="139" w:name="n157"/>
            <w:bookmarkEnd w:id="139"/>
            <w:r w:rsidRPr="00A542B3">
              <w:rPr>
                <w:rFonts w:ascii="Times New Roman" w:eastAsia="Times New Roman" w:hAnsi="Times New Roman" w:cs="Times New Roman"/>
                <w:b/>
                <w:bCs/>
                <w:sz w:val="24"/>
                <w:szCs w:val="24"/>
                <w:lang w:eastAsia="uk-UA"/>
              </w:rPr>
              <w:br/>
            </w:r>
          </w:p>
        </w:tc>
        <w:tc>
          <w:tcPr>
            <w:tcW w:w="3000" w:type="pct"/>
            <w:tcBorders>
              <w:top w:val="single" w:sz="2" w:space="0" w:color="auto"/>
              <w:left w:val="single" w:sz="2" w:space="0" w:color="auto"/>
              <w:bottom w:val="single" w:sz="2" w:space="0" w:color="auto"/>
              <w:right w:val="single" w:sz="2" w:space="0" w:color="auto"/>
            </w:tcBorders>
            <w:hideMark/>
          </w:tcPr>
          <w:p w:rsidR="00A542B3" w:rsidRPr="00A542B3" w:rsidRDefault="00A542B3" w:rsidP="00A542B3">
            <w:pPr>
              <w:spacing w:before="150" w:after="150" w:line="240" w:lineRule="auto"/>
              <w:jc w:val="center"/>
              <w:rPr>
                <w:rFonts w:ascii="Times New Roman" w:eastAsia="Times New Roman" w:hAnsi="Times New Roman" w:cs="Times New Roman"/>
                <w:sz w:val="24"/>
                <w:szCs w:val="24"/>
                <w:lang w:eastAsia="uk-UA"/>
              </w:rPr>
            </w:pPr>
            <w:r w:rsidRPr="00A542B3">
              <w:rPr>
                <w:rFonts w:ascii="Times New Roman" w:eastAsia="Times New Roman" w:hAnsi="Times New Roman" w:cs="Times New Roman"/>
                <w:b/>
                <w:bCs/>
                <w:sz w:val="24"/>
                <w:szCs w:val="24"/>
                <w:lang w:eastAsia="uk-UA"/>
              </w:rPr>
              <w:t>ЗАТВЕРДЖЕНО</w:t>
            </w:r>
            <w:r w:rsidRPr="00A542B3">
              <w:rPr>
                <w:rFonts w:ascii="Times New Roman" w:eastAsia="Times New Roman" w:hAnsi="Times New Roman" w:cs="Times New Roman"/>
                <w:sz w:val="24"/>
                <w:szCs w:val="24"/>
                <w:lang w:eastAsia="uk-UA"/>
              </w:rPr>
              <w:br/>
            </w:r>
            <w:r w:rsidRPr="00A542B3">
              <w:rPr>
                <w:rFonts w:ascii="Times New Roman" w:eastAsia="Times New Roman" w:hAnsi="Times New Roman" w:cs="Times New Roman"/>
                <w:b/>
                <w:bCs/>
                <w:sz w:val="24"/>
                <w:szCs w:val="24"/>
                <w:lang w:eastAsia="uk-UA"/>
              </w:rPr>
              <w:t>розпорядженням Кабінету Міністрів України</w:t>
            </w:r>
            <w:r w:rsidRPr="00A542B3">
              <w:rPr>
                <w:rFonts w:ascii="Times New Roman" w:eastAsia="Times New Roman" w:hAnsi="Times New Roman" w:cs="Times New Roman"/>
                <w:sz w:val="24"/>
                <w:szCs w:val="24"/>
                <w:lang w:eastAsia="uk-UA"/>
              </w:rPr>
              <w:br/>
            </w:r>
            <w:r w:rsidRPr="00A542B3">
              <w:rPr>
                <w:rFonts w:ascii="Times New Roman" w:eastAsia="Times New Roman" w:hAnsi="Times New Roman" w:cs="Times New Roman"/>
                <w:b/>
                <w:bCs/>
                <w:sz w:val="24"/>
                <w:szCs w:val="24"/>
                <w:lang w:eastAsia="uk-UA"/>
              </w:rPr>
              <w:t>від 29 грудня 2023 р. № 1228-р</w:t>
            </w:r>
          </w:p>
        </w:tc>
      </w:tr>
    </w:tbl>
    <w:p w:rsidR="00A542B3" w:rsidRPr="00A542B3" w:rsidRDefault="00A542B3" w:rsidP="00A542B3">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lang w:eastAsia="uk-UA"/>
        </w:rPr>
      </w:pPr>
      <w:bookmarkStart w:id="140" w:name="n158"/>
      <w:bookmarkEnd w:id="140"/>
      <w:r w:rsidRPr="00A542B3">
        <w:rPr>
          <w:rFonts w:ascii="Times New Roman" w:eastAsia="Times New Roman" w:hAnsi="Times New Roman" w:cs="Times New Roman"/>
          <w:b/>
          <w:bCs/>
          <w:color w:val="333333"/>
          <w:sz w:val="32"/>
          <w:szCs w:val="32"/>
          <w:lang w:eastAsia="uk-UA"/>
        </w:rPr>
        <w:t>ЗМІНИ,</w:t>
      </w:r>
      <w:r w:rsidRPr="00A542B3">
        <w:rPr>
          <w:rFonts w:ascii="Times New Roman" w:eastAsia="Times New Roman" w:hAnsi="Times New Roman" w:cs="Times New Roman"/>
          <w:color w:val="333333"/>
          <w:sz w:val="24"/>
          <w:szCs w:val="24"/>
          <w:lang w:eastAsia="uk-UA"/>
        </w:rPr>
        <w:br/>
      </w:r>
      <w:r w:rsidRPr="00A542B3">
        <w:rPr>
          <w:rFonts w:ascii="Times New Roman" w:eastAsia="Times New Roman" w:hAnsi="Times New Roman" w:cs="Times New Roman"/>
          <w:b/>
          <w:bCs/>
          <w:color w:val="333333"/>
          <w:sz w:val="32"/>
          <w:szCs w:val="32"/>
          <w:lang w:eastAsia="uk-UA"/>
        </w:rPr>
        <w:t>що вносяться до </w:t>
      </w:r>
      <w:hyperlink r:id="rId8" w:anchor="n11" w:tgtFrame="_blank" w:history="1">
        <w:r w:rsidRPr="00A542B3">
          <w:rPr>
            <w:rFonts w:ascii="Times New Roman" w:eastAsia="Times New Roman" w:hAnsi="Times New Roman" w:cs="Times New Roman"/>
            <w:b/>
            <w:bCs/>
            <w:color w:val="000099"/>
            <w:sz w:val="32"/>
            <w:szCs w:val="32"/>
            <w:u w:val="single"/>
            <w:lang w:eastAsia="uk-UA"/>
          </w:rPr>
          <w:t>Концепції реалізації державної політики у сфері забезпечення енергетичної ефективності будівель у частині збільшення кількості будівель з близьким до нульового рівнем споживання енергії</w:t>
        </w:r>
      </w:hyperlink>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1" w:name="n159"/>
      <w:bookmarkEnd w:id="141"/>
      <w:r w:rsidRPr="00A542B3">
        <w:rPr>
          <w:rFonts w:ascii="Times New Roman" w:eastAsia="Times New Roman" w:hAnsi="Times New Roman" w:cs="Times New Roman"/>
          <w:color w:val="333333"/>
          <w:sz w:val="24"/>
          <w:szCs w:val="24"/>
          <w:lang w:eastAsia="uk-UA"/>
        </w:rPr>
        <w:t>1. У </w:t>
      </w:r>
      <w:hyperlink r:id="rId9" w:anchor="n18" w:tgtFrame="_blank" w:history="1">
        <w:r w:rsidRPr="00A542B3">
          <w:rPr>
            <w:rFonts w:ascii="Times New Roman" w:eastAsia="Times New Roman" w:hAnsi="Times New Roman" w:cs="Times New Roman"/>
            <w:color w:val="000099"/>
            <w:sz w:val="24"/>
            <w:szCs w:val="24"/>
            <w:u w:val="single"/>
            <w:lang w:eastAsia="uk-UA"/>
          </w:rPr>
          <w:t>пункті 1</w:t>
        </w:r>
      </w:hyperlink>
      <w:r w:rsidRPr="00A542B3">
        <w:rPr>
          <w:rFonts w:ascii="Times New Roman" w:eastAsia="Times New Roman" w:hAnsi="Times New Roman" w:cs="Times New Roman"/>
          <w:color w:val="333333"/>
          <w:sz w:val="24"/>
          <w:szCs w:val="24"/>
          <w:lang w:eastAsia="uk-UA"/>
        </w:rPr>
        <w:t> розділу “Проблема, яка потребує розв’язання”:</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2" w:name="n160"/>
      <w:bookmarkEnd w:id="142"/>
      <w:r w:rsidRPr="00A542B3">
        <w:rPr>
          <w:rFonts w:ascii="Times New Roman" w:eastAsia="Times New Roman" w:hAnsi="Times New Roman" w:cs="Times New Roman"/>
          <w:color w:val="333333"/>
          <w:sz w:val="24"/>
          <w:szCs w:val="24"/>
          <w:lang w:eastAsia="uk-UA"/>
        </w:rPr>
        <w:t>1) абзац шостий викласти в такій редакції:</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3" w:name="n161"/>
      <w:bookmarkEnd w:id="143"/>
      <w:r w:rsidRPr="00A542B3">
        <w:rPr>
          <w:rFonts w:ascii="Times New Roman" w:eastAsia="Times New Roman" w:hAnsi="Times New Roman" w:cs="Times New Roman"/>
          <w:color w:val="333333"/>
          <w:sz w:val="24"/>
          <w:szCs w:val="24"/>
          <w:lang w:eastAsia="uk-UA"/>
        </w:rPr>
        <w:t>“Згідно з вимогами </w:t>
      </w:r>
      <w:hyperlink r:id="rId10" w:anchor="n146" w:tgtFrame="_blank" w:history="1">
        <w:r w:rsidRPr="00A542B3">
          <w:rPr>
            <w:rFonts w:ascii="Times New Roman" w:eastAsia="Times New Roman" w:hAnsi="Times New Roman" w:cs="Times New Roman"/>
            <w:color w:val="000099"/>
            <w:sz w:val="24"/>
            <w:szCs w:val="24"/>
            <w:u w:val="single"/>
            <w:lang w:eastAsia="uk-UA"/>
          </w:rPr>
          <w:t>пункту “a”</w:t>
        </w:r>
      </w:hyperlink>
      <w:r w:rsidRPr="00A542B3">
        <w:rPr>
          <w:rFonts w:ascii="Times New Roman" w:eastAsia="Times New Roman" w:hAnsi="Times New Roman" w:cs="Times New Roman"/>
          <w:color w:val="333333"/>
          <w:sz w:val="24"/>
          <w:szCs w:val="24"/>
          <w:lang w:eastAsia="uk-UA"/>
        </w:rPr>
        <w:t xml:space="preserve"> частини третьої статті 9 Директиви 2010/31/ЄС у національному плані підлягають зазначенню максимальні показники питомого споживання первинної енергії для енергонезалежних будівель у </w:t>
      </w:r>
      <w:proofErr w:type="spellStart"/>
      <w:r w:rsidRPr="00A542B3">
        <w:rPr>
          <w:rFonts w:ascii="Times New Roman" w:eastAsia="Times New Roman" w:hAnsi="Times New Roman" w:cs="Times New Roman"/>
          <w:color w:val="333333"/>
          <w:sz w:val="24"/>
          <w:szCs w:val="24"/>
          <w:lang w:eastAsia="uk-UA"/>
        </w:rPr>
        <w:t>кВт·год</w:t>
      </w:r>
      <w:proofErr w:type="spellEnd"/>
      <w:r w:rsidRPr="00A542B3">
        <w:rPr>
          <w:rFonts w:ascii="Times New Roman" w:eastAsia="Times New Roman" w:hAnsi="Times New Roman" w:cs="Times New Roman"/>
          <w:color w:val="333333"/>
          <w:sz w:val="24"/>
          <w:szCs w:val="24"/>
          <w:lang w:eastAsia="uk-UA"/>
        </w:rPr>
        <w:t>/</w:t>
      </w:r>
      <w:proofErr w:type="spellStart"/>
      <w:r w:rsidRPr="00A542B3">
        <w:rPr>
          <w:rFonts w:ascii="Times New Roman" w:eastAsia="Times New Roman" w:hAnsi="Times New Roman" w:cs="Times New Roman"/>
          <w:color w:val="333333"/>
          <w:sz w:val="24"/>
          <w:szCs w:val="24"/>
          <w:lang w:eastAsia="uk-UA"/>
        </w:rPr>
        <w:t>кв</w:t>
      </w:r>
      <w:proofErr w:type="spellEnd"/>
      <w:r w:rsidRPr="00A542B3">
        <w:rPr>
          <w:rFonts w:ascii="Times New Roman" w:eastAsia="Times New Roman" w:hAnsi="Times New Roman" w:cs="Times New Roman"/>
          <w:color w:val="333333"/>
          <w:sz w:val="24"/>
          <w:szCs w:val="24"/>
          <w:lang w:eastAsia="uk-UA"/>
        </w:rPr>
        <w:t>. метр (</w:t>
      </w:r>
      <w:proofErr w:type="spellStart"/>
      <w:r w:rsidRPr="00A542B3">
        <w:rPr>
          <w:rFonts w:ascii="Times New Roman" w:eastAsia="Times New Roman" w:hAnsi="Times New Roman" w:cs="Times New Roman"/>
          <w:color w:val="333333"/>
          <w:sz w:val="24"/>
          <w:szCs w:val="24"/>
          <w:lang w:eastAsia="uk-UA"/>
        </w:rPr>
        <w:t>кВт·год</w:t>
      </w:r>
      <w:proofErr w:type="spellEnd"/>
      <w:r w:rsidRPr="00A542B3">
        <w:rPr>
          <w:rFonts w:ascii="Times New Roman" w:eastAsia="Times New Roman" w:hAnsi="Times New Roman" w:cs="Times New Roman"/>
          <w:color w:val="333333"/>
          <w:sz w:val="24"/>
          <w:szCs w:val="24"/>
          <w:lang w:eastAsia="uk-UA"/>
        </w:rPr>
        <w:t>/куб. метр). Проте відповідно до вимог до енергетичної ефективності будівель, визначених </w:t>
      </w:r>
      <w:hyperlink r:id="rId11" w:anchor="n14" w:tgtFrame="_blank" w:history="1">
        <w:r w:rsidRPr="00A542B3">
          <w:rPr>
            <w:rFonts w:ascii="Times New Roman" w:eastAsia="Times New Roman" w:hAnsi="Times New Roman" w:cs="Times New Roman"/>
            <w:color w:val="000099"/>
            <w:sz w:val="24"/>
            <w:szCs w:val="24"/>
            <w:u w:val="single"/>
            <w:lang w:eastAsia="uk-UA"/>
          </w:rPr>
          <w:t>Методикою визначення енергетичної ефективності будівель</w:t>
        </w:r>
      </w:hyperlink>
      <w:r w:rsidRPr="00A542B3">
        <w:rPr>
          <w:rFonts w:ascii="Times New Roman" w:eastAsia="Times New Roman" w:hAnsi="Times New Roman" w:cs="Times New Roman"/>
          <w:color w:val="333333"/>
          <w:sz w:val="24"/>
          <w:szCs w:val="24"/>
          <w:lang w:eastAsia="uk-UA"/>
        </w:rPr>
        <w:t> та будівельних норм, що враховуються під час визначення енергетичної ефективності будівель, енергонезалежні будівлі повинні відповідати таким вимогам:”;</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4" w:name="n162"/>
      <w:bookmarkEnd w:id="144"/>
      <w:r w:rsidRPr="00A542B3">
        <w:rPr>
          <w:rFonts w:ascii="Times New Roman" w:eastAsia="Times New Roman" w:hAnsi="Times New Roman" w:cs="Times New Roman"/>
          <w:color w:val="333333"/>
          <w:sz w:val="24"/>
          <w:szCs w:val="24"/>
          <w:lang w:eastAsia="uk-UA"/>
        </w:rPr>
        <w:t>2) абзац сьомий виключити;</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5" w:name="n163"/>
      <w:bookmarkEnd w:id="145"/>
      <w:r w:rsidRPr="00A542B3">
        <w:rPr>
          <w:rFonts w:ascii="Times New Roman" w:eastAsia="Times New Roman" w:hAnsi="Times New Roman" w:cs="Times New Roman"/>
          <w:color w:val="333333"/>
          <w:sz w:val="24"/>
          <w:szCs w:val="24"/>
          <w:lang w:eastAsia="uk-UA"/>
        </w:rPr>
        <w:t>3) абзац дев’ятий викласти в такій редакції:</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6" w:name="n164"/>
      <w:bookmarkEnd w:id="146"/>
      <w:r w:rsidRPr="00A542B3">
        <w:rPr>
          <w:rFonts w:ascii="Times New Roman" w:eastAsia="Times New Roman" w:hAnsi="Times New Roman" w:cs="Times New Roman"/>
          <w:color w:val="333333"/>
          <w:sz w:val="24"/>
          <w:szCs w:val="24"/>
          <w:lang w:eastAsia="uk-UA"/>
        </w:rPr>
        <w:t xml:space="preserve">“питомий показник споживання первинної енергії будівлею не перевищує максимальних показників питомого споживання первинної енергії для енергонезалежних будівель згідно з вимогами до будівель з близьким до нульового рівнем споживання енергії, встановленими </w:t>
      </w:r>
      <w:proofErr w:type="spellStart"/>
      <w:r w:rsidRPr="00A542B3">
        <w:rPr>
          <w:rFonts w:ascii="Times New Roman" w:eastAsia="Times New Roman" w:hAnsi="Times New Roman" w:cs="Times New Roman"/>
          <w:color w:val="333333"/>
          <w:sz w:val="24"/>
          <w:szCs w:val="24"/>
          <w:lang w:eastAsia="uk-UA"/>
        </w:rPr>
        <w:t>Мінінфраструктури</w:t>
      </w:r>
      <w:proofErr w:type="spellEnd"/>
      <w:r w:rsidRPr="00A542B3">
        <w:rPr>
          <w:rFonts w:ascii="Times New Roman" w:eastAsia="Times New Roman" w:hAnsi="Times New Roman" w:cs="Times New Roman"/>
          <w:color w:val="333333"/>
          <w:sz w:val="24"/>
          <w:szCs w:val="24"/>
          <w:lang w:eastAsia="uk-UA"/>
        </w:rPr>
        <w:t>;”.</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7" w:name="n165"/>
      <w:bookmarkEnd w:id="147"/>
      <w:r w:rsidRPr="00A542B3">
        <w:rPr>
          <w:rFonts w:ascii="Times New Roman" w:eastAsia="Times New Roman" w:hAnsi="Times New Roman" w:cs="Times New Roman"/>
          <w:color w:val="333333"/>
          <w:sz w:val="24"/>
          <w:szCs w:val="24"/>
          <w:lang w:eastAsia="uk-UA"/>
        </w:rPr>
        <w:t>2. </w:t>
      </w:r>
      <w:hyperlink r:id="rId12" w:anchor="n75" w:tgtFrame="_blank" w:history="1">
        <w:r w:rsidRPr="00A542B3">
          <w:rPr>
            <w:rFonts w:ascii="Times New Roman" w:eastAsia="Times New Roman" w:hAnsi="Times New Roman" w:cs="Times New Roman"/>
            <w:color w:val="000099"/>
            <w:sz w:val="24"/>
            <w:szCs w:val="24"/>
            <w:u w:val="single"/>
            <w:lang w:eastAsia="uk-UA"/>
          </w:rPr>
          <w:t>Абзац вісімнадцятий</w:t>
        </w:r>
      </w:hyperlink>
      <w:r w:rsidRPr="00A542B3">
        <w:rPr>
          <w:rFonts w:ascii="Times New Roman" w:eastAsia="Times New Roman" w:hAnsi="Times New Roman" w:cs="Times New Roman"/>
          <w:color w:val="333333"/>
          <w:sz w:val="24"/>
          <w:szCs w:val="24"/>
          <w:lang w:eastAsia="uk-UA"/>
        </w:rPr>
        <w:t> розділу “Мета і строки реалізації Концепції та виконання національного плану” виключити.</w:t>
      </w:r>
    </w:p>
    <w:p w:rsidR="00A542B3" w:rsidRPr="00A542B3" w:rsidRDefault="00A542B3" w:rsidP="00A542B3">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48" w:name="n166"/>
      <w:bookmarkEnd w:id="148"/>
      <w:r w:rsidRPr="00A542B3">
        <w:rPr>
          <w:rFonts w:ascii="Times New Roman" w:eastAsia="Times New Roman" w:hAnsi="Times New Roman" w:cs="Times New Roman"/>
          <w:color w:val="333333"/>
          <w:sz w:val="24"/>
          <w:szCs w:val="24"/>
          <w:lang w:eastAsia="uk-UA"/>
        </w:rPr>
        <w:t>3. </w:t>
      </w:r>
      <w:hyperlink r:id="rId13" w:anchor="n166" w:tgtFrame="_blank" w:history="1">
        <w:r w:rsidRPr="00A542B3">
          <w:rPr>
            <w:rFonts w:ascii="Times New Roman" w:eastAsia="Times New Roman" w:hAnsi="Times New Roman" w:cs="Times New Roman"/>
            <w:color w:val="000099"/>
            <w:sz w:val="24"/>
            <w:szCs w:val="24"/>
            <w:u w:val="single"/>
            <w:lang w:eastAsia="uk-UA"/>
          </w:rPr>
          <w:t>Додаток</w:t>
        </w:r>
      </w:hyperlink>
      <w:r w:rsidRPr="00A542B3">
        <w:rPr>
          <w:rFonts w:ascii="Times New Roman" w:eastAsia="Times New Roman" w:hAnsi="Times New Roman" w:cs="Times New Roman"/>
          <w:color w:val="333333"/>
          <w:sz w:val="24"/>
          <w:szCs w:val="24"/>
          <w:lang w:eastAsia="uk-UA"/>
        </w:rPr>
        <w:t> до Концепції виключити.</w:t>
      </w:r>
    </w:p>
    <w:p w:rsidR="004E6095" w:rsidRDefault="00A542B3">
      <w:bookmarkStart w:id="149" w:name="_GoBack"/>
      <w:bookmarkEnd w:id="149"/>
    </w:p>
    <w:sectPr w:rsidR="004E60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B3"/>
    <w:rsid w:val="007E3247"/>
    <w:rsid w:val="00A542B3"/>
    <w:rsid w:val="00FD2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FA428-C499-4DF8-92F6-8B66EA6D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494250">
      <w:bodyDiv w:val="1"/>
      <w:marLeft w:val="0"/>
      <w:marRight w:val="0"/>
      <w:marTop w:val="0"/>
      <w:marBottom w:val="0"/>
      <w:divBdr>
        <w:top w:val="none" w:sz="0" w:space="0" w:color="auto"/>
        <w:left w:val="none" w:sz="0" w:space="0" w:color="auto"/>
        <w:bottom w:val="none" w:sz="0" w:space="0" w:color="auto"/>
        <w:right w:val="none" w:sz="0" w:space="0" w:color="auto"/>
      </w:divBdr>
      <w:divsChild>
        <w:div w:id="31464507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8-2020-%D1%80" TargetMode="External"/><Relationship Id="rId13" Type="http://schemas.openxmlformats.org/officeDocument/2006/relationships/hyperlink" Target="https://zakon.rada.gov.ua/laws/show/88-2020-%D1%80" TargetMode="External"/><Relationship Id="rId3" Type="http://schemas.openxmlformats.org/officeDocument/2006/relationships/webSettings" Target="webSettings.xml"/><Relationship Id="rId7" Type="http://schemas.openxmlformats.org/officeDocument/2006/relationships/hyperlink" Target="https://zakon.rada.gov.ua/laws/show/243-2010-%D0%BF" TargetMode="External"/><Relationship Id="rId12" Type="http://schemas.openxmlformats.org/officeDocument/2006/relationships/hyperlink" Target="https://zakon.rada.gov.ua/laws/show/88-2020-%D1%8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984_017-12" TargetMode="External"/><Relationship Id="rId11" Type="http://schemas.openxmlformats.org/officeDocument/2006/relationships/hyperlink" Target="https://zakon.rada.gov.ua/laws/show/z0822-18" TargetMode="External"/><Relationship Id="rId5" Type="http://schemas.openxmlformats.org/officeDocument/2006/relationships/hyperlink" Target="https://zakon.rada.gov.ua/laws/show/2119-19" TargetMode="External"/><Relationship Id="rId15" Type="http://schemas.openxmlformats.org/officeDocument/2006/relationships/theme" Target="theme/theme1.xml"/><Relationship Id="rId10" Type="http://schemas.openxmlformats.org/officeDocument/2006/relationships/hyperlink" Target="https://zakon.rada.gov.ua/laws/show/984_011-10" TargetMode="External"/><Relationship Id="rId4" Type="http://schemas.openxmlformats.org/officeDocument/2006/relationships/hyperlink" Target="https://zakon.rada.gov.ua/laws/show/243-2010-%D0%BF" TargetMode="External"/><Relationship Id="rId9" Type="http://schemas.openxmlformats.org/officeDocument/2006/relationships/hyperlink" Target="https://zakon.rada.gov.ua/laws/show/88-2020-%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22905</Words>
  <Characters>13057</Characters>
  <Application>Microsoft Office Word</Application>
  <DocSecurity>0</DocSecurity>
  <Lines>108</Lines>
  <Paragraphs>71</Paragraphs>
  <ScaleCrop>false</ScaleCrop>
  <Company>SPecialiST RePack</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TPCUser</dc:creator>
  <cp:keywords/>
  <dc:description/>
  <cp:lastModifiedBy>TPCUser</cp:lastModifiedBy>
  <cp:revision>1</cp:revision>
  <dcterms:created xsi:type="dcterms:W3CDTF">2024-10-08T15:03:00Z</dcterms:created>
  <dcterms:modified xsi:type="dcterms:W3CDTF">2024-10-08T15:03:00Z</dcterms:modified>
</cp:coreProperties>
</file>