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024F26" w:rsidTr="00024F26">
        <w:tc>
          <w:tcPr>
            <w:tcW w:w="15128" w:type="dxa"/>
            <w:gridSpan w:val="3"/>
            <w:shd w:val="clear" w:color="auto" w:fill="E2EFD9" w:themeFill="accent6" w:themeFillTint="33"/>
          </w:tcPr>
          <w:p w:rsidR="00024F26" w:rsidRPr="00E071AA" w:rsidRDefault="00024F26" w:rsidP="00E071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ОСВІТНЄ СЕРЕДОВИЩЕ</w:t>
            </w:r>
          </w:p>
        </w:tc>
      </w:tr>
      <w:tr w:rsidR="00024F26" w:rsidTr="00024F26">
        <w:tc>
          <w:tcPr>
            <w:tcW w:w="15128" w:type="dxa"/>
            <w:gridSpan w:val="3"/>
            <w:shd w:val="clear" w:color="auto" w:fill="FFF2CC" w:themeFill="accent4" w:themeFillTint="33"/>
          </w:tcPr>
          <w:p w:rsidR="00024F26" w:rsidRPr="00EB4583" w:rsidRDefault="00024F26" w:rsidP="000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83">
              <w:rPr>
                <w:rFonts w:ascii="Times New Roman" w:hAnsi="Times New Roman" w:cs="Times New Roman"/>
                <w:b/>
                <w:sz w:val="28"/>
                <w:szCs w:val="28"/>
              </w:rPr>
              <w:t>1.1. Забезпечення комфортних і безпечних умов навчання та праці, безпечності розташування приміщень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 w:rsidP="00024F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4F26">
              <w:rPr>
                <w:rFonts w:ascii="Times New Roman" w:hAnsi="Times New Roman" w:cs="Times New Roman"/>
                <w:i/>
              </w:rPr>
              <w:t>стратегічні цілі</w:t>
            </w:r>
          </w:p>
        </w:tc>
        <w:tc>
          <w:tcPr>
            <w:tcW w:w="5043" w:type="dxa"/>
          </w:tcPr>
          <w:p w:rsidR="00024F26" w:rsidRPr="00024F26" w:rsidRDefault="00024F26" w:rsidP="00024F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4F26">
              <w:rPr>
                <w:rFonts w:ascii="Times New Roman" w:hAnsi="Times New Roman" w:cs="Times New Roman"/>
                <w:i/>
              </w:rPr>
              <w:t>шляхи реалізації стратегічних цілей</w:t>
            </w:r>
          </w:p>
        </w:tc>
        <w:tc>
          <w:tcPr>
            <w:tcW w:w="5043" w:type="dxa"/>
          </w:tcPr>
          <w:p w:rsidR="00024F26" w:rsidRPr="00024F26" w:rsidRDefault="00024F26" w:rsidP="00024F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4F26">
              <w:rPr>
                <w:rFonts w:ascii="Times New Roman" w:hAnsi="Times New Roman" w:cs="Times New Roman"/>
                <w:i/>
              </w:rPr>
              <w:t>завдання часового горизонту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Безпечність, комфортність приміщень та території для навчання та праці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ПЕРСПЕКТИВНИЙ ПЛАН розвитку матері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ально-технічної бази 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Ревізія та реконструкція освітлення (заміна ламп, вимикачів, розеток, плафонів)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Забезпеченість навчальними та іншими приміщеннями з відповідним обладнанням для реалізації освітньої програми</w:t>
            </w:r>
          </w:p>
        </w:tc>
        <w:tc>
          <w:tcPr>
            <w:tcW w:w="5043" w:type="dxa"/>
          </w:tcPr>
          <w:p w:rsidR="00024F26" w:rsidRPr="00024F26" w:rsidRDefault="00024F26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Обладнання навчальних кабінетів, спортивної зали засобами навчання відповідно до ПЕРЕЛІКІВ МОН: ПРИМІРНИЙ ПЕРЕЛІК засобів навчання та обладнання навчального і загального призначення для навчальних кабінетів початкової школи (наказ МОН13.02.18 №137) БАЗОВИЙ ПЕРЕЛІК засобів навчання та обладнання навчального і загального призначення для кабінетів початкової освіти (наказ МОН 05.04.06 №264) ТИПОВИЙ ПЕРЕЛІК комп'ютерного обладнання для закладів дошкільної, загальної середньої та професійної (професійно</w:t>
            </w:r>
            <w:r w:rsidR="00721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технічної) освіти (наказ МОН 02.11.17 №1440) ТИПОВИЙ ПЕРЕЛІК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 (наказ МОН 22.06.16 №704) {Перелік із змінами, внесеними згідно з Наказом Міністерства освіти і науки № 1036 від 14.07.2017} ТИПОВІ ПЕРЕЛІКИ навчально-наочних посібників, технічних засобів навчання та обладнання загального призначення для загальноосвітніх навчальних закладів (2-ге видання, доповнене)</w:t>
            </w:r>
          </w:p>
        </w:tc>
        <w:tc>
          <w:tcPr>
            <w:tcW w:w="5043" w:type="dxa"/>
          </w:tcPr>
          <w:p w:rsidR="00024F26" w:rsidRPr="00024F26" w:rsidRDefault="00024F26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 w:rsidR="00721D6C">
              <w:rPr>
                <w:rFonts w:ascii="Times New Roman" w:hAnsi="Times New Roman" w:cs="Times New Roman"/>
                <w:sz w:val="24"/>
                <w:szCs w:val="24"/>
              </w:rPr>
              <w:t xml:space="preserve">меблів та </w:t>
            </w: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для облаштування навчальних кабінетів </w:t>
            </w:r>
            <w:r w:rsidR="00721D6C"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 та технологій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Дотримання вимог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24F26" w:rsidRPr="00721D6C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Встановлення автоматичної системи пожежної сигналізації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Готовність до вжиття заходів працівниками в разі нещасного випадку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24F26" w:rsidRPr="00721D6C" w:rsidRDefault="00024F26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відпрацювання </w:t>
            </w:r>
            <w:r w:rsidR="00721D6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у дій у разі нещасного випадку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харчування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Повноцінне впровадження системи НАССР</w:t>
            </w:r>
          </w:p>
        </w:tc>
        <w:tc>
          <w:tcPr>
            <w:tcW w:w="5043" w:type="dxa"/>
          </w:tcPr>
          <w:p w:rsidR="00024F26" w:rsidRPr="00721D6C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Розробка компонентів НАССР: програми-передумови, ККТ, фактори</w:t>
            </w: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ризики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роботи та навичок безпечної поведінки в Інтернеті</w:t>
            </w:r>
          </w:p>
        </w:tc>
        <w:tc>
          <w:tcPr>
            <w:tcW w:w="5043" w:type="dxa"/>
          </w:tcPr>
          <w:p w:rsidR="00721D6C" w:rsidRDefault="00024F26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ПРАВИЛ БЕЗПЕЧНОГО КОРИСТУВАННЯ МЕРЕЖЕЮ ІНТЕРНЕТ В ШКОЛІ </w:t>
            </w:r>
          </w:p>
          <w:p w:rsidR="00024F26" w:rsidRPr="00024F26" w:rsidRDefault="00024F26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ліцензованого ПЗ в </w:t>
            </w:r>
            <w:proofErr w:type="spellStart"/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. антивірусних програм та їх вчасне оновлення.</w:t>
            </w:r>
          </w:p>
        </w:tc>
        <w:tc>
          <w:tcPr>
            <w:tcW w:w="5043" w:type="dxa"/>
          </w:tcPr>
          <w:p w:rsidR="00024F26" w:rsidRPr="00721D6C" w:rsidRDefault="00721D6C" w:rsidP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Домовленість з </w:t>
            </w:r>
            <w:r w:rsidR="00024F26" w:rsidRPr="00721D6C">
              <w:rPr>
                <w:rFonts w:ascii="Times New Roman" w:hAnsi="Times New Roman" w:cs="Times New Roman"/>
                <w:sz w:val="24"/>
                <w:szCs w:val="24"/>
              </w:rPr>
              <w:t xml:space="preserve"> провайдер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24F26" w:rsidRPr="00721D6C">
              <w:rPr>
                <w:rFonts w:ascii="Times New Roman" w:hAnsi="Times New Roman" w:cs="Times New Roman"/>
                <w:sz w:val="24"/>
                <w:szCs w:val="24"/>
              </w:rPr>
              <w:t xml:space="preserve"> на більш щодо безпечності користування Інтернет</w:t>
            </w:r>
          </w:p>
        </w:tc>
      </w:tr>
      <w:tr w:rsidR="00024F26" w:rsidTr="00024F26">
        <w:tc>
          <w:tcPr>
            <w:tcW w:w="5042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6">
              <w:rPr>
                <w:rFonts w:ascii="Times New Roman" w:hAnsi="Times New Roman" w:cs="Times New Roman"/>
                <w:sz w:val="24"/>
                <w:szCs w:val="24"/>
              </w:rPr>
              <w:t>Застосування адаптації та інтеграції здобувачів освіти та працівників</w:t>
            </w:r>
          </w:p>
        </w:tc>
        <w:tc>
          <w:tcPr>
            <w:tcW w:w="5043" w:type="dxa"/>
          </w:tcPr>
          <w:p w:rsidR="00024F26" w:rsidRPr="00024F26" w:rsidRDefault="0002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024F26" w:rsidRDefault="00024F26"/>
        </w:tc>
      </w:tr>
      <w:tr w:rsidR="00721D6C" w:rsidTr="00721D6C">
        <w:tc>
          <w:tcPr>
            <w:tcW w:w="15128" w:type="dxa"/>
            <w:gridSpan w:val="3"/>
            <w:shd w:val="clear" w:color="auto" w:fill="FFF2CC" w:themeFill="accent4" w:themeFillTint="33"/>
          </w:tcPr>
          <w:p w:rsidR="00721D6C" w:rsidRPr="00721D6C" w:rsidRDefault="00721D6C" w:rsidP="0072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6C">
              <w:rPr>
                <w:rFonts w:ascii="Times New Roman" w:hAnsi="Times New Roman" w:cs="Times New Roman"/>
                <w:b/>
                <w:sz w:val="28"/>
                <w:szCs w:val="28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721D6C" w:rsidTr="00373AC7">
        <w:tc>
          <w:tcPr>
            <w:tcW w:w="5042" w:type="dxa"/>
          </w:tcPr>
          <w:p w:rsidR="00721D6C" w:rsidRPr="00721D6C" w:rsidRDefault="00721D6C" w:rsidP="00721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Протидія будь-яким проявам дискримінації, булінгу, іншому насильству, дотримання порядку реагування на їх прояви</w:t>
            </w:r>
          </w:p>
        </w:tc>
        <w:tc>
          <w:tcPr>
            <w:tcW w:w="10086" w:type="dxa"/>
            <w:gridSpan w:val="2"/>
          </w:tcPr>
          <w:p w:rsidR="00721D6C" w:rsidRPr="00721D6C" w:rsidRDefault="00721D6C" w:rsidP="00721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ПЛАН ЗАХОДІВ (антибулінгова політика) із запобігання та протидії булінгу (цькуванню) згідно Наказу МОН України 28.1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>2.19 №1646</w:t>
            </w:r>
          </w:p>
        </w:tc>
      </w:tr>
      <w:tr w:rsidR="00721D6C" w:rsidTr="00373AC7">
        <w:tc>
          <w:tcPr>
            <w:tcW w:w="5042" w:type="dxa"/>
          </w:tcPr>
          <w:p w:rsidR="00721D6C" w:rsidRPr="00721D6C" w:rsidRDefault="00721D6C" w:rsidP="00721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учасниками освіт</w:t>
            </w: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нього процесу етичних норм, повага до гідності, прав і свобод людини</w:t>
            </w:r>
          </w:p>
        </w:tc>
        <w:tc>
          <w:tcPr>
            <w:tcW w:w="10086" w:type="dxa"/>
            <w:gridSpan w:val="2"/>
          </w:tcPr>
          <w:p w:rsidR="00721D6C" w:rsidRPr="00721D6C" w:rsidRDefault="00721D6C" w:rsidP="00721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t>ПРАВИЛА ПОВЕДІНКИ учасників освітнього процесу спрямованих на формування позитивної мотивації у поведінці учасників освітнього процесу та реалізацію підходу, заснован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>ого на правах людини</w:t>
            </w:r>
          </w:p>
        </w:tc>
      </w:tr>
      <w:tr w:rsidR="00721D6C" w:rsidTr="00721D6C">
        <w:tc>
          <w:tcPr>
            <w:tcW w:w="15128" w:type="dxa"/>
            <w:gridSpan w:val="3"/>
            <w:shd w:val="clear" w:color="auto" w:fill="FFF2CC" w:themeFill="accent4" w:themeFillTint="33"/>
          </w:tcPr>
          <w:p w:rsidR="00721D6C" w:rsidRPr="00721D6C" w:rsidRDefault="00721D6C" w:rsidP="0072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6C">
              <w:rPr>
                <w:rFonts w:ascii="Times New Roman" w:hAnsi="Times New Roman" w:cs="Times New Roman"/>
                <w:b/>
                <w:sz w:val="28"/>
                <w:szCs w:val="28"/>
              </w:rPr>
              <w:t>1.3.Формування інклюзивного, розвивального та мотивуючого до навчання освітнього простору</w:t>
            </w:r>
          </w:p>
        </w:tc>
      </w:tr>
      <w:tr w:rsidR="00024F26" w:rsidTr="00024F26">
        <w:tc>
          <w:tcPr>
            <w:tcW w:w="5042" w:type="dxa"/>
          </w:tcPr>
          <w:p w:rsidR="00024F26" w:rsidRPr="00D6515E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Облаштування приміщень та території за принципами універсального дизайну та/або розумного пристосування</w:t>
            </w:r>
          </w:p>
        </w:tc>
        <w:tc>
          <w:tcPr>
            <w:tcW w:w="5043" w:type="dxa"/>
          </w:tcPr>
          <w:p w:rsidR="00024F26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ПЕРСПЕКТИВНИЙ ПЛАН розвитку матеріально-технічної бази Заходи поліпшення доступності школи (згідно вимог ДБН В.2.240:2018 Інклюзивність будівель і споруд)</w:t>
            </w:r>
          </w:p>
        </w:tc>
        <w:tc>
          <w:tcPr>
            <w:tcW w:w="5043" w:type="dxa"/>
          </w:tcPr>
          <w:p w:rsid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Інклюзивність будівель і споруд</w:t>
            </w:r>
          </w:p>
          <w:p w:rsidR="00024F26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Реалізація першочергових заходів вимог Наказу МОН 23.04.18№414 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      </w:r>
          </w:p>
        </w:tc>
      </w:tr>
      <w:tr w:rsidR="00721D6C" w:rsidTr="00024F26">
        <w:tc>
          <w:tcPr>
            <w:tcW w:w="5042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Застосування методик та техно</w:t>
            </w:r>
            <w:r w:rsidR="00721D6C" w:rsidRPr="00D6515E">
              <w:rPr>
                <w:rFonts w:ascii="Times New Roman" w:hAnsi="Times New Roman" w:cs="Times New Roman"/>
                <w:sz w:val="24"/>
                <w:szCs w:val="24"/>
              </w:rPr>
              <w:t>логій роботи з дітьми з ООП</w:t>
            </w: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, взає</w:t>
            </w:r>
            <w:r w:rsidR="00721D6C" w:rsidRPr="00D6515E">
              <w:rPr>
                <w:rFonts w:ascii="Times New Roman" w:hAnsi="Times New Roman" w:cs="Times New Roman"/>
                <w:sz w:val="24"/>
                <w:szCs w:val="24"/>
              </w:rPr>
              <w:t>модія з батьками, фахівцями ІРЦ</w:t>
            </w:r>
          </w:p>
        </w:tc>
        <w:tc>
          <w:tcPr>
            <w:tcW w:w="5043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Заходи управлінської та науково-методичної роботи по забезпеченню технології освітнього процесу з дітьми з ООП</w:t>
            </w:r>
          </w:p>
        </w:tc>
        <w:tc>
          <w:tcPr>
            <w:tcW w:w="5043" w:type="dxa"/>
          </w:tcPr>
          <w:p w:rsid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методичного об’єднання асистентів учителя.</w:t>
            </w:r>
          </w:p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ізація роботи команди психолого-</w:t>
            </w: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педагогічного супроводу.</w:t>
            </w:r>
          </w:p>
        </w:tc>
      </w:tr>
      <w:tr w:rsidR="00721D6C" w:rsidTr="00024F26">
        <w:tc>
          <w:tcPr>
            <w:tcW w:w="5042" w:type="dxa"/>
          </w:tcPr>
          <w:p w:rsidR="00721D6C" w:rsidRPr="00D6515E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Мотивація освітнього середовища до оволодіння ключовими компетентностями та наскрізними уміннями, ведення здорового способу життя</w:t>
            </w:r>
          </w:p>
        </w:tc>
        <w:tc>
          <w:tcPr>
            <w:tcW w:w="5043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ПЛАН ЗАХОДІВ із вдосконалення мотивуючого та здоров'язберігаючого освітнього середовища для оволодіння ключовими компетентн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 xml:space="preserve">остями </w:t>
            </w:r>
          </w:p>
        </w:tc>
        <w:tc>
          <w:tcPr>
            <w:tcW w:w="5043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Обладнання засобами навчання відповідно до законодавства та освітньої програми (ПЕРЕЛІКІВ МОН) навчальних кабінетів, спортивної зали</w:t>
            </w:r>
          </w:p>
        </w:tc>
      </w:tr>
      <w:tr w:rsidR="00721D6C" w:rsidTr="00024F26">
        <w:tc>
          <w:tcPr>
            <w:tcW w:w="5042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 простору інформаційної взаємодії та соціально</w:t>
            </w: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культурної комунікації (бібліотека, інформаційно-ресурсний центр тощо)</w:t>
            </w:r>
          </w:p>
        </w:tc>
        <w:tc>
          <w:tcPr>
            <w:tcW w:w="5043" w:type="dxa"/>
          </w:tcPr>
          <w:p w:rsidR="00721D6C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ПЛАН РОБОТИ ШКІЛЬНОЇ БІБЛІОТЕКИ сучасного інформаційного медіа-просто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 xml:space="preserve">ру «Світ нових можливостей» </w:t>
            </w:r>
          </w:p>
        </w:tc>
        <w:tc>
          <w:tcPr>
            <w:tcW w:w="5043" w:type="dxa"/>
          </w:tcPr>
          <w:p w:rsidR="00721D6C" w:rsidRPr="00D6515E" w:rsidRDefault="00D6515E" w:rsidP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Створення на базі шкільної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сучасного інформаційного медіапростору. </w:t>
            </w: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Створення кімнати корекційно-розвивальних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15E" w:rsidTr="00D6515E">
        <w:tc>
          <w:tcPr>
            <w:tcW w:w="15128" w:type="dxa"/>
            <w:gridSpan w:val="3"/>
            <w:shd w:val="clear" w:color="auto" w:fill="E2EFD9" w:themeFill="accent6" w:themeFillTint="33"/>
          </w:tcPr>
          <w:p w:rsidR="00D6515E" w:rsidRPr="00D6515E" w:rsidRDefault="00D6515E" w:rsidP="00D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 Система оцінювання здобувачів освіти</w:t>
            </w:r>
          </w:p>
        </w:tc>
      </w:tr>
      <w:tr w:rsidR="00D6515E" w:rsidTr="00D6515E">
        <w:tc>
          <w:tcPr>
            <w:tcW w:w="15128" w:type="dxa"/>
            <w:gridSpan w:val="3"/>
            <w:shd w:val="clear" w:color="auto" w:fill="FFF2CC" w:themeFill="accent4" w:themeFillTint="33"/>
          </w:tcPr>
          <w:p w:rsidR="00D6515E" w:rsidRPr="00D6515E" w:rsidRDefault="00D6515E" w:rsidP="00D65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b/>
                <w:sz w:val="28"/>
                <w:szCs w:val="28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D6515E" w:rsidTr="00024F26">
        <w:tc>
          <w:tcPr>
            <w:tcW w:w="5042" w:type="dxa"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Належне інформування здобувачів освіти педагогічними працівниками про критерії, правила та процедури оцінювання навчальних досягнень</w:t>
            </w:r>
          </w:p>
        </w:tc>
        <w:tc>
          <w:tcPr>
            <w:tcW w:w="5043" w:type="dxa"/>
            <w:vMerge w:val="restart"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навчальних досягнень учнів (вихованців) у системі загальної середньої освіти (наказ МОН13.04.11 №329) Орієнтовні вимоги оцінювання навчальних досягнень учнів із базових дисциплін у системі загальної середньої освіти (наказ МОН21.08.13№1222)</w:t>
            </w:r>
          </w:p>
        </w:tc>
        <w:tc>
          <w:tcPr>
            <w:tcW w:w="5043" w:type="dxa"/>
            <w:vMerge w:val="restart"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постійного оприлюднення критеріїв, правил та процедури оцінювання навчальних досягнень на </w:t>
            </w:r>
            <w:proofErr w:type="spellStart"/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D6515E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освіти</w:t>
            </w:r>
          </w:p>
        </w:tc>
      </w:tr>
      <w:tr w:rsidR="00D6515E" w:rsidTr="00024F26">
        <w:tc>
          <w:tcPr>
            <w:tcW w:w="5042" w:type="dxa"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Сприяння системи оцінювання реалізації компетентнісного підходу до навчання</w:t>
            </w:r>
          </w:p>
        </w:tc>
        <w:tc>
          <w:tcPr>
            <w:tcW w:w="5043" w:type="dxa"/>
            <w:vMerge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5E" w:rsidTr="00024F26">
        <w:tc>
          <w:tcPr>
            <w:tcW w:w="5042" w:type="dxa"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E">
              <w:rPr>
                <w:rFonts w:ascii="Times New Roman" w:hAnsi="Times New Roman" w:cs="Times New Roman"/>
                <w:sz w:val="24"/>
                <w:szCs w:val="24"/>
              </w:rPr>
              <w:t>Сприйняття здобувачами освіти оцінювання результатів навчання справедливим і об’єктивним</w:t>
            </w:r>
          </w:p>
        </w:tc>
        <w:tc>
          <w:tcPr>
            <w:tcW w:w="5043" w:type="dxa"/>
            <w:vMerge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D6515E" w:rsidRPr="00D6515E" w:rsidRDefault="00D6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E071AA">
        <w:tc>
          <w:tcPr>
            <w:tcW w:w="15128" w:type="dxa"/>
            <w:gridSpan w:val="3"/>
            <w:shd w:val="clear" w:color="auto" w:fill="FFF2CC" w:themeFill="accent4" w:themeFillTint="33"/>
          </w:tcPr>
          <w:p w:rsidR="00E071AA" w:rsidRPr="00E071AA" w:rsidRDefault="00E071AA" w:rsidP="00E0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AA">
              <w:rPr>
                <w:rFonts w:ascii="Times New Roman" w:hAnsi="Times New Roman" w:cs="Times New Roman"/>
                <w:b/>
                <w:sz w:val="28"/>
                <w:szCs w:val="28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E071AA" w:rsidTr="00373AC7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Аналіз результатів навчання здобувачів освіти</w:t>
            </w:r>
          </w:p>
        </w:tc>
        <w:tc>
          <w:tcPr>
            <w:tcW w:w="10086" w:type="dxa"/>
            <w:gridSpan w:val="2"/>
          </w:tcPr>
          <w:p w:rsidR="00B5002D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ПРОГРАМА проведення внутрішнього моніторингу якості освіти (наказ МОН від 16.01.2020№54) ЗАХОДИ МОНІТОРИНГОВО-АН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>АЛІТИЧНОЇ ДІЯЛЬНОСТІ</w:t>
            </w:r>
          </w:p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навчання та розвитку здобувачів освіти, формування їх компетентностей</w:t>
            </w:r>
          </w:p>
        </w:tc>
      </w:tr>
      <w:tr w:rsidR="00721D6C" w:rsidTr="00024F26">
        <w:tc>
          <w:tcPr>
            <w:tcW w:w="5042" w:type="dxa"/>
          </w:tcPr>
          <w:p w:rsidR="00721D6C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Впровадження системи формувального оцінювання</w:t>
            </w:r>
          </w:p>
        </w:tc>
        <w:tc>
          <w:tcPr>
            <w:tcW w:w="5043" w:type="dxa"/>
          </w:tcPr>
          <w:p w:rsidR="00721D6C" w:rsidRPr="00E071AA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721D6C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ФОРМУВАЛЬНЕ ОЦІНЮВАННЯ (нарада/педрада/семінар/тренінг) 13 (впровадження, аналіз роботи, методичні організаційні заходи)</w:t>
            </w:r>
          </w:p>
        </w:tc>
      </w:tr>
      <w:tr w:rsidR="00721D6C" w:rsidTr="00024F26">
        <w:tc>
          <w:tcPr>
            <w:tcW w:w="5042" w:type="dxa"/>
          </w:tcPr>
          <w:p w:rsidR="00721D6C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Спрямованість системи оцінювання на формування відповідальності за результати свого навчання, здатності до самооцінювання</w:t>
            </w:r>
          </w:p>
        </w:tc>
        <w:tc>
          <w:tcPr>
            <w:tcW w:w="5043" w:type="dxa"/>
          </w:tcPr>
          <w:p w:rsidR="00721D6C" w:rsidRPr="00E071AA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721D6C" w:rsidRPr="00E071AA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6C" w:rsidTr="00024F26">
        <w:tc>
          <w:tcPr>
            <w:tcW w:w="5042" w:type="dxa"/>
          </w:tcPr>
          <w:p w:rsidR="00721D6C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Сприяння формуванню відповідального ставлення до результатів навчання</w:t>
            </w:r>
          </w:p>
        </w:tc>
        <w:tc>
          <w:tcPr>
            <w:tcW w:w="5043" w:type="dxa"/>
          </w:tcPr>
          <w:p w:rsidR="00721D6C" w:rsidRPr="00E071AA" w:rsidRDefault="0072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721D6C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МОТИВАЦІЯ ДО НАВЧАННЯ (нарада/педрада/семінар/тренінг) (формування в учнів відповідального ставлення до результатів навчання</w:t>
            </w:r>
          </w:p>
        </w:tc>
      </w:tr>
      <w:tr w:rsidR="00E071AA" w:rsidTr="00024F26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Забезпечення самооцінювання та взаємо оцінювання здобувачів освіти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 xml:space="preserve">САМООЦІНЮВАННЯ ТА ВЗАЄМООЦІНЮВАННЯ </w:t>
            </w:r>
            <w:r w:rsidRPr="00E0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(нарада/педрада/семінар/тренінг) (прийоми самооцінювання та взаємо оцінювання)</w:t>
            </w:r>
          </w:p>
        </w:tc>
      </w:tr>
      <w:tr w:rsidR="00E071AA" w:rsidTr="00E071AA">
        <w:tc>
          <w:tcPr>
            <w:tcW w:w="15128" w:type="dxa"/>
            <w:gridSpan w:val="3"/>
            <w:shd w:val="clear" w:color="auto" w:fill="E2EFD9" w:themeFill="accent6" w:themeFillTint="33"/>
          </w:tcPr>
          <w:p w:rsidR="00E071AA" w:rsidRPr="00E071AA" w:rsidRDefault="00E071AA" w:rsidP="00E071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07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3. Педагогічна діяльність педагогічних працівників закладу освіти</w:t>
            </w:r>
          </w:p>
        </w:tc>
      </w:tr>
      <w:tr w:rsidR="00E071AA" w:rsidTr="00E071AA">
        <w:tc>
          <w:tcPr>
            <w:tcW w:w="15128" w:type="dxa"/>
            <w:gridSpan w:val="3"/>
            <w:shd w:val="clear" w:color="auto" w:fill="FFF2CC" w:themeFill="accent4" w:themeFillTint="33"/>
          </w:tcPr>
          <w:p w:rsidR="00E071AA" w:rsidRPr="00E071AA" w:rsidRDefault="00E071AA" w:rsidP="00E0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AA">
              <w:rPr>
                <w:rFonts w:ascii="Times New Roman" w:hAnsi="Times New Roman" w:cs="Times New Roman"/>
                <w:b/>
                <w:sz w:val="28"/>
                <w:szCs w:val="28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E071AA" w:rsidTr="00024F26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Планування та аналіз результативності своєї діяльності педагогічними працівниками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024F26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Застосування освітніх технологій, спрямованих на формування ключових компетентностей і наскрізних умінь здобувачів освіти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373AC7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Формування та реалізація індивідуальних освітніх траєкторій</w:t>
            </w:r>
          </w:p>
        </w:tc>
        <w:tc>
          <w:tcPr>
            <w:tcW w:w="10086" w:type="dxa"/>
            <w:gridSpan w:val="2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АЛГОРИТМ створення умов реалізації індивідуальних освітніх траєкторій здобувачів освіти</w:t>
            </w:r>
          </w:p>
        </w:tc>
      </w:tr>
      <w:tr w:rsidR="00E071AA" w:rsidTr="00024F26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Створення та використання освітніх ресурсів (електронні презентації, відеоматеріали, методичні розробки, веб-сайти, блоги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373AC7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Формування суспільних цінностей у процесі навчання, виховання та розвитку</w:t>
            </w:r>
          </w:p>
        </w:tc>
        <w:tc>
          <w:tcPr>
            <w:tcW w:w="10086" w:type="dxa"/>
            <w:gridSpan w:val="2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ПЛАН ВИХОВНОЇ РОБОТИ ПРОГРАМА проведення внутрішнього моніторингу якості освіти (наказ МОН від 16.01.2020 №54) ЗАХОДИ МОНІТОРИНГОВО-АНАЛІТИЧНОЇ ДІЯЛЬНОСТІ Результати навчання та розвитку здобувачів освіти, формування їх компетентностей</w:t>
            </w:r>
          </w:p>
        </w:tc>
      </w:tr>
      <w:tr w:rsidR="00E071AA" w:rsidTr="00024F26">
        <w:tc>
          <w:tcPr>
            <w:tcW w:w="5042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AA">
              <w:rPr>
                <w:rFonts w:ascii="Times New Roman" w:hAnsi="Times New Roman" w:cs="Times New Roman"/>
                <w:sz w:val="24"/>
                <w:szCs w:val="24"/>
              </w:rPr>
              <w:t>Використання ІКТ в освітньому процесі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E071AA">
        <w:tc>
          <w:tcPr>
            <w:tcW w:w="15128" w:type="dxa"/>
            <w:gridSpan w:val="3"/>
            <w:shd w:val="clear" w:color="auto" w:fill="FFF2CC" w:themeFill="accent4" w:themeFillTint="33"/>
          </w:tcPr>
          <w:p w:rsidR="00E071AA" w:rsidRPr="00E071AA" w:rsidRDefault="00E071AA" w:rsidP="00E0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AA">
              <w:rPr>
                <w:rFonts w:ascii="Times New Roman" w:hAnsi="Times New Roman" w:cs="Times New Roman"/>
                <w:b/>
                <w:sz w:val="28"/>
                <w:szCs w:val="28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E071AA" w:rsidTr="00024F26">
        <w:tc>
          <w:tcPr>
            <w:tcW w:w="5042" w:type="dxa"/>
          </w:tcPr>
          <w:p w:rsidR="00E071AA" w:rsidRPr="00C07D63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 та підвищення кваліфікації педагогічними працівниками (в т. ч. щодо дітей ООП)</w:t>
            </w:r>
          </w:p>
        </w:tc>
        <w:tc>
          <w:tcPr>
            <w:tcW w:w="5043" w:type="dxa"/>
          </w:tcPr>
          <w:p w:rsidR="00E071AA" w:rsidRPr="00C07D63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AA" w:rsidTr="00024F26">
        <w:tc>
          <w:tcPr>
            <w:tcW w:w="5042" w:type="dxa"/>
          </w:tcPr>
          <w:p w:rsidR="00E071AA" w:rsidRPr="00C07D63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Інноваційна освітня діяльність, участь у освітніх проектах, робота педагогічних працівників як освітніх експертів</w:t>
            </w:r>
          </w:p>
        </w:tc>
        <w:tc>
          <w:tcPr>
            <w:tcW w:w="5043" w:type="dxa"/>
          </w:tcPr>
          <w:p w:rsidR="00E071AA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ЗАХОДИ НАУКОВО-МЕТОДИЧНОЇ, ІННОВАЦІЙНОЇ ДІЯЛЬНОСТІ ЗАХОДИ НАВЧАЛЬНО-МЕТОДИЧНОЇ РОБОТИ ПІДВИЩЕННЯ КВАЛІФІКАЦІЇ ВЧИТЕЛІВ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63" w:rsidTr="00C07D63">
        <w:tc>
          <w:tcPr>
            <w:tcW w:w="15128" w:type="dxa"/>
            <w:gridSpan w:val="3"/>
            <w:shd w:val="clear" w:color="auto" w:fill="FFF2CC" w:themeFill="accent4" w:themeFillTint="33"/>
          </w:tcPr>
          <w:p w:rsidR="00C07D63" w:rsidRPr="00C07D63" w:rsidRDefault="00C07D63" w:rsidP="00C07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63">
              <w:rPr>
                <w:rFonts w:ascii="Times New Roman" w:hAnsi="Times New Roman" w:cs="Times New Roman"/>
                <w:b/>
                <w:sz w:val="28"/>
                <w:szCs w:val="28"/>
              </w:rPr>
              <w:t>3.3. Налагодження співпраці зі здобувачами освіти, їх батьками, працівниками</w:t>
            </w:r>
          </w:p>
        </w:tc>
      </w:tr>
      <w:tr w:rsidR="00E071AA" w:rsidTr="00024F26">
        <w:tc>
          <w:tcPr>
            <w:tcW w:w="5042" w:type="dxa"/>
          </w:tcPr>
          <w:p w:rsidR="00E071AA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Діяльність педагогічних працівників на засадах педагогіки партнерства</w:t>
            </w: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E071AA" w:rsidRPr="00E071AA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63" w:rsidTr="00373AC7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Співпраця з батьками здобувачів освіти з питань організації освітнього процесу, забезпечення постійного зворотнього зв’язку</w:t>
            </w:r>
          </w:p>
        </w:tc>
        <w:tc>
          <w:tcPr>
            <w:tcW w:w="10086" w:type="dxa"/>
            <w:gridSpan w:val="2"/>
          </w:tcPr>
          <w:p w:rsidR="00C07D63" w:rsidRPr="00E071AA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ПЛАН ВИХОВНОЇ РОБОТИ</w:t>
            </w:r>
          </w:p>
        </w:tc>
      </w:tr>
      <w:tr w:rsidR="00C07D63" w:rsidTr="00373AC7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Практикування педагогічного наставництва, взаємонавчання та інших форм професійної співпраці</w:t>
            </w:r>
          </w:p>
        </w:tc>
        <w:tc>
          <w:tcPr>
            <w:tcW w:w="10086" w:type="dxa"/>
            <w:gridSpan w:val="2"/>
          </w:tcPr>
          <w:p w:rsidR="00C07D63" w:rsidRPr="00E071AA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ЗАХОДИ НАУКОВО-МЕТОДИЧНОЇ, ІННОВАЦІЙНОЇ ДІЯЛЬНОСТІ ЗАХОДИ НАВЧАЛЬНО-МЕТОДИЧНОЇ РОБОТИ. Підвищення кваліфікації вчителів</w:t>
            </w:r>
          </w:p>
        </w:tc>
      </w:tr>
      <w:tr w:rsidR="00C07D63" w:rsidTr="00C07D63">
        <w:tc>
          <w:tcPr>
            <w:tcW w:w="15128" w:type="dxa"/>
            <w:gridSpan w:val="3"/>
            <w:shd w:val="clear" w:color="auto" w:fill="FFF2CC" w:themeFill="accent4" w:themeFillTint="33"/>
          </w:tcPr>
          <w:p w:rsidR="00C07D63" w:rsidRPr="00C07D63" w:rsidRDefault="00C07D63" w:rsidP="00C07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63">
              <w:rPr>
                <w:rFonts w:ascii="Times New Roman" w:hAnsi="Times New Roman" w:cs="Times New Roman"/>
                <w:b/>
                <w:sz w:val="28"/>
                <w:szCs w:val="28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E071AA" w:rsidTr="00024F26">
        <w:tc>
          <w:tcPr>
            <w:tcW w:w="5042" w:type="dxa"/>
          </w:tcPr>
          <w:p w:rsidR="00E071AA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Спрямованість стратегії розвитку на підвищення якості освітньої діяльності</w:t>
            </w:r>
          </w:p>
        </w:tc>
        <w:tc>
          <w:tcPr>
            <w:tcW w:w="5043" w:type="dxa"/>
          </w:tcPr>
          <w:p w:rsidR="00E071AA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Стратегія розвитку закладу освіти</w:t>
            </w:r>
          </w:p>
        </w:tc>
        <w:tc>
          <w:tcPr>
            <w:tcW w:w="5043" w:type="dxa"/>
          </w:tcPr>
          <w:p w:rsidR="00E071AA" w:rsidRPr="00C07D63" w:rsidRDefault="00E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63" w:rsidTr="00024F26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Здійснення річного планування та відстеження його результативності відповідно до стратегії розвитку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РІЧНИЙ ПЛАН РОБОТИ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ЗАХОДИ НАУКОВО-МЕТОДИЧНОЇ, ІННОВАЦІЙНОЇ ДІЯЛЬНОСТІ ЗАХОДИ НАВЧАЛЬНО-МЕТОДИЧНОЇ РОБОТИ</w:t>
            </w:r>
          </w:p>
        </w:tc>
      </w:tr>
      <w:tr w:rsidR="00C07D63" w:rsidTr="00024F26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Здійснення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Самооцінювання якості освітньої діяльності відповідно до розроблених або адаптованих у закладі процедур ВНУТРІШНЬОЇ СИСТЕМИ ЗАБЕЗ</w:t>
            </w: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ПЕЧЕННЯ ЯКОСТІ ОСВІТИ</w:t>
            </w:r>
          </w:p>
        </w:tc>
      </w:tr>
      <w:tr w:rsidR="00C07D63" w:rsidTr="00024F26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Планування та здійснення заходів по утриманню у належному стані будівель, приміщень, обладнання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ПЛАН розвитку матеріально-технічної бази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Подання КЛОПОТАНЬ (БЮДЖЕТНОГО ЗАПИТУ) до засновника для створення належних умов діяльності закладу.</w:t>
            </w:r>
          </w:p>
        </w:tc>
      </w:tr>
      <w:tr w:rsidR="00C07D63" w:rsidTr="00C07D63">
        <w:tc>
          <w:tcPr>
            <w:tcW w:w="15128" w:type="dxa"/>
            <w:gridSpan w:val="3"/>
            <w:shd w:val="clear" w:color="auto" w:fill="FFF2CC" w:themeFill="accent4" w:themeFillTint="33"/>
          </w:tcPr>
          <w:p w:rsidR="00C07D63" w:rsidRPr="00C07D63" w:rsidRDefault="00C07D63" w:rsidP="00C07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63">
              <w:rPr>
                <w:rFonts w:ascii="Times New Roman" w:hAnsi="Times New Roman" w:cs="Times New Roman"/>
                <w:b/>
                <w:sz w:val="28"/>
                <w:szCs w:val="28"/>
              </w:rPr>
              <w:t>4.2. Формування відносин довіри, прозорості, дотримання етичних норм</w:t>
            </w:r>
          </w:p>
        </w:tc>
      </w:tr>
      <w:tr w:rsidR="00C07D63" w:rsidTr="00024F26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Створення психологічно комфортного середовища конструктивної взаємодії та взаємної довіри учасників освітнього процесу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63" w:rsidTr="00024F26">
        <w:tc>
          <w:tcPr>
            <w:tcW w:w="5042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Інформування про діяльність на відкритих загальнодоступних ресурсах (інформаційні стенди, сайт закладу освіти, сайт засновника, сторінки у соціальних мережах)</w:t>
            </w: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C07D63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sz w:val="24"/>
                <w:szCs w:val="24"/>
              </w:rPr>
              <w:t>Забезпечення змістовного наповнення та вчасного оновлення інформаційних ресурсів (інформаційні стенди, сайт закладу освіти, інформація на сайт</w:t>
            </w:r>
          </w:p>
        </w:tc>
      </w:tr>
      <w:tr w:rsidR="00C07D63" w:rsidTr="00C07D63">
        <w:tc>
          <w:tcPr>
            <w:tcW w:w="15128" w:type="dxa"/>
            <w:gridSpan w:val="3"/>
            <w:shd w:val="clear" w:color="auto" w:fill="FFF2CC" w:themeFill="accent4" w:themeFillTint="33"/>
          </w:tcPr>
          <w:p w:rsidR="00C07D63" w:rsidRPr="00C07D63" w:rsidRDefault="00C07D63" w:rsidP="00C0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63">
              <w:rPr>
                <w:rFonts w:ascii="Times New Roman" w:hAnsi="Times New Roman" w:cs="Times New Roman"/>
                <w:b/>
                <w:sz w:val="24"/>
                <w:szCs w:val="24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C07D63" w:rsidTr="00024F26">
        <w:tc>
          <w:tcPr>
            <w:tcW w:w="5042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Ефективне формування штату закладу освіти через залучення кваліфікованих працівників 17 відповідно до штатного розпису та освітньої програми</w:t>
            </w: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63" w:rsidTr="00024F26">
        <w:tc>
          <w:tcPr>
            <w:tcW w:w="5042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Мотивація за допомогою системи матеріального та морального заохочення педагогічних працівників до підвищення якості освітньої діяльності, само</w:t>
            </w: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розвитку, здійснення інноваційної освітньої діяльності</w:t>
            </w: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373AC7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Сприяння підвищенню кваліфікації педпрацівників</w:t>
            </w:r>
          </w:p>
        </w:tc>
        <w:tc>
          <w:tcPr>
            <w:tcW w:w="10086" w:type="dxa"/>
            <w:gridSpan w:val="2"/>
          </w:tcPr>
          <w:p w:rsid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ПЛАН під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 xml:space="preserve">вищення кваліфікації </w:t>
            </w:r>
          </w:p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проведення атестації педа</w:t>
            </w:r>
            <w:r w:rsidR="00B5002D">
              <w:rPr>
                <w:rFonts w:ascii="Times New Roman" w:hAnsi="Times New Roman" w:cs="Times New Roman"/>
                <w:sz w:val="24"/>
                <w:szCs w:val="24"/>
              </w:rPr>
              <w:t xml:space="preserve">гогічних працівників </w:t>
            </w:r>
          </w:p>
        </w:tc>
      </w:tr>
      <w:tr w:rsidR="001D6168" w:rsidTr="001D6168">
        <w:tc>
          <w:tcPr>
            <w:tcW w:w="15128" w:type="dxa"/>
            <w:gridSpan w:val="3"/>
            <w:shd w:val="clear" w:color="auto" w:fill="FFF2CC" w:themeFill="accent4" w:themeFillTint="33"/>
          </w:tcPr>
          <w:p w:rsidR="001D6168" w:rsidRPr="001D6168" w:rsidRDefault="001D6168" w:rsidP="001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68">
              <w:rPr>
                <w:rFonts w:ascii="Times New Roman" w:hAnsi="Times New Roman" w:cs="Times New Roman"/>
                <w:b/>
                <w:sz w:val="28"/>
                <w:szCs w:val="28"/>
              </w:rPr>
              <w:t>4.4. Організація освітнього процесу на засадах людино центризму, прийняття управлінських рішень на основі конструктивної співпраці учасників освітнього процесу, взаємодії з місцевою громадою</w:t>
            </w:r>
          </w:p>
        </w:tc>
      </w:tr>
      <w:tr w:rsidR="00C07D63" w:rsidTr="00024F26">
        <w:tc>
          <w:tcPr>
            <w:tcW w:w="5042" w:type="dxa"/>
          </w:tcPr>
          <w:p w:rsidR="00C07D63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Створення умов для реалізації прав і обов’язків учасників освітнього процесу</w:t>
            </w: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C07D63" w:rsidRPr="001D6168" w:rsidRDefault="00C0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Прийняття управлінських рішень з урахуванням пропозицій учасників освітнього процесу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Створення умов для розвитку громадського самоврядування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План роботи батьківського органу самоврядування План роботи учнівського органу самоврядування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Громадська активність та ініціатива в житті місцевої громади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ПЛАН ВИХОВНОЇ РОБОТИ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Відповідність режиму роботи та розкладу занять віковим особливостям та освітнім потребам здобувачів освіти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РЕЖИМ РОБОТИ РОЗКЛАД УРОКІВ відповідно до освітньої програми та вимог.</w:t>
            </w:r>
          </w:p>
        </w:tc>
      </w:tr>
      <w:tr w:rsidR="001D6168" w:rsidTr="00373AC7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Створення умов для реалізації індивідуальних освітніх траєкторій здобувачів освіти</w:t>
            </w:r>
          </w:p>
        </w:tc>
        <w:tc>
          <w:tcPr>
            <w:tcW w:w="10086" w:type="dxa"/>
            <w:gridSpan w:val="2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АЛГОРИТМ створення умов реалізації індивідуальних освітніх траєкторій здобувачів освіти</w:t>
            </w:r>
          </w:p>
        </w:tc>
      </w:tr>
      <w:tr w:rsidR="001D6168" w:rsidTr="001D6168">
        <w:tc>
          <w:tcPr>
            <w:tcW w:w="15128" w:type="dxa"/>
            <w:gridSpan w:val="3"/>
            <w:shd w:val="clear" w:color="auto" w:fill="FFF2CC" w:themeFill="accent4" w:themeFillTint="33"/>
          </w:tcPr>
          <w:p w:rsidR="001D6168" w:rsidRPr="001D6168" w:rsidRDefault="001D6168" w:rsidP="001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68">
              <w:rPr>
                <w:rFonts w:ascii="Times New Roman" w:hAnsi="Times New Roman" w:cs="Times New Roman"/>
                <w:b/>
                <w:sz w:val="28"/>
                <w:szCs w:val="28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Упровадження політики академічної доброчесності</w:t>
            </w:r>
          </w:p>
        </w:tc>
        <w:tc>
          <w:tcPr>
            <w:tcW w:w="5043" w:type="dxa"/>
          </w:tcPr>
          <w:p w:rsidR="001D6168" w:rsidRPr="001D6168" w:rsidRDefault="001D6168" w:rsidP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академічну доброчесність (Додаток 10) 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68" w:rsidTr="00024F26">
        <w:tc>
          <w:tcPr>
            <w:tcW w:w="5042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Формування в учасників освітнього процесу негативного ставлення до корупції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68">
              <w:rPr>
                <w:rFonts w:ascii="Times New Roman" w:hAnsi="Times New Roman" w:cs="Times New Roman"/>
                <w:sz w:val="24"/>
                <w:szCs w:val="24"/>
              </w:rPr>
              <w:t>Заходи освітні та інформаційні, спрямовані на формування в учасників освітнього процесу негативного ставлення до корупції</w:t>
            </w:r>
          </w:p>
        </w:tc>
        <w:tc>
          <w:tcPr>
            <w:tcW w:w="5043" w:type="dxa"/>
          </w:tcPr>
          <w:p w:rsidR="001D6168" w:rsidRPr="001D6168" w:rsidRDefault="001D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067" w:rsidRDefault="00C76067"/>
    <w:p w:rsidR="001D6168" w:rsidRDefault="001D6168"/>
    <w:p w:rsidR="001D6168" w:rsidRDefault="001D6168"/>
    <w:p w:rsidR="001D6168" w:rsidRDefault="001D6168"/>
    <w:p w:rsidR="00B5002D" w:rsidRDefault="00B5002D" w:rsidP="001D6168">
      <w:pPr>
        <w:jc w:val="right"/>
        <w:rPr>
          <w:rFonts w:ascii="Times New Roman" w:hAnsi="Times New Roman" w:cs="Times New Roman"/>
          <w:b/>
        </w:rPr>
      </w:pPr>
    </w:p>
    <w:p w:rsidR="00B5002D" w:rsidRDefault="00B5002D" w:rsidP="001D6168">
      <w:pPr>
        <w:jc w:val="right"/>
        <w:rPr>
          <w:rFonts w:ascii="Times New Roman" w:hAnsi="Times New Roman" w:cs="Times New Roman"/>
          <w:b/>
        </w:rPr>
      </w:pPr>
    </w:p>
    <w:p w:rsidR="001D6168" w:rsidRDefault="001D6168" w:rsidP="001D6168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>Додаток 1</w:t>
      </w:r>
    </w:p>
    <w:p w:rsidR="001D6168" w:rsidRDefault="001D6168" w:rsidP="001D6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ПЕРСПЕКТИВНИЙ ПЛАН РОЗВИТКУ</w:t>
      </w:r>
    </w:p>
    <w:p w:rsidR="001D6168" w:rsidRDefault="001D6168" w:rsidP="001D6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МАТЕРІАЛЬНО-ТЕХНІЧНОЇ БАЗИ ЗПРИБУЗЬКОЇ ЗОШ І-ІІІ СТУПЕНІВ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511"/>
        <w:gridCol w:w="1038"/>
        <w:gridCol w:w="1131"/>
        <w:gridCol w:w="1225"/>
        <w:gridCol w:w="1176"/>
      </w:tblGrid>
      <w:tr w:rsidR="006A3E3D" w:rsidTr="006A3E3D">
        <w:tc>
          <w:tcPr>
            <w:tcW w:w="704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0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511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38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1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25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76" w:type="dxa"/>
          </w:tcPr>
          <w:p w:rsidR="006A3E3D" w:rsidRDefault="006A3E3D" w:rsidP="006A3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1D6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Технічний аналіз стану приміщень закладу</w:t>
            </w:r>
          </w:p>
        </w:tc>
        <w:tc>
          <w:tcPr>
            <w:tcW w:w="1511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1D6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0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Ревізія та реконструкція освітлення (заміна ламп, вимикачів, розеток, плафонів).</w:t>
            </w:r>
          </w:p>
        </w:tc>
        <w:tc>
          <w:tcPr>
            <w:tcW w:w="1511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1D6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Благоустрій шкільного подвір’я: заміна огорожі , фарбування спортивного обладнання 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Інвентаризація шкільного майна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Ревізія та реконструкція теплопостачання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F04282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282" w:rsidTr="006A3E3D">
        <w:tc>
          <w:tcPr>
            <w:tcW w:w="704" w:type="dxa"/>
          </w:tcPr>
          <w:p w:rsidR="00F04282" w:rsidRDefault="00F04282" w:rsidP="00F042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80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Поточний ремонт будівлі закладу, навчальних кімнат, комбінованої майстерні</w:t>
            </w:r>
          </w:p>
        </w:tc>
        <w:tc>
          <w:tcPr>
            <w:tcW w:w="1511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F04282" w:rsidRPr="006A3E3D" w:rsidRDefault="00F04282" w:rsidP="00F0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Придбання шкільних меблів для навчальних кімнат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Придбання обладнання для облаштування навчальних зарубіжної літератури та технологій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80" w:type="dxa"/>
          </w:tcPr>
          <w:p w:rsidR="006A3E3D" w:rsidRPr="006A3E3D" w:rsidRDefault="00F04282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E3D" w:rsidRPr="006A3E3D">
              <w:rPr>
                <w:rFonts w:ascii="Times New Roman" w:hAnsi="Times New Roman" w:cs="Times New Roman"/>
                <w:sz w:val="24"/>
                <w:szCs w:val="24"/>
              </w:rPr>
              <w:t>новлення комп’ютерної техніки в кабінеті інформатики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школи необхідними засобами прибирання (халати, </w:t>
            </w:r>
            <w:r w:rsidR="00F04282" w:rsidRPr="006A3E3D">
              <w:rPr>
                <w:rFonts w:ascii="Times New Roman" w:hAnsi="Times New Roman" w:cs="Times New Roman"/>
                <w:sz w:val="24"/>
                <w:szCs w:val="24"/>
              </w:rPr>
              <w:t>дезінфікуючі</w:t>
            </w: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 xml:space="preserve"> та миючі засоби)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Перезарядка вогнегасників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Облаштування навчальної зони на свіжому повітрі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Облаштування майданчика на твердій основі під контейнери для сміття. Встановлення контейнерів для вивозу сміття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3D" w:rsidTr="006A3E3D">
        <w:tc>
          <w:tcPr>
            <w:tcW w:w="704" w:type="dxa"/>
          </w:tcPr>
          <w:p w:rsidR="006A3E3D" w:rsidRDefault="006A3E3D" w:rsidP="006A3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80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3D">
              <w:rPr>
                <w:rFonts w:ascii="Times New Roman" w:hAnsi="Times New Roman" w:cs="Times New Roman"/>
                <w:sz w:val="24"/>
                <w:szCs w:val="24"/>
              </w:rPr>
              <w:t>Облаштування шкільної бібліотеки як сучасного інформаційного медіа-простору закладу освіти</w:t>
            </w:r>
          </w:p>
        </w:tc>
        <w:tc>
          <w:tcPr>
            <w:tcW w:w="151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A3E3D" w:rsidRPr="006A3E3D" w:rsidRDefault="006A3E3D" w:rsidP="006A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168" w:rsidRDefault="001D6168" w:rsidP="001D6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D6168" w:rsidRDefault="001D6168" w:rsidP="001D6168">
      <w:pPr>
        <w:jc w:val="center"/>
        <w:rPr>
          <w:rFonts w:ascii="Times New Roman" w:hAnsi="Times New Roman" w:cs="Times New Roman"/>
          <w:b/>
        </w:rPr>
      </w:pPr>
    </w:p>
    <w:p w:rsidR="00F04282" w:rsidRDefault="00F04282" w:rsidP="001D6168">
      <w:pPr>
        <w:jc w:val="center"/>
        <w:rPr>
          <w:rFonts w:ascii="Times New Roman" w:hAnsi="Times New Roman" w:cs="Times New Roman"/>
          <w:b/>
        </w:rPr>
      </w:pPr>
    </w:p>
    <w:p w:rsidR="00F04282" w:rsidRDefault="00F04282" w:rsidP="001D6168">
      <w:pPr>
        <w:jc w:val="center"/>
        <w:rPr>
          <w:rFonts w:ascii="Times New Roman" w:hAnsi="Times New Roman" w:cs="Times New Roman"/>
          <w:b/>
        </w:rPr>
      </w:pPr>
    </w:p>
    <w:p w:rsidR="00F04282" w:rsidRDefault="00F04282" w:rsidP="001D6168">
      <w:pPr>
        <w:jc w:val="center"/>
        <w:rPr>
          <w:rFonts w:ascii="Times New Roman" w:hAnsi="Times New Roman" w:cs="Times New Roman"/>
          <w:b/>
        </w:rPr>
      </w:pPr>
    </w:p>
    <w:p w:rsidR="00F04282" w:rsidRDefault="00F04282" w:rsidP="00F04282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 xml:space="preserve">Додаток </w:t>
      </w:r>
      <w:r>
        <w:rPr>
          <w:rFonts w:ascii="Times New Roman" w:hAnsi="Times New Roman" w:cs="Times New Roman"/>
          <w:b/>
        </w:rPr>
        <w:t>2</w:t>
      </w:r>
    </w:p>
    <w:p w:rsidR="00F04282" w:rsidRPr="00F04282" w:rsidRDefault="00F04282" w:rsidP="00F042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82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F04282" w:rsidRDefault="00F04282" w:rsidP="00F042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82">
        <w:rPr>
          <w:rFonts w:ascii="Times New Roman" w:hAnsi="Times New Roman" w:cs="Times New Roman"/>
          <w:b/>
          <w:sz w:val="28"/>
          <w:szCs w:val="28"/>
        </w:rPr>
        <w:t xml:space="preserve">Прибузької ЗОШ І-ІІ ступенів, спрямованих на </w:t>
      </w:r>
    </w:p>
    <w:p w:rsidR="00F04282" w:rsidRDefault="00F04282" w:rsidP="00F042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82">
        <w:rPr>
          <w:rFonts w:ascii="Times New Roman" w:hAnsi="Times New Roman" w:cs="Times New Roman"/>
          <w:b/>
          <w:sz w:val="28"/>
          <w:szCs w:val="28"/>
        </w:rPr>
        <w:t>запобігання та протидію булінгу (цькуванню)</w:t>
      </w:r>
    </w:p>
    <w:p w:rsidR="00F04282" w:rsidRPr="00F04282" w:rsidRDefault="00F04282" w:rsidP="00F04282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uk-UA"/>
        </w:rPr>
      </w:pPr>
    </w:p>
    <w:tbl>
      <w:tblPr>
        <w:tblW w:w="14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81"/>
        <w:gridCol w:w="1180"/>
        <w:gridCol w:w="1489"/>
        <w:gridCol w:w="2201"/>
      </w:tblGrid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альний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Провести в школі тиждень протидії поширення булінгу «Стоп, булінг»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1-11 кл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ЗДВР, психолог, </w:t>
            </w:r>
            <w:proofErr w:type="spellStart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кл.і</w:t>
            </w:r>
            <w:proofErr w:type="spellEnd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керівники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Тренінгове заняття «Профілактика булінгу в учнівському середовищі».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5-11 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Поради «Як допомогти дітям упоратися з булінгом».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Години спілкування на тему: «Кібербулінг».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9-11 кл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Корисні правила-поради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профілактики і подолання кібер</w:t>
            </w: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булінгу.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9-11кл.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Перегляд відео презентацій «Булінг в школі. Як його розпізнати», «Кібербулінг або агресія в інтернеті: Способи розпізнання і захист дитини».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5-11кл.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ЗДВР, психолог, педагог-організатор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Круглий стіл для батьків «Поговоримо про булінг та кібербулінг».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 Травень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Поради батькам, щоби зменшити ризик булінгу та кібербулінгу для своєї дитини.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 Травень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Міні-тренінг «Як навчити дітей безпечної поведінки в Інтернеті».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2-4кл.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 -лютий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918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Круглий стіл для педагогічного колективу «Безпечна школа. Маски булінгу».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Пед. колектив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Консультативний пункт «Скринька довіри».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Нік</w:t>
            </w:r>
            <w:proofErr w:type="spellEnd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Вуйчич</w:t>
            </w:r>
            <w:proofErr w:type="spellEnd"/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булінг у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«Булінг у школі та як з ним боротися – говоримо з Уповноваженим Президента України.», «Зупиніться!!! МОЯ Історія про Булінг і Кібербулінг».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1-11кл.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Складання та розповсюдження серед учнів 1-11 класів листівок на тему « Не стань жертвою булінгу»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ЗДВР, психолог, пед.-організатор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Конкурс-виставка плакатів на тему Шкільному булінгу скажемо – Ні!»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5-11 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F04282" w:rsidRPr="00F04282" w:rsidTr="00F0428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9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Бесіда – тренінг «Віртуальний терор: тролінг і кібербулінг».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6-8кл.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82" w:rsidRPr="00F04282" w:rsidRDefault="00F04282" w:rsidP="00F042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042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</w:tbl>
    <w:p w:rsidR="00F04282" w:rsidRDefault="00F04282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AE7" w:rsidRDefault="00D14AE7" w:rsidP="00F0428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jc w:val="right"/>
        <w:rPr>
          <w:rFonts w:ascii="Times New Roman" w:hAnsi="Times New Roman" w:cs="Times New Roman"/>
          <w:b/>
        </w:rPr>
      </w:pPr>
    </w:p>
    <w:p w:rsidR="00D14AE7" w:rsidRDefault="00D14AE7" w:rsidP="00D14AE7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 xml:space="preserve">Додаток </w:t>
      </w:r>
      <w:r>
        <w:rPr>
          <w:rFonts w:ascii="Times New Roman" w:hAnsi="Times New Roman" w:cs="Times New Roman"/>
          <w:b/>
        </w:rPr>
        <w:t>2</w:t>
      </w:r>
    </w:p>
    <w:p w:rsidR="00D14AE7" w:rsidRDefault="00D14AE7" w:rsidP="00D14AE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b/>
          <w:sz w:val="24"/>
          <w:szCs w:val="24"/>
        </w:rPr>
        <w:t>ПРАВИЛА ПОВЕДІНКИ</w:t>
      </w:r>
    </w:p>
    <w:p w:rsidR="00D14AE7" w:rsidRDefault="00D14AE7" w:rsidP="00D14AE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b/>
          <w:sz w:val="24"/>
          <w:szCs w:val="24"/>
        </w:rPr>
        <w:t>УЧАСНИКІВ ОСВІТНЬОГО ПРОЦЕСУ</w:t>
      </w:r>
    </w:p>
    <w:p w:rsidR="00D14AE7" w:rsidRDefault="00D14AE7" w:rsidP="00D14AE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ПРИБУЗЬ</w:t>
      </w:r>
      <w:r w:rsidRPr="00D14AE7">
        <w:rPr>
          <w:rFonts w:ascii="Times New Roman" w:hAnsi="Times New Roman" w:cs="Times New Roman"/>
          <w:b/>
          <w:sz w:val="24"/>
          <w:szCs w:val="24"/>
        </w:rPr>
        <w:t>КОЇ ЗОШ І-ІІ СТУПЕНІВ</w:t>
      </w:r>
    </w:p>
    <w:p w:rsidR="00D14AE7" w:rsidRDefault="00D14AE7" w:rsidP="00D14AE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D14AE7" w:rsidRDefault="00D14AE7" w:rsidP="00D14AE7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Згідно зі ст.53 «Права та обов’язки здобувачів освіти» Закону України «Про освіту» здобувачі освіти мають право на: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- якісні освітні послуги; - справедливе та об’єктивне оцінювання результатів навчання;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- відзначення успіхів у своїй діяльності;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- свободу творчої, спортивної, оздоровчої, ку</w:t>
      </w:r>
      <w:r>
        <w:rPr>
          <w:rFonts w:ascii="Times New Roman" w:hAnsi="Times New Roman" w:cs="Times New Roman"/>
          <w:sz w:val="24"/>
          <w:szCs w:val="24"/>
        </w:rPr>
        <w:t>льтурної, просвітницької, науко</w:t>
      </w:r>
      <w:r w:rsidRPr="00D14AE7">
        <w:rPr>
          <w:rFonts w:ascii="Times New Roman" w:hAnsi="Times New Roman" w:cs="Times New Roman"/>
          <w:sz w:val="24"/>
          <w:szCs w:val="24"/>
        </w:rPr>
        <w:t>вої і науково-технічної діяльності тощо;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- безпечні та нешкідливі умови навчання, утримання і праці; - повагу людської гідності. Здобувачі освіти зобов’язані: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-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- поважати гідність, права, свободи та законні і</w:t>
      </w:r>
      <w:r>
        <w:rPr>
          <w:rFonts w:ascii="Times New Roman" w:hAnsi="Times New Roman" w:cs="Times New Roman"/>
          <w:sz w:val="24"/>
          <w:szCs w:val="24"/>
        </w:rPr>
        <w:t>нтереси всіх учасників освітньо</w:t>
      </w:r>
      <w:r w:rsidRPr="00D14AE7">
        <w:rPr>
          <w:rFonts w:ascii="Times New Roman" w:hAnsi="Times New Roman" w:cs="Times New Roman"/>
          <w:sz w:val="24"/>
          <w:szCs w:val="24"/>
        </w:rPr>
        <w:t xml:space="preserve">го процесу, дотримуватися етичних норм;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- відповідально та дбайливо ставитися до власного здоров’я, здоров’я оточуючих, довкілля;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14AE7">
        <w:rPr>
          <w:rFonts w:ascii="Times New Roman" w:hAnsi="Times New Roman" w:cs="Times New Roman"/>
          <w:sz w:val="24"/>
          <w:szCs w:val="24"/>
        </w:rPr>
        <w:t xml:space="preserve">добувачі освіти мають також інші права та обов’язки, передбачені законодавством та установчими документами закладу освіти. Згідно зі ст.54 «Права та обов’язки педагогічних, науково-педагогічних і наукових працівників, інших осіб, які залучаються до освітнього процесу» Закону України «Про освіту» педагогічні працівники мають право на: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академічну свободу, включаючи свободу викладання,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свободу від втручання в педагогічну, науково-педагогічну та наукову діяльність,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вільний вибір форм, методів і засобів навчання, що відповідають освітній програмі; педагогічну ініціативу;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 захист професійної честі та гідності; безпечні і нешкідливі умови праці;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участь у громадському самоврядуванні закладу освіти;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участь у роботі колегіальних органів управління закладу освіти;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захист під час освітнього процесу від будь-яких форм насильства та експлуатації, у тому числі булінгу (цькування), дискримінації за 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4AE7">
        <w:rPr>
          <w:rFonts w:ascii="Times New Roman" w:hAnsi="Times New Roman" w:cs="Times New Roman"/>
          <w:sz w:val="24"/>
          <w:szCs w:val="24"/>
        </w:rPr>
        <w:t xml:space="preserve">якою ознакою, від пропаганди та агітації, що завдають шкоди здоров’ю. </w:t>
      </w:r>
    </w:p>
    <w:p w:rsidR="00D14AE7" w:rsidRDefault="00D14AE7" w:rsidP="00D14A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Педагогічні працівники зобов’язані: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виконувати освітню програму для досягнення здобувачами освіти передбачених нею результатів навчання;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дотримуватися академічної доброчесності та забезпечувати її дотримання здобувачами освіти в освітньому процесі;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lastRenderedPageBreak/>
        <w:t xml:space="preserve">дотримуватися педагогічної етики; поважати гідність, права, свободи і законні інтереси всіх учасників освітнього процесу;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формувати у здобувачів освіти прагнення до взаєморозуміння, миру, злагоди між усіма народами, етнічними, національними, релігійними групами;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додержуватися установчих документів та правил внутрішнього розпорядку закладу освіти, виконувати свої посадові обов’язки;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(цькування). 27 </w:t>
      </w:r>
    </w:p>
    <w:p w:rsidR="00D14AE7" w:rsidRDefault="00D14AE7" w:rsidP="00D14AE7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Згідно зі ст. 55. «Права та обов’язки батьків здобувачів освіти» Закону України «Про освіту» батьки здобувачів освіти мають право: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захищати відповідно до законодавства права та законні інтереси здобувачів освіти;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брати участь у громадському самоврядуванні закладу освіти, зокрема обирати і бути обраними до органів громадського самоврядування закладу освіти;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отримувати інформацію про діяльність закладу освіти, 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вимагати повного та неупередженого розслідування випадків булінгу (цькування) стосовно дитини або будь-якого іншого учасника освітнього процесу. </w:t>
      </w:r>
    </w:p>
    <w:p w:rsidR="00D14AE7" w:rsidRDefault="00D14AE7" w:rsidP="00D14AE7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lastRenderedPageBreak/>
        <w:t>Батьки здобувачів освіти зобов’язані: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сприяти виконанню дитиною освітньої програми та досягненню дитиною передбачених нею результатів навчання;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поважати гідність, права, свободи і законні інтереси дитини та інших учасників освітнього процесу;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дбати про фізичне і психічне здоров’я дитини, сприяти розвитку її здібностей, формувати навички здорового способу життя;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 формувати у дітей усвідомлення необхідності додержуватися Конституції та законів України, захищати суверенітет і територіальну цілісність України;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 </w:t>
      </w:r>
    </w:p>
    <w:p w:rsidR="00D14AE7" w:rsidRPr="00D14AE7" w:rsidRDefault="00D14AE7" w:rsidP="00D14AE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 дотримуватися установчих документів, правил внутрішнього розпорядку закладу освіти, а також умов договору про надання освітніх послуг (за наявності); сприяти керівництву закладу освіти у проведенні розслідування щодо випадків булінгу (цькування); </w:t>
      </w:r>
    </w:p>
    <w:p w:rsidR="00D14AE7" w:rsidRPr="00D14AE7" w:rsidRDefault="00D14AE7" w:rsidP="00373AC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AE7">
        <w:rPr>
          <w:rFonts w:ascii="Times New Roman" w:hAnsi="Times New Roman" w:cs="Times New Roman"/>
          <w:sz w:val="24"/>
          <w:szCs w:val="24"/>
        </w:rPr>
        <w:t xml:space="preserve">виконувати рішення та рекомендації комісії з розгляду випадків булінгу (цькування) в закладі освіти. </w:t>
      </w: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00C8" w:rsidRDefault="000900C8" w:rsidP="00D14AE7">
      <w:pPr>
        <w:jc w:val="right"/>
        <w:rPr>
          <w:rFonts w:ascii="Times New Roman" w:hAnsi="Times New Roman" w:cs="Times New Roman"/>
          <w:b/>
        </w:rPr>
      </w:pPr>
    </w:p>
    <w:p w:rsidR="000900C8" w:rsidRDefault="000900C8" w:rsidP="00D14AE7">
      <w:pPr>
        <w:jc w:val="right"/>
        <w:rPr>
          <w:rFonts w:ascii="Times New Roman" w:hAnsi="Times New Roman" w:cs="Times New Roman"/>
          <w:b/>
        </w:rPr>
      </w:pPr>
    </w:p>
    <w:p w:rsidR="000900C8" w:rsidRDefault="000900C8" w:rsidP="00D14AE7">
      <w:pPr>
        <w:jc w:val="right"/>
        <w:rPr>
          <w:rFonts w:ascii="Times New Roman" w:hAnsi="Times New Roman" w:cs="Times New Roman"/>
          <w:b/>
        </w:rPr>
      </w:pPr>
    </w:p>
    <w:p w:rsidR="00D14AE7" w:rsidRDefault="00D14AE7" w:rsidP="00B5002D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 xml:space="preserve">Додаток </w:t>
      </w:r>
      <w:r>
        <w:rPr>
          <w:rFonts w:ascii="Times New Roman" w:hAnsi="Times New Roman" w:cs="Times New Roman"/>
          <w:b/>
        </w:rPr>
        <w:t>3</w:t>
      </w:r>
    </w:p>
    <w:p w:rsidR="00D14AE7" w:rsidRPr="000900C8" w:rsidRDefault="00D14AE7" w:rsidP="00D14AE7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0C8">
        <w:rPr>
          <w:rFonts w:ascii="Times New Roman" w:hAnsi="Times New Roman" w:cs="Times New Roman"/>
          <w:b/>
          <w:sz w:val="26"/>
          <w:szCs w:val="26"/>
        </w:rPr>
        <w:t xml:space="preserve">Моніторингові дослідження </w:t>
      </w:r>
      <w:r w:rsidR="007F557B">
        <w:rPr>
          <w:rFonts w:ascii="Times New Roman" w:hAnsi="Times New Roman" w:cs="Times New Roman"/>
          <w:b/>
          <w:sz w:val="26"/>
          <w:szCs w:val="26"/>
        </w:rPr>
        <w:t>освітнього</w:t>
      </w:r>
      <w:r w:rsidRPr="000900C8">
        <w:rPr>
          <w:rFonts w:ascii="Times New Roman" w:hAnsi="Times New Roman" w:cs="Times New Roman"/>
          <w:b/>
          <w:sz w:val="26"/>
          <w:szCs w:val="26"/>
        </w:rPr>
        <w:t xml:space="preserve"> процесу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562"/>
        <w:gridCol w:w="1454"/>
        <w:gridCol w:w="1455"/>
        <w:gridCol w:w="1559"/>
        <w:gridCol w:w="1766"/>
        <w:gridCol w:w="16"/>
      </w:tblGrid>
      <w:tr w:rsidR="000900C8" w:rsidTr="000900C8">
        <w:tc>
          <w:tcPr>
            <w:tcW w:w="14175" w:type="dxa"/>
            <w:gridSpan w:val="7"/>
            <w:shd w:val="clear" w:color="auto" w:fill="FBE4D5" w:themeFill="accent2" w:themeFillTint="33"/>
          </w:tcPr>
          <w:p w:rsidR="000900C8" w:rsidRPr="000900C8" w:rsidRDefault="000900C8" w:rsidP="000900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Рівень навчальних досягнень учнів та стан викладання предметів</w:t>
            </w:r>
          </w:p>
        </w:tc>
      </w:tr>
      <w:tr w:rsidR="000900C8" w:rsidTr="000900C8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5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2" w:type="dxa"/>
          </w:tcPr>
          <w:p w:rsidR="000900C8" w:rsidRP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454" w:type="dxa"/>
          </w:tcPr>
          <w:p w:rsidR="000900C8" w:rsidRP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455" w:type="dxa"/>
          </w:tcPr>
          <w:p w:rsidR="000900C8" w:rsidRP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559" w:type="dxa"/>
          </w:tcPr>
          <w:p w:rsidR="000900C8" w:rsidRP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66" w:type="dxa"/>
          </w:tcPr>
          <w:p w:rsidR="000900C8" w:rsidRP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2025-2026</w:t>
            </w: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5"/>
                <w:b/>
                <w:sz w:val="28"/>
                <w:szCs w:val="28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Українська мова та література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5"/>
                <w:b/>
                <w:sz w:val="24"/>
                <w:szCs w:val="24"/>
                <w:lang w:eastAsia="uk-UA"/>
              </w:rPr>
            </w:pPr>
            <w:r>
              <w:rPr>
                <w:rStyle w:val="FontStyle65"/>
                <w:b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 xml:space="preserve">Російська мова 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Англійська</w:t>
            </w: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 xml:space="preserve"> мова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 xml:space="preserve">Історія 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7F557B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Пр</w:t>
            </w:r>
            <w:r w:rsidR="007F557B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иродознавство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Громадянська освіта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b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Фізика</w:t>
            </w:r>
            <w:r w:rsidRPr="000900C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Астрономія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  <w:trHeight w:val="326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Музи</w:t>
            </w: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чне мистецтво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7F557B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 xml:space="preserve">Захист </w:t>
            </w:r>
            <w:r w:rsidR="007F557B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pacing w:val="20"/>
                <w:sz w:val="24"/>
                <w:szCs w:val="24"/>
                <w:lang w:eastAsia="uk-UA"/>
              </w:rPr>
            </w:pPr>
            <w:r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 xml:space="preserve">Основи здоров'я 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373AC7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0900C8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Трудове навчання, технології</w:t>
            </w:r>
          </w:p>
        </w:tc>
        <w:tc>
          <w:tcPr>
            <w:tcW w:w="1562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0900C8" w:rsidRDefault="000900C8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C8" w:rsidTr="007F557B">
        <w:trPr>
          <w:gridAfter w:val="1"/>
          <w:wAfter w:w="16" w:type="dxa"/>
        </w:trPr>
        <w:tc>
          <w:tcPr>
            <w:tcW w:w="6363" w:type="dxa"/>
          </w:tcPr>
          <w:p w:rsidR="000900C8" w:rsidRPr="000900C8" w:rsidRDefault="007F557B" w:rsidP="000900C8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П</w:t>
            </w:r>
            <w:r w:rsidR="000900C8" w:rsidRPr="000900C8"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  <w:t>очаткові класи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:rsidR="000900C8" w:rsidRPr="007F557B" w:rsidRDefault="007F557B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54" w:type="dxa"/>
            <w:shd w:val="clear" w:color="auto" w:fill="A8D08D" w:themeFill="accent6" w:themeFillTint="99"/>
          </w:tcPr>
          <w:p w:rsidR="000900C8" w:rsidRPr="007F557B" w:rsidRDefault="007F557B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F557B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7F557B">
              <w:rPr>
                <w:rFonts w:ascii="Times New Roman" w:hAnsi="Times New Roman" w:cs="Times New Roman"/>
                <w:b/>
                <w:sz w:val="20"/>
                <w:szCs w:val="20"/>
              </w:rPr>
              <w:t>. мова</w:t>
            </w:r>
          </w:p>
        </w:tc>
        <w:tc>
          <w:tcPr>
            <w:tcW w:w="1455" w:type="dxa"/>
            <w:shd w:val="clear" w:color="auto" w:fill="A8D08D" w:themeFill="accent6" w:themeFillTint="99"/>
          </w:tcPr>
          <w:p w:rsidR="000900C8" w:rsidRPr="007F557B" w:rsidRDefault="00373AC7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мист</w:t>
            </w:r>
            <w:proofErr w:type="spellEnd"/>
          </w:p>
        </w:tc>
        <w:tc>
          <w:tcPr>
            <w:tcW w:w="1559" w:type="dxa"/>
            <w:shd w:val="clear" w:color="auto" w:fill="A8D08D" w:themeFill="accent6" w:themeFillTint="99"/>
          </w:tcPr>
          <w:p w:rsidR="000900C8" w:rsidRPr="007F557B" w:rsidRDefault="00373AC7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світ</w:t>
            </w:r>
          </w:p>
        </w:tc>
        <w:tc>
          <w:tcPr>
            <w:tcW w:w="1766" w:type="dxa"/>
            <w:shd w:val="clear" w:color="auto" w:fill="A8D08D" w:themeFill="accent6" w:themeFillTint="99"/>
          </w:tcPr>
          <w:p w:rsidR="000900C8" w:rsidRPr="007F557B" w:rsidRDefault="00373AC7" w:rsidP="000900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мова</w:t>
            </w:r>
          </w:p>
        </w:tc>
      </w:tr>
    </w:tbl>
    <w:p w:rsidR="00D14AE7" w:rsidRP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3AC7" w:rsidRDefault="00373AC7" w:rsidP="00373AC7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 xml:space="preserve">Додаток </w:t>
      </w:r>
      <w:r w:rsidR="00B5002D">
        <w:rPr>
          <w:rFonts w:ascii="Times New Roman" w:hAnsi="Times New Roman" w:cs="Times New Roman"/>
          <w:b/>
        </w:rPr>
        <w:t>5</w:t>
      </w:r>
    </w:p>
    <w:p w:rsidR="00373AC7" w:rsidRDefault="00373AC7" w:rsidP="00373AC7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0C8">
        <w:rPr>
          <w:rFonts w:ascii="Times New Roman" w:hAnsi="Times New Roman" w:cs="Times New Roman"/>
          <w:b/>
          <w:sz w:val="26"/>
          <w:szCs w:val="26"/>
        </w:rPr>
        <w:t xml:space="preserve">Моніторингові дослідження </w:t>
      </w:r>
      <w:r>
        <w:rPr>
          <w:rFonts w:ascii="Times New Roman" w:hAnsi="Times New Roman" w:cs="Times New Roman"/>
          <w:b/>
          <w:sz w:val="26"/>
          <w:szCs w:val="26"/>
        </w:rPr>
        <w:t xml:space="preserve">виховного </w:t>
      </w:r>
      <w:r w:rsidRPr="000900C8">
        <w:rPr>
          <w:rFonts w:ascii="Times New Roman" w:hAnsi="Times New Roman" w:cs="Times New Roman"/>
          <w:b/>
          <w:sz w:val="26"/>
          <w:szCs w:val="26"/>
        </w:rPr>
        <w:t>процесу</w:t>
      </w:r>
    </w:p>
    <w:p w:rsidR="00B5002D" w:rsidRPr="000900C8" w:rsidRDefault="00B5002D" w:rsidP="00373AC7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562"/>
        <w:gridCol w:w="1454"/>
        <w:gridCol w:w="1455"/>
        <w:gridCol w:w="1559"/>
        <w:gridCol w:w="1766"/>
        <w:gridCol w:w="16"/>
      </w:tblGrid>
      <w:tr w:rsidR="00373AC7" w:rsidTr="00373AC7">
        <w:tc>
          <w:tcPr>
            <w:tcW w:w="14175" w:type="dxa"/>
            <w:gridSpan w:val="7"/>
            <w:shd w:val="clear" w:color="auto" w:fill="FBE4D5" w:themeFill="accent2" w:themeFillTint="33"/>
          </w:tcPr>
          <w:p w:rsidR="00373AC7" w:rsidRPr="000900C8" w:rsidRDefault="00373AC7" w:rsidP="00373A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Напрямки виховної діяльності</w:t>
            </w:r>
          </w:p>
        </w:tc>
      </w:tr>
      <w:tr w:rsidR="00373AC7" w:rsidTr="00373AC7">
        <w:trPr>
          <w:gridAfter w:val="1"/>
          <w:wAfter w:w="16" w:type="dxa"/>
        </w:trPr>
        <w:tc>
          <w:tcPr>
            <w:tcW w:w="6363" w:type="dxa"/>
          </w:tcPr>
          <w:p w:rsidR="00373AC7" w:rsidRPr="000900C8" w:rsidRDefault="00373AC7" w:rsidP="00373AC7">
            <w:pPr>
              <w:pStyle w:val="a4"/>
              <w:rPr>
                <w:rStyle w:val="FontStyle65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2" w:type="dxa"/>
          </w:tcPr>
          <w:p w:rsidR="00373AC7" w:rsidRPr="000900C8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454" w:type="dxa"/>
          </w:tcPr>
          <w:p w:rsidR="00373AC7" w:rsidRPr="000900C8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455" w:type="dxa"/>
          </w:tcPr>
          <w:p w:rsidR="00373AC7" w:rsidRPr="000900C8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559" w:type="dxa"/>
          </w:tcPr>
          <w:p w:rsidR="00373AC7" w:rsidRPr="000900C8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2024-2025</w:t>
            </w:r>
          </w:p>
        </w:tc>
        <w:tc>
          <w:tcPr>
            <w:tcW w:w="1766" w:type="dxa"/>
          </w:tcPr>
          <w:p w:rsidR="00373AC7" w:rsidRPr="000900C8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900C8">
              <w:rPr>
                <w:rFonts w:ascii="Times New Roman" w:hAnsi="Times New Roman" w:cs="Times New Roman"/>
                <w:b/>
              </w:rPr>
              <w:t>2025-2026</w:t>
            </w: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0900C8" w:rsidRDefault="00373AC7" w:rsidP="00373AC7">
            <w:pPr>
              <w:pStyle w:val="a4"/>
              <w:rPr>
                <w:rStyle w:val="FontStyle65"/>
                <w:b/>
                <w:sz w:val="24"/>
                <w:szCs w:val="24"/>
                <w:lang w:eastAsia="uk-UA"/>
              </w:rPr>
            </w:pPr>
            <w:r w:rsidRPr="00373AC7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Ціннісне ставлення до держави і суспільства</w:t>
            </w:r>
          </w:p>
        </w:tc>
        <w:tc>
          <w:tcPr>
            <w:tcW w:w="1562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0900C8" w:rsidRDefault="00373AC7" w:rsidP="00373AC7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373AC7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Ціннісне ставлення до себе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0900C8" w:rsidRDefault="00373AC7" w:rsidP="00373AC7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373AC7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Ціннісне ставлення до праці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0900C8" w:rsidRDefault="00373AC7" w:rsidP="00373AC7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373AC7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Ціннісне ставлення до природи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0900C8" w:rsidRDefault="00373AC7" w:rsidP="00373AC7">
            <w:pPr>
              <w:pStyle w:val="a4"/>
              <w:rPr>
                <w:rStyle w:val="FontStyle68"/>
                <w:b/>
                <w:i w:val="0"/>
                <w:sz w:val="24"/>
                <w:szCs w:val="24"/>
                <w:lang w:eastAsia="uk-UA"/>
              </w:rPr>
            </w:pPr>
            <w:r w:rsidRPr="00373AC7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Ціннісне ставлення до мистецтва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373AC7" w:rsidRDefault="00373AC7" w:rsidP="00373AC7">
            <w:pPr>
              <w:pStyle w:val="a4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Профілактика негативних явищ та зміцнення здоров’я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373AC7" w:rsidRDefault="00373AC7" w:rsidP="00373AC7">
            <w:pPr>
              <w:pStyle w:val="a4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Запобігання булінгу</w:t>
            </w:r>
          </w:p>
        </w:tc>
        <w:tc>
          <w:tcPr>
            <w:tcW w:w="1562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C7" w:rsidTr="00B5002D">
        <w:trPr>
          <w:gridAfter w:val="1"/>
          <w:wAfter w:w="16" w:type="dxa"/>
        </w:trPr>
        <w:tc>
          <w:tcPr>
            <w:tcW w:w="6363" w:type="dxa"/>
            <w:shd w:val="clear" w:color="auto" w:fill="FFFFFF" w:themeFill="background1"/>
          </w:tcPr>
          <w:p w:rsidR="00373AC7" w:rsidRPr="00373AC7" w:rsidRDefault="00B5002D" w:rsidP="00373AC7">
            <w:pPr>
              <w:pStyle w:val="a4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uk-UA"/>
              </w:rPr>
              <w:t>Становлення і розвиток учнівського самоврядування</w:t>
            </w:r>
          </w:p>
        </w:tc>
        <w:tc>
          <w:tcPr>
            <w:tcW w:w="1562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C5E0B3" w:themeFill="accent6" w:themeFillTint="66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373AC7" w:rsidRDefault="00373AC7" w:rsidP="00373A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3AC7" w:rsidRDefault="00373AC7" w:rsidP="00373AC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5002D" w:rsidRPr="00D14AE7" w:rsidRDefault="00B5002D" w:rsidP="00373AC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14AE7" w:rsidRDefault="00D14AE7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02D" w:rsidRDefault="00B5002D" w:rsidP="00B5002D">
      <w:pPr>
        <w:jc w:val="right"/>
        <w:rPr>
          <w:rFonts w:ascii="Times New Roman" w:hAnsi="Times New Roman" w:cs="Times New Roman"/>
          <w:b/>
        </w:rPr>
      </w:pPr>
      <w:r w:rsidRPr="001D6168">
        <w:rPr>
          <w:rFonts w:ascii="Times New Roman" w:hAnsi="Times New Roman" w:cs="Times New Roman"/>
          <w:b/>
        </w:rPr>
        <w:lastRenderedPageBreak/>
        <w:t xml:space="preserve">Додаток </w:t>
      </w:r>
      <w:r>
        <w:rPr>
          <w:rFonts w:ascii="Times New Roman" w:hAnsi="Times New Roman" w:cs="Times New Roman"/>
          <w:b/>
        </w:rPr>
        <w:t>6</w:t>
      </w:r>
    </w:p>
    <w:p w:rsidR="00B5002D" w:rsidRDefault="00B5002D" w:rsidP="00B5002D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ПЕРСПЕКТИВНИЙ ПЛАН АТЕСТАЦІЇ  ПЕДАГОГІЧНИХ ПРАЦІВНИКІВ</w:t>
      </w:r>
    </w:p>
    <w:p w:rsidR="00B5002D" w:rsidRDefault="00B5002D" w:rsidP="00B5002D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ПРИБУЗЬКОЇ ЗОШ І-ІІІ СТУПЕНІВ</w:t>
      </w:r>
    </w:p>
    <w:tbl>
      <w:tblPr>
        <w:tblStyle w:val="a3"/>
        <w:tblW w:w="13818" w:type="dxa"/>
        <w:tblLook w:val="04A0" w:firstRow="1" w:lastRow="0" w:firstColumn="1" w:lastColumn="0" w:noHBand="0" w:noVBand="1"/>
      </w:tblPr>
      <w:tblGrid>
        <w:gridCol w:w="2507"/>
        <w:gridCol w:w="1267"/>
        <w:gridCol w:w="3365"/>
        <w:gridCol w:w="1469"/>
        <w:gridCol w:w="1302"/>
        <w:gridCol w:w="1301"/>
        <w:gridCol w:w="1289"/>
        <w:gridCol w:w="1318"/>
      </w:tblGrid>
      <w:tr w:rsidR="00B75DC1" w:rsidTr="00B75DC1">
        <w:tc>
          <w:tcPr>
            <w:tcW w:w="2507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ПІБ вчителя</w:t>
            </w:r>
          </w:p>
        </w:tc>
        <w:tc>
          <w:tcPr>
            <w:tcW w:w="1267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Останній рік атестації</w:t>
            </w:r>
          </w:p>
        </w:tc>
        <w:tc>
          <w:tcPr>
            <w:tcW w:w="3365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категорія</w:t>
            </w:r>
          </w:p>
        </w:tc>
        <w:tc>
          <w:tcPr>
            <w:tcW w:w="1469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2021-2022</w:t>
            </w:r>
          </w:p>
        </w:tc>
        <w:tc>
          <w:tcPr>
            <w:tcW w:w="1302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2022-2023</w:t>
            </w:r>
          </w:p>
        </w:tc>
        <w:tc>
          <w:tcPr>
            <w:tcW w:w="1301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2023-2024</w:t>
            </w:r>
          </w:p>
        </w:tc>
        <w:tc>
          <w:tcPr>
            <w:tcW w:w="1289" w:type="dxa"/>
          </w:tcPr>
          <w:p w:rsidR="00B75DC1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2024-2025</w:t>
            </w:r>
          </w:p>
        </w:tc>
        <w:tc>
          <w:tcPr>
            <w:tcW w:w="1318" w:type="dxa"/>
          </w:tcPr>
          <w:p w:rsidR="00B75DC1" w:rsidRPr="009014DD" w:rsidRDefault="00B75DC1" w:rsidP="00DD3C9B">
            <w:pPr>
              <w:pStyle w:val="a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2025-2026</w:t>
            </w: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Алдабаєва О.Д.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64340">
              <w:rPr>
                <w:rFonts w:ascii="Bookman Old Style" w:hAnsi="Bookman Old Style"/>
                <w:sz w:val="24"/>
                <w:szCs w:val="24"/>
              </w:rPr>
              <w:t>І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Бабенко І.А.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64340"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Бондар Р.І.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eastAsiaTheme="minorEastAsia"/>
                <w:b/>
                <w:sz w:val="24"/>
                <w:szCs w:val="24"/>
                <w:lang w:eastAsia="uk-UA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Бойко М.Д.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вища, «старший вчитель»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Давидова А.А.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Дмитрієва  Л.Є.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Драгушинець Т.Л.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 xml:space="preserve">Мардиросян П.О. 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ІІ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психолог</w:t>
            </w: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Мельничук С.А.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Гошко Н.О.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ІІ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Колодич Г.С.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Неділько Н.Ю.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ІІ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ас. вч</w:t>
            </w: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 xml:space="preserve"> Пацюк А.І.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І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Половой В.М.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Потапова Н.М.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  <w:vAlign w:val="center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Радзіонова  Т.П.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вища, «старший вчитель»</w:t>
            </w:r>
          </w:p>
        </w:tc>
        <w:tc>
          <w:tcPr>
            <w:tcW w:w="1469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заступник</w:t>
            </w: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вчитель</w:t>
            </w: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Копчук А.А.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спеціаліст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 xml:space="preserve"> Сьох М.Ю.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Сторожук С.М.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вища, «старший вчитель»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C000" w:themeFill="accent4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Соболева Н.М.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</w:t>
            </w:r>
          </w:p>
        </w:tc>
        <w:tc>
          <w:tcPr>
            <w:tcW w:w="146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C3">
              <w:rPr>
                <w:rFonts w:ascii="Times New Roman" w:hAnsi="Times New Roman"/>
                <w:b/>
                <w:sz w:val="24"/>
                <w:szCs w:val="24"/>
              </w:rPr>
              <w:t>Шикова А.М.</w:t>
            </w:r>
          </w:p>
        </w:tc>
        <w:tc>
          <w:tcPr>
            <w:tcW w:w="1267" w:type="dxa"/>
          </w:tcPr>
          <w:p w:rsidR="00B75DC1" w:rsidRPr="00D64340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65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вища, «старший вчитель»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5DC1" w:rsidTr="00B75DC1">
        <w:tc>
          <w:tcPr>
            <w:tcW w:w="2507" w:type="dxa"/>
          </w:tcPr>
          <w:p w:rsidR="00B75DC1" w:rsidRPr="00DC21C3" w:rsidRDefault="00B75DC1" w:rsidP="00DD3C9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Борисюк О.П.</w:t>
            </w:r>
          </w:p>
        </w:tc>
        <w:tc>
          <w:tcPr>
            <w:tcW w:w="1267" w:type="dxa"/>
          </w:tcPr>
          <w:p w:rsidR="00B75DC1" w:rsidRDefault="00B75DC1" w:rsidP="00DD3C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65" w:type="dxa"/>
          </w:tcPr>
          <w:p w:rsidR="00B75DC1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ІІ</w:t>
            </w:r>
          </w:p>
        </w:tc>
        <w:tc>
          <w:tcPr>
            <w:tcW w:w="1469" w:type="dxa"/>
            <w:shd w:val="clear" w:color="auto" w:fill="FFD966" w:themeFill="accent4" w:themeFillTint="99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</w:tcPr>
          <w:p w:rsidR="00B75DC1" w:rsidRPr="00D64340" w:rsidRDefault="00B75DC1" w:rsidP="00DD3C9B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5002D" w:rsidRPr="00D14AE7" w:rsidRDefault="00B5002D" w:rsidP="00D14AE7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002D" w:rsidRPr="00D14AE7" w:rsidSect="000900C8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225"/>
    <w:multiLevelType w:val="hybridMultilevel"/>
    <w:tmpl w:val="A64667D8"/>
    <w:lvl w:ilvl="0" w:tplc="45EA767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2230"/>
    <w:multiLevelType w:val="hybridMultilevel"/>
    <w:tmpl w:val="67A214A0"/>
    <w:lvl w:ilvl="0" w:tplc="3374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26D"/>
    <w:multiLevelType w:val="multilevel"/>
    <w:tmpl w:val="6E1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81889"/>
    <w:multiLevelType w:val="hybridMultilevel"/>
    <w:tmpl w:val="372CFB04"/>
    <w:lvl w:ilvl="0" w:tplc="24D2E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26"/>
    <w:rsid w:val="00024F26"/>
    <w:rsid w:val="00057528"/>
    <w:rsid w:val="000900C8"/>
    <w:rsid w:val="001D6168"/>
    <w:rsid w:val="00373AC7"/>
    <w:rsid w:val="006A3E3D"/>
    <w:rsid w:val="00721D6C"/>
    <w:rsid w:val="007F557B"/>
    <w:rsid w:val="00B5002D"/>
    <w:rsid w:val="00B75DC1"/>
    <w:rsid w:val="00C07D63"/>
    <w:rsid w:val="00C76067"/>
    <w:rsid w:val="00D14AE7"/>
    <w:rsid w:val="00D6515E"/>
    <w:rsid w:val="00E071AA"/>
    <w:rsid w:val="00EB4583"/>
    <w:rsid w:val="00F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29B2"/>
  <w15:chartTrackingRefBased/>
  <w15:docId w15:val="{CEB18706-FBC6-4B5B-9683-5178AA9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D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1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F04282"/>
    <w:rPr>
      <w:b/>
      <w:bCs/>
    </w:rPr>
  </w:style>
  <w:style w:type="paragraph" w:customStyle="1" w:styleId="tableparagraph">
    <w:name w:val="tableparagraph"/>
    <w:basedOn w:val="a"/>
    <w:rsid w:val="00F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042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ontStyle65">
    <w:name w:val="Font Style65"/>
    <w:basedOn w:val="a0"/>
    <w:rsid w:val="000900C8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0900C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900C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15805</Words>
  <Characters>9009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2021-09-05T12:01:00Z</cp:lastPrinted>
  <dcterms:created xsi:type="dcterms:W3CDTF">2021-09-05T09:16:00Z</dcterms:created>
  <dcterms:modified xsi:type="dcterms:W3CDTF">2021-09-05T12:51:00Z</dcterms:modified>
</cp:coreProperties>
</file>