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pict>
          <v:shape id="_x0000_i1025" style="width:30pt;height:42pt" o:ole="" type="#_x0000_t75">
            <v:imagedata r:id="rId1" o:title=""/>
          </v:shape>
          <o:OLEObject DrawAspect="Content" r:id="rId2" ObjectID="_1789906651" ProgID="CDraw5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Постійненський ліцей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Деражненської сільської ради Рівненського району Рівненської області 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вересня 2024 року                        </w:t>
        <w:tab/>
        <w:t xml:space="preserve">с. Постійне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№177о/д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створення комісії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проведення атестації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педагогічних працівників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2024-2025 навчальному році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Відповідно до пункту 2.2 Положення про атестацію педагогічних працівників, затвердженого наказом Міністерства освіти і науки України від 09.09.2022 року №805, зареєстрованого в </w:t>
      </w:r>
      <w:r w:rsidDel="00000000" w:rsidR="00000000" w:rsidRPr="00000000">
        <w:rPr>
          <w:sz w:val="28"/>
          <w:szCs w:val="28"/>
          <w:rtl w:val="0"/>
        </w:rPr>
        <w:t xml:space="preserve">Міністерстві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юстиції України 21 грудня 2022 року за №1649\38985 (із змінами, внесеними згідно з наказом Міністерства освіти і науки №1169 від 23.12.2022) з метою активізації творчої професійної діяльності, стимулювання безперервного підвищення рівня професійної майстерності педагогічних працівників, посилення їх відповідальності за результати навчання і виховання дітей та учнівської молоді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НАКАЗУЮ: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проведення атестації педагогічних працівників Постійненського ліцею у 2024-2025 навчальному році відповідно до вимог Положення про атестацію.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Створити атестаційну комісію І рівня Постійненського ліцею для атестації педагогічних працівників закладу у 2024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 навчальному році у кількості дев’яти осіб.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Затвердити склад атестаційної комісії: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 комісії – </w:t>
      </w:r>
      <w:r w:rsidDel="00000000" w:rsidR="00000000" w:rsidRPr="00000000">
        <w:rPr>
          <w:sz w:val="28"/>
          <w:szCs w:val="28"/>
          <w:rtl w:val="0"/>
        </w:rPr>
        <w:t xml:space="preserve">Наталія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СТЕЦЮК – директор ліцею;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 комісії – Мирослава БУРБА – заступник директора з навчально - виховної роботи;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Члени комісії: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Алла  БУРБА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sz w:val="28"/>
          <w:szCs w:val="28"/>
          <w:rtl w:val="0"/>
        </w:rPr>
        <w:t xml:space="preserve"> педагог - організатор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Наталія ДЕМЧУК - керівник методичного об'єднання фізкультурно-мистецьких предметів;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Ліда ГОДУН – керівник методичного об'єднання вчителів початкових класів;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Ірина СТЕЦЮК – керівник методичного об'єднання вчителів гуманітарного циклу;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Руслана ПЕРЕХОДЬКО - керівник методичного об'єднання вчителів суспільно-природничого циклу;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Сергій ГЛУЩИК - керівник методичного об'єднання вчителів математичного циклу;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Алла  ДУБРОВИК– асистент вчителя.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Секретарю атестаційної комісії Мирославі БУРБІ: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  <w:tab w:val="left" w:leader="none" w:pos="1134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Підготувати до затвердження: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101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педагогічних працівників, які підлягають черговій атестації комісією І рівня у 2024-25 навчальному році;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Графік роботи атестаційної комісії І рівня.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0" w:line="240" w:lineRule="auto"/>
        <w:ind w:left="0" w:right="0" w:firstLine="51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9 жовтня 2024 року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  <w:tab w:val="left" w:leader="none" w:pos="1134"/>
        </w:tabs>
        <w:spacing w:after="0" w:before="0" w:line="240" w:lineRule="auto"/>
        <w:ind w:left="0" w:right="99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оприлюднення на вебсайті ліцею у термін до 5 робочих днів з дня прийняття рішення атестаційною комісією І рівня список педагогічних працівників, які підлягають атестації у 2024-2025 н. р., строки проведення атестації, графік проведення засідань атестаційної комісії І рівня.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  <w:tab w:val="left" w:leader="none" w:pos="1134"/>
        </w:tabs>
        <w:spacing w:after="0" w:before="0" w:line="240" w:lineRule="auto"/>
        <w:ind w:left="0" w:right="102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педагогічних працівників закладу, які підлягають позачерговій атестації, строки та графік проведення позачергової атестації.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  <w:tab w:val="left" w:leader="none" w:pos="5529"/>
        </w:tabs>
        <w:spacing w:after="0" w:before="0" w:line="240" w:lineRule="auto"/>
        <w:ind w:left="0" w:right="0" w:firstLine="51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20 грудня 2024 року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  <w:tab w:val="left" w:leader="none" w:pos="928"/>
        </w:tabs>
        <w:spacing w:after="0" w:before="9" w:line="235" w:lineRule="auto"/>
        <w:ind w:left="0" w:right="102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Визначити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postiinelyseum@gmail.com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електронну адресу для подання педагогічними працівниками закладу документів (у разі подання документів в електронній формі).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0" w:right="102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Педагогічним працівникам, які атестуються у 2024-2025 навчальному році, надати до атестаційної комісії документи, що свідчать про педагогічну майстерність та\або професійні досягнення.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120" w:line="240" w:lineRule="auto"/>
        <w:ind w:left="0" w:right="0" w:firstLine="56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23 жовтня 2024 року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120" w:line="240" w:lineRule="auto"/>
        <w:ind w:left="0" w:right="105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Секретарю атестаційної комісії підготувати та надати до Деражненського відділу освіти статистичний звіт про підсумки атестаційного періоду у 2024-2025 навчальному році.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0" w:line="240" w:lineRule="auto"/>
        <w:ind w:left="0" w:right="0" w:firstLine="56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10 квітня 2025 року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завершення атестаційного періоду до 01.04.2025 року.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"/>
        </w:tabs>
        <w:spacing w:after="0" w:before="0" w:line="240" w:lineRule="auto"/>
        <w:ind w:left="161" w:right="0" w:firstLine="4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виконанням наказу залишаю за собою.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                            Наталія СТЕЦЮК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61" w:hanging="284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35" w:hanging="420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1" w:hanging="658"/>
      </w:pPr>
      <w:rPr>
        <w:rFonts w:ascii="Times New Roman" w:cs="Times New Roman" w:eastAsia="Times New Roman" w:hAnsi="Times New Roman"/>
        <w:b w:val="0"/>
        <w:i w:val="0"/>
        <w:sz w:val="28"/>
        <w:szCs w:val="28"/>
      </w:rPr>
    </w:lvl>
    <w:lvl w:ilvl="3">
      <w:start w:val="0"/>
      <w:numFmt w:val="bullet"/>
      <w:lvlText w:val="•"/>
      <w:lvlJc w:val="left"/>
      <w:pPr>
        <w:ind w:left="3010" w:hanging="658"/>
      </w:pPr>
      <w:rPr/>
    </w:lvl>
    <w:lvl w:ilvl="4">
      <w:start w:val="0"/>
      <w:numFmt w:val="bullet"/>
      <w:lvlText w:val="•"/>
      <w:lvlJc w:val="left"/>
      <w:pPr>
        <w:ind w:left="3995" w:hanging="658"/>
      </w:pPr>
      <w:rPr/>
    </w:lvl>
    <w:lvl w:ilvl="5">
      <w:start w:val="0"/>
      <w:numFmt w:val="bullet"/>
      <w:lvlText w:val="•"/>
      <w:lvlJc w:val="left"/>
      <w:pPr>
        <w:ind w:left="4980" w:hanging="658"/>
      </w:pPr>
      <w:rPr/>
    </w:lvl>
    <w:lvl w:ilvl="6">
      <w:start w:val="0"/>
      <w:numFmt w:val="bullet"/>
      <w:lvlText w:val="•"/>
      <w:lvlJc w:val="left"/>
      <w:pPr>
        <w:ind w:left="5965" w:hanging="658"/>
      </w:pPr>
      <w:rPr/>
    </w:lvl>
    <w:lvl w:ilvl="7">
      <w:start w:val="0"/>
      <w:numFmt w:val="bullet"/>
      <w:lvlText w:val="•"/>
      <w:lvlJc w:val="left"/>
      <w:pPr>
        <w:ind w:left="6950" w:hanging="658"/>
      </w:pPr>
      <w:rPr/>
    </w:lvl>
    <w:lvl w:ilvl="8">
      <w:start w:val="0"/>
      <w:numFmt w:val="bullet"/>
      <w:lvlText w:val="•"/>
      <w:lvlJc w:val="left"/>
      <w:pPr>
        <w:ind w:left="7936" w:hanging="65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1E5E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 w:val="ru-RU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 w:customStyle="1">
    <w:name w:val="Без інтервалів Знак"/>
    <w:link w:val="a4"/>
    <w:uiPriority w:val="99"/>
    <w:locked w:val="1"/>
    <w:rsid w:val="00271E5E"/>
  </w:style>
  <w:style w:type="paragraph" w:styleId="a4">
    <w:name w:val="No Spacing"/>
    <w:link w:val="a3"/>
    <w:uiPriority w:val="99"/>
    <w:qFormat w:val="1"/>
    <w:rsid w:val="00271E5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 w:val="1"/>
    <w:unhideWhenUsed w:val="1"/>
    <w:rsid w:val="00C46191"/>
    <w:rPr>
      <w:rFonts w:ascii="Segoe UI" w:cs="Segoe UI" w:hAnsi="Segoe UI"/>
      <w:sz w:val="18"/>
      <w:szCs w:val="18"/>
    </w:rPr>
  </w:style>
  <w:style w:type="character" w:styleId="a6" w:customStyle="1">
    <w:name w:val="Текст у виносці Знак"/>
    <w:basedOn w:val="a0"/>
    <w:link w:val="a5"/>
    <w:uiPriority w:val="99"/>
    <w:semiHidden w:val="1"/>
    <w:rsid w:val="00C46191"/>
    <w:rPr>
      <w:rFonts w:ascii="Segoe UI" w:cs="Segoe UI" w:eastAsia="MS Mincho" w:hAnsi="Segoe UI"/>
      <w:sz w:val="18"/>
      <w:szCs w:val="18"/>
      <w:lang w:eastAsia="ja-JP" w:val="ru-RU"/>
    </w:rPr>
  </w:style>
  <w:style w:type="character" w:styleId="a7">
    <w:name w:val="Hyperlink"/>
    <w:basedOn w:val="a0"/>
    <w:uiPriority w:val="99"/>
    <w:unhideWhenUsed w:val="1"/>
    <w:rsid w:val="001604F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1604FF"/>
    <w:rPr>
      <w:color w:val="605e5c"/>
      <w:shd w:color="auto" w:fill="e1dfdd" w:val="clear"/>
    </w:rPr>
  </w:style>
  <w:style w:type="paragraph" w:styleId="a9">
    <w:name w:val="List Paragraph"/>
    <w:basedOn w:val="a"/>
    <w:uiPriority w:val="1"/>
    <w:qFormat w:val="1"/>
    <w:rsid w:val="001604FF"/>
    <w:pPr>
      <w:ind w:left="720"/>
      <w:contextualSpacing w:val="1"/>
    </w:pPr>
  </w:style>
  <w:style w:type="paragraph" w:styleId="aa">
    <w:name w:val="Body Text"/>
    <w:basedOn w:val="a"/>
    <w:link w:val="ab"/>
    <w:uiPriority w:val="1"/>
    <w:qFormat w:val="1"/>
    <w:rsid w:val="008A0FA6"/>
    <w:pPr>
      <w:widowControl w:val="0"/>
      <w:autoSpaceDE w:val="0"/>
      <w:autoSpaceDN w:val="0"/>
      <w:ind w:left="161"/>
    </w:pPr>
    <w:rPr>
      <w:rFonts w:eastAsia="Times New Roman"/>
      <w:lang w:eastAsia="en-US" w:val="uk-UA"/>
    </w:rPr>
  </w:style>
  <w:style w:type="character" w:styleId="ab" w:customStyle="1">
    <w:name w:val="Основний текст Знак"/>
    <w:basedOn w:val="a0"/>
    <w:link w:val="aa"/>
    <w:uiPriority w:val="1"/>
    <w:rsid w:val="008A0FA6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iinelyseum@gmail.com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AJ7KNeQKnlzagCogkpnV6KZrg==">CgMxLjA4AHIhMXkxSGppNUtMTnJocTlLZk5PSnIwUFlzVVV5TTJ4MURw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2023-09-22T08:17:00Z</dcterms:created>
  <dc:creator>Користувач Windows</dc:creator>
</cp:coreProperties>
</file>