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D3" w:rsidRPr="00ED3144" w:rsidRDefault="00055DD3" w:rsidP="00055DD3">
      <w:pPr>
        <w:jc w:val="center"/>
        <w:rPr>
          <w:rFonts w:eastAsia="Times New Roman"/>
          <w:sz w:val="28"/>
          <w:szCs w:val="28"/>
          <w:lang w:val="uk-UA"/>
        </w:rPr>
      </w:pPr>
      <w:r>
        <w:rPr>
          <w:rFonts w:ascii="Arial" w:eastAsia="Times New Roman" w:hAnsi="Arial"/>
          <w:sz w:val="28"/>
          <w:szCs w:val="28"/>
        </w:rPr>
        <w:object w:dxaOrig="57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1.25pt" o:ole="">
            <v:imagedata r:id="rId5" o:title=""/>
          </v:shape>
          <o:OLEObject Type="Embed" ProgID="CDraw5" ShapeID="_x0000_i1025" DrawAspect="Content" ObjectID="_1788350608" r:id="rId6"/>
        </w:object>
      </w:r>
    </w:p>
    <w:p w:rsidR="00055DD3" w:rsidRDefault="00055DD3" w:rsidP="00055DD3">
      <w:pPr>
        <w:jc w:val="center"/>
        <w:rPr>
          <w:rFonts w:eastAsia="Times New Roman"/>
          <w:sz w:val="28"/>
          <w:szCs w:val="28"/>
        </w:rPr>
      </w:pPr>
      <w:r>
        <w:rPr>
          <w:rFonts w:eastAsia="Times New Roman"/>
          <w:sz w:val="28"/>
          <w:szCs w:val="28"/>
        </w:rPr>
        <w:t xml:space="preserve">Постійненський </w:t>
      </w:r>
      <w:proofErr w:type="spellStart"/>
      <w:r>
        <w:rPr>
          <w:rFonts w:eastAsia="Times New Roman"/>
          <w:sz w:val="28"/>
          <w:szCs w:val="28"/>
        </w:rPr>
        <w:t>ліцей</w:t>
      </w:r>
      <w:proofErr w:type="spellEnd"/>
    </w:p>
    <w:p w:rsidR="00055DD3" w:rsidRDefault="00055DD3" w:rsidP="00055DD3">
      <w:pPr>
        <w:jc w:val="center"/>
        <w:rPr>
          <w:rFonts w:eastAsia="Times New Roman"/>
          <w:sz w:val="28"/>
          <w:szCs w:val="28"/>
        </w:rPr>
      </w:pPr>
      <w:r>
        <w:rPr>
          <w:rFonts w:eastAsia="Times New Roman"/>
          <w:sz w:val="28"/>
          <w:szCs w:val="28"/>
        </w:rPr>
        <w:t xml:space="preserve">Деражненської сільської ради </w:t>
      </w:r>
      <w:r>
        <w:rPr>
          <w:rFonts w:eastAsia="Times New Roman"/>
          <w:sz w:val="28"/>
          <w:szCs w:val="28"/>
          <w:lang w:val="uk-UA"/>
        </w:rPr>
        <w:t xml:space="preserve">Рівненського </w:t>
      </w:r>
      <w:r>
        <w:rPr>
          <w:rFonts w:eastAsia="Times New Roman"/>
          <w:sz w:val="28"/>
          <w:szCs w:val="28"/>
        </w:rPr>
        <w:t xml:space="preserve">району Рівненської області </w:t>
      </w:r>
    </w:p>
    <w:p w:rsidR="00055DD3" w:rsidRDefault="00055DD3" w:rsidP="00055DD3">
      <w:pPr>
        <w:rPr>
          <w:rFonts w:eastAsia="Calibri"/>
          <w:sz w:val="28"/>
          <w:szCs w:val="28"/>
          <w:lang w:eastAsia="ru-RU"/>
        </w:rPr>
      </w:pPr>
    </w:p>
    <w:p w:rsidR="00055DD3" w:rsidRPr="00F51A3F" w:rsidRDefault="00055DD3" w:rsidP="00055DD3">
      <w:pPr>
        <w:jc w:val="center"/>
        <w:rPr>
          <w:rFonts w:eastAsia="Calibri"/>
          <w:b/>
          <w:sz w:val="28"/>
          <w:szCs w:val="28"/>
          <w:lang w:eastAsia="ru-RU"/>
        </w:rPr>
      </w:pPr>
      <w:r w:rsidRPr="00F51A3F">
        <w:rPr>
          <w:rFonts w:eastAsia="Calibri"/>
          <w:b/>
          <w:sz w:val="28"/>
          <w:szCs w:val="28"/>
          <w:lang w:eastAsia="ru-RU"/>
        </w:rPr>
        <w:t>НАКАЗ</w:t>
      </w:r>
    </w:p>
    <w:p w:rsidR="00055DD3" w:rsidRDefault="00055DD3" w:rsidP="00055DD3">
      <w:pPr>
        <w:jc w:val="center"/>
        <w:rPr>
          <w:rFonts w:eastAsia="Calibri"/>
          <w:sz w:val="28"/>
          <w:szCs w:val="28"/>
          <w:lang w:eastAsia="ru-RU"/>
        </w:rPr>
      </w:pPr>
    </w:p>
    <w:p w:rsidR="00C80FB0" w:rsidRPr="00055DD3" w:rsidRDefault="00055DD3" w:rsidP="00055DD3">
      <w:pPr>
        <w:pStyle w:val="a7"/>
        <w:rPr>
          <w:rFonts w:ascii="Times New Roman" w:eastAsia="Times New Roman" w:hAnsi="Times New Roman" w:cs="Times New Roman"/>
          <w:sz w:val="28"/>
          <w:szCs w:val="28"/>
          <w:lang w:eastAsia="ar-SA"/>
        </w:rPr>
      </w:pPr>
      <w:r>
        <w:rPr>
          <w:rFonts w:ascii="Times New Roman" w:hAnsi="Times New Roman" w:cs="Times New Roman"/>
          <w:sz w:val="28"/>
          <w:szCs w:val="28"/>
          <w:lang w:val="uk-UA" w:eastAsia="ar-SA"/>
        </w:rPr>
        <w:t>02 вересня</w:t>
      </w:r>
      <w:r>
        <w:rPr>
          <w:rFonts w:ascii="Times New Roman" w:hAnsi="Times New Roman" w:cs="Times New Roman"/>
          <w:sz w:val="28"/>
          <w:szCs w:val="28"/>
          <w:lang w:eastAsia="ar-SA"/>
        </w:rPr>
        <w:t xml:space="preserve"> 2024 р</w:t>
      </w:r>
      <w:r>
        <w:rPr>
          <w:rFonts w:ascii="Times New Roman" w:hAnsi="Times New Roman" w:cs="Times New Roman"/>
          <w:sz w:val="28"/>
          <w:szCs w:val="28"/>
          <w:lang w:eastAsia="ar-SA"/>
        </w:rPr>
        <w:t xml:space="preserve">оку                  </w:t>
      </w:r>
      <w:r>
        <w:rPr>
          <w:rFonts w:ascii="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 </w:t>
      </w:r>
      <w:proofErr w:type="spellStart"/>
      <w:r>
        <w:rPr>
          <w:rFonts w:ascii="Times New Roman" w:eastAsia="Times New Roman" w:hAnsi="Times New Roman" w:cs="Times New Roman"/>
          <w:sz w:val="28"/>
          <w:szCs w:val="28"/>
          <w:lang w:eastAsia="ar-SA"/>
        </w:rPr>
        <w:t>Постійне</w:t>
      </w:r>
      <w:proofErr w:type="spellEnd"/>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lang w:eastAsia="ar-SA"/>
        </w:rPr>
        <w:t>№</w:t>
      </w:r>
      <w:r>
        <w:rPr>
          <w:rFonts w:ascii="Times New Roman" w:hAnsi="Times New Roman" w:cs="Times New Roman"/>
          <w:sz w:val="28"/>
          <w:szCs w:val="28"/>
          <w:lang w:val="uk-UA" w:eastAsia="ar-SA"/>
        </w:rPr>
        <w:t>149</w:t>
      </w:r>
      <w:r>
        <w:rPr>
          <w:rFonts w:ascii="Times New Roman" w:hAnsi="Times New Roman" w:cs="Times New Roman"/>
          <w:sz w:val="28"/>
          <w:szCs w:val="28"/>
          <w:lang w:eastAsia="ar-SA"/>
        </w:rPr>
        <w:t>о/д</w:t>
      </w:r>
      <w:r>
        <w:rPr>
          <w:rFonts w:ascii="Times New Roman" w:eastAsia="Times New Roman" w:hAnsi="Times New Roman" w:cs="Times New Roman"/>
          <w:sz w:val="28"/>
          <w:szCs w:val="28"/>
          <w:lang w:eastAsia="ar-SA"/>
        </w:rPr>
        <w:t xml:space="preserve">  </w:t>
      </w:r>
    </w:p>
    <w:p w:rsidR="001C497C" w:rsidRDefault="001C497C" w:rsidP="001C497C">
      <w:pPr>
        <w:shd w:val="clear" w:color="auto" w:fill="FFFFFF"/>
        <w:textAlignment w:val="baseline"/>
        <w:rPr>
          <w:rFonts w:eastAsia="Times New Roman"/>
          <w:color w:val="000000"/>
          <w:sz w:val="28"/>
          <w:szCs w:val="28"/>
          <w:lang w:val="uk-UA" w:eastAsia="ru-RU"/>
        </w:rPr>
      </w:pPr>
      <w:proofErr w:type="gramStart"/>
      <w:r>
        <w:rPr>
          <w:rFonts w:eastAsia="Times New Roman"/>
          <w:bCs/>
          <w:color w:val="000000"/>
          <w:sz w:val="28"/>
          <w:szCs w:val="28"/>
          <w:bdr w:val="none" w:sz="0" w:space="0" w:color="auto" w:frame="1"/>
          <w:lang w:eastAsia="ru-RU"/>
        </w:rPr>
        <w:t xml:space="preserve">Про  </w:t>
      </w:r>
      <w:proofErr w:type="spellStart"/>
      <w:r>
        <w:rPr>
          <w:rFonts w:eastAsia="Times New Roman"/>
          <w:bCs/>
          <w:color w:val="000000"/>
          <w:sz w:val="28"/>
          <w:szCs w:val="28"/>
          <w:bdr w:val="none" w:sz="0" w:space="0" w:color="auto" w:frame="1"/>
          <w:lang w:eastAsia="ru-RU"/>
        </w:rPr>
        <w:t>організацію</w:t>
      </w:r>
      <w:proofErr w:type="spellEnd"/>
      <w:proofErr w:type="gramEnd"/>
      <w:r>
        <w:rPr>
          <w:rFonts w:eastAsia="Times New Roman"/>
          <w:bCs/>
          <w:color w:val="000000"/>
          <w:sz w:val="28"/>
          <w:szCs w:val="28"/>
          <w:bdr w:val="none" w:sz="0" w:space="0" w:color="auto" w:frame="1"/>
          <w:lang w:eastAsia="ru-RU"/>
        </w:rPr>
        <w:t> </w:t>
      </w:r>
      <w:proofErr w:type="spellStart"/>
      <w:r>
        <w:rPr>
          <w:rFonts w:eastAsia="Times New Roman"/>
          <w:bCs/>
          <w:color w:val="000000"/>
          <w:sz w:val="28"/>
          <w:szCs w:val="28"/>
          <w:bdr w:val="none" w:sz="0" w:space="0" w:color="auto" w:frame="1"/>
          <w:lang w:eastAsia="ru-RU"/>
        </w:rPr>
        <w:t>роботи</w:t>
      </w:r>
      <w:proofErr w:type="spellEnd"/>
      <w:r>
        <w:rPr>
          <w:rFonts w:eastAsia="Times New Roman"/>
          <w:bCs/>
          <w:color w:val="000000"/>
          <w:sz w:val="28"/>
          <w:szCs w:val="28"/>
          <w:bdr w:val="none" w:sz="0" w:space="0" w:color="auto" w:frame="1"/>
          <w:lang w:eastAsia="ru-RU"/>
        </w:rPr>
        <w:t xml:space="preserve">  з </w:t>
      </w:r>
      <w:proofErr w:type="spellStart"/>
      <w:r>
        <w:rPr>
          <w:rFonts w:eastAsia="Times New Roman"/>
          <w:bCs/>
          <w:color w:val="000000"/>
          <w:sz w:val="28"/>
          <w:szCs w:val="28"/>
          <w:bdr w:val="none" w:sz="0" w:space="0" w:color="auto" w:frame="1"/>
          <w:lang w:eastAsia="ru-RU"/>
        </w:rPr>
        <w:t>питань</w:t>
      </w:r>
      <w:proofErr w:type="spellEnd"/>
    </w:p>
    <w:p w:rsidR="001C497C" w:rsidRDefault="001C497C" w:rsidP="001C497C">
      <w:pPr>
        <w:shd w:val="clear" w:color="auto" w:fill="FFFFFF"/>
        <w:textAlignment w:val="baseline"/>
        <w:rPr>
          <w:rFonts w:eastAsia="Times New Roman"/>
          <w:color w:val="000000"/>
          <w:sz w:val="28"/>
          <w:szCs w:val="28"/>
          <w:lang w:val="uk-UA" w:eastAsia="ru-RU"/>
        </w:rPr>
      </w:pPr>
      <w:r>
        <w:rPr>
          <w:rFonts w:eastAsia="Times New Roman"/>
          <w:bCs/>
          <w:color w:val="000000"/>
          <w:sz w:val="28"/>
          <w:szCs w:val="28"/>
          <w:bdr w:val="none" w:sz="0" w:space="0" w:color="auto" w:frame="1"/>
          <w:lang w:val="uk-UA" w:eastAsia="ru-RU"/>
        </w:rPr>
        <w:t>запобігання і протидії домашньому</w:t>
      </w:r>
    </w:p>
    <w:p w:rsidR="001C497C" w:rsidRDefault="001C497C" w:rsidP="001C497C">
      <w:pPr>
        <w:shd w:val="clear" w:color="auto" w:fill="FFFFFF"/>
        <w:textAlignment w:val="baseline"/>
        <w:rPr>
          <w:rFonts w:eastAsia="Times New Roman"/>
          <w:color w:val="000000"/>
          <w:sz w:val="28"/>
          <w:szCs w:val="28"/>
          <w:lang w:val="uk-UA" w:eastAsia="ru-RU"/>
        </w:rPr>
      </w:pPr>
      <w:r>
        <w:rPr>
          <w:rFonts w:eastAsia="Times New Roman"/>
          <w:bCs/>
          <w:color w:val="000000"/>
          <w:sz w:val="28"/>
          <w:szCs w:val="28"/>
          <w:bdr w:val="none" w:sz="0" w:space="0" w:color="auto" w:frame="1"/>
          <w:lang w:val="uk-UA" w:eastAsia="ru-RU"/>
        </w:rPr>
        <w:t>насильству та булінгу</w:t>
      </w:r>
    </w:p>
    <w:p w:rsidR="00055DD3" w:rsidRDefault="001C497C" w:rsidP="001C497C">
      <w:pPr>
        <w:shd w:val="clear" w:color="auto" w:fill="FFFFFF"/>
        <w:spacing w:before="100" w:beforeAutospacing="1" w:after="100" w:afterAutospacing="1"/>
        <w:jc w:val="both"/>
        <w:textAlignment w:val="baseline"/>
        <w:rPr>
          <w:rFonts w:eastAsia="Times New Roman"/>
          <w:color w:val="000000"/>
          <w:sz w:val="32"/>
          <w:szCs w:val="28"/>
          <w:lang w:val="uk-UA" w:eastAsia="ru-RU"/>
        </w:rPr>
      </w:pPr>
      <w:r>
        <w:rPr>
          <w:rFonts w:eastAsia="Times New Roman"/>
          <w:color w:val="000000"/>
          <w:sz w:val="32"/>
          <w:szCs w:val="28"/>
          <w:lang w:val="uk-UA" w:eastAsia="ru-RU"/>
        </w:rPr>
        <w:t xml:space="preserve">     </w:t>
      </w:r>
    </w:p>
    <w:p w:rsidR="001C497C" w:rsidRPr="00055DD3" w:rsidRDefault="001C497C" w:rsidP="00055DD3">
      <w:pPr>
        <w:shd w:val="clear" w:color="auto" w:fill="FFFFFF"/>
        <w:spacing w:before="100" w:beforeAutospacing="1" w:after="100" w:afterAutospacing="1"/>
        <w:ind w:firstLine="708"/>
        <w:jc w:val="both"/>
        <w:textAlignment w:val="baseline"/>
        <w:rPr>
          <w:rFonts w:eastAsia="Times New Roman"/>
          <w:color w:val="1E1C11"/>
          <w:sz w:val="28"/>
          <w:lang w:val="uk-UA" w:eastAsia="uk-UA"/>
        </w:rPr>
      </w:pPr>
      <w:r>
        <w:rPr>
          <w:rFonts w:eastAsia="Times New Roman"/>
          <w:color w:val="1E1C11"/>
          <w:sz w:val="28"/>
          <w:lang w:val="uk-UA" w:eastAsia="uk-UA"/>
        </w:rPr>
        <w:t>На виконання Законів України «Про охорону дитинства», «Про захист суспільної моралі», «Про запобігання та протидію домашньому насильству», «Про внесення змін до деяких законодавчих актів України щодо протидії булінгу (цькуванню)», «Про освіту», Указу Президента України від 21 вересня 2020 року №398/2020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Постанови Кабінету Міністрів України від 22 серпня 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Конвенції Ради Європи про попередження насильства щодо жінок та домашнього насильства та боротьбу з цими явищами, Резолюція Ради Безпеки ООН 1325 «Жінки, мир, безпека», наказу МОН від 22.05.2018 №509 «Про затвердження Положення про психологічну службу у системі освіти України», наказів МОН від 28.12.2019 №1646 «Деякі питання реагування на випадки булінгу (цькування) та застосування заходів виховного впливу в закладах освіти», від 26.02.2020 №293 «Про затвердження плану заходів, спрямованих на запобігання та протидію булінгу (цькуванню) в закладах освіти», від 20.03.2020 №420 «Про внесення змін до наказу Міністерства освіти і науки України від 26 лютого 2020 року №293», листів МОН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18.05.2018 №1/11-5480 «Методичні рекомендації щодо запобігання та протидії насильству»,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w:t>
      </w:r>
      <w:r>
        <w:rPr>
          <w:rFonts w:eastAsia="Times New Roman"/>
          <w:color w:val="1E1C11"/>
          <w:sz w:val="28"/>
          <w:lang w:eastAsia="uk-UA"/>
        </w:rPr>
        <w:t>VIII</w:t>
      </w:r>
      <w:r>
        <w:rPr>
          <w:rFonts w:eastAsia="Times New Roman"/>
          <w:color w:val="1E1C11"/>
          <w:sz w:val="28"/>
          <w:lang w:val="uk-UA" w:eastAsia="uk-UA"/>
        </w:rPr>
        <w:t>», від 14.08.2020 року №1/9-436 «Про створення безпечного освітнього середовища в закладі освіти та попередження протидії булінгу (цькуванню)», від 10.08.2023 №1/9105-22</w:t>
      </w:r>
      <w:r>
        <w:rPr>
          <w:rFonts w:eastAsia="Times New Roman"/>
          <w:color w:val="1E1C11"/>
          <w:sz w:val="28"/>
          <w:lang w:eastAsia="uk-UA"/>
        </w:rPr>
        <w:t> </w:t>
      </w:r>
      <w:r>
        <w:rPr>
          <w:rFonts w:eastAsia="Times New Roman"/>
          <w:color w:val="1E1C11"/>
          <w:sz w:val="28"/>
          <w:lang w:val="uk-UA" w:eastAsia="uk-UA"/>
        </w:rPr>
        <w:t xml:space="preserve"> «Щодо організації виховного процесу в закладах </w:t>
      </w:r>
      <w:r>
        <w:rPr>
          <w:rFonts w:eastAsia="Times New Roman"/>
          <w:color w:val="1E1C11"/>
          <w:sz w:val="28"/>
          <w:lang w:val="uk-UA" w:eastAsia="uk-UA"/>
        </w:rPr>
        <w:lastRenderedPageBreak/>
        <w:t xml:space="preserve">освіти у 2022/2023 н. р.» та з метою профілактики, виявлення, протидії та запобігання булінгу, </w:t>
      </w:r>
      <w:proofErr w:type="spellStart"/>
      <w:r>
        <w:rPr>
          <w:rFonts w:eastAsia="Times New Roman"/>
          <w:color w:val="1E1C11"/>
          <w:sz w:val="28"/>
          <w:lang w:val="uk-UA" w:eastAsia="uk-UA"/>
        </w:rPr>
        <w:t>кібербулінгу</w:t>
      </w:r>
      <w:proofErr w:type="spellEnd"/>
      <w:r>
        <w:rPr>
          <w:rFonts w:eastAsia="Times New Roman"/>
          <w:color w:val="1E1C11"/>
          <w:sz w:val="28"/>
          <w:lang w:val="uk-UA" w:eastAsia="uk-UA"/>
        </w:rPr>
        <w:t xml:space="preserve">, дискримінації, насильства в освітньому середовищі, серед учасників освітнього процесу </w:t>
      </w:r>
      <w:r>
        <w:rPr>
          <w:rFonts w:eastAsia="Times New Roman"/>
          <w:color w:val="000000"/>
          <w:sz w:val="28"/>
          <w:szCs w:val="28"/>
          <w:lang w:val="uk-UA" w:eastAsia="ru-RU"/>
        </w:rPr>
        <w:t xml:space="preserve">у </w:t>
      </w:r>
      <w:proofErr w:type="spellStart"/>
      <w:r>
        <w:rPr>
          <w:rFonts w:eastAsia="Times New Roman"/>
          <w:color w:val="000000"/>
          <w:sz w:val="28"/>
          <w:szCs w:val="28"/>
          <w:lang w:val="uk-UA" w:eastAsia="ru-RU"/>
        </w:rPr>
        <w:t>Постійненському</w:t>
      </w:r>
      <w:proofErr w:type="spellEnd"/>
      <w:r>
        <w:rPr>
          <w:rFonts w:eastAsia="Times New Roman"/>
          <w:color w:val="000000"/>
          <w:sz w:val="28"/>
          <w:szCs w:val="28"/>
          <w:lang w:val="uk-UA" w:eastAsia="ru-RU"/>
        </w:rPr>
        <w:t xml:space="preserve"> ліцеї,</w:t>
      </w:r>
    </w:p>
    <w:p w:rsidR="001C497C" w:rsidRPr="00055DD3" w:rsidRDefault="001C497C" w:rsidP="001C497C">
      <w:pPr>
        <w:rPr>
          <w:b/>
          <w:sz w:val="28"/>
          <w:szCs w:val="28"/>
          <w:lang w:val="uk-UA"/>
        </w:rPr>
      </w:pPr>
      <w:r w:rsidRPr="00055DD3">
        <w:rPr>
          <w:b/>
          <w:sz w:val="28"/>
          <w:szCs w:val="28"/>
          <w:lang w:val="uk-UA"/>
        </w:rPr>
        <w:t>НАКАЗУЮ:</w:t>
      </w:r>
    </w:p>
    <w:p w:rsidR="00055DD3" w:rsidRDefault="00055DD3" w:rsidP="001C497C">
      <w:pPr>
        <w:rPr>
          <w:sz w:val="28"/>
          <w:szCs w:val="28"/>
          <w:lang w:val="uk-UA"/>
        </w:rPr>
      </w:pPr>
    </w:p>
    <w:p w:rsidR="001C497C" w:rsidRDefault="001C497C" w:rsidP="001C497C">
      <w:pPr>
        <w:ind w:firstLine="540"/>
        <w:jc w:val="both"/>
        <w:rPr>
          <w:sz w:val="28"/>
          <w:szCs w:val="28"/>
          <w:lang w:val="uk-UA"/>
        </w:rPr>
      </w:pPr>
      <w:r>
        <w:rPr>
          <w:sz w:val="28"/>
          <w:szCs w:val="28"/>
          <w:lang w:val="uk-UA"/>
        </w:rPr>
        <w:t>1.</w:t>
      </w:r>
      <w:r w:rsidR="00055DD3">
        <w:rPr>
          <w:sz w:val="28"/>
          <w:szCs w:val="28"/>
          <w:lang w:val="uk-UA"/>
        </w:rPr>
        <w:t xml:space="preserve"> </w:t>
      </w:r>
      <w:r>
        <w:rPr>
          <w:sz w:val="28"/>
          <w:szCs w:val="28"/>
          <w:lang w:val="uk-UA"/>
        </w:rPr>
        <w:t>Посилити профілактичну роботу з попередження насильства щодо дітей в 202</w:t>
      </w:r>
      <w:r w:rsidRPr="001C497C">
        <w:rPr>
          <w:sz w:val="28"/>
          <w:szCs w:val="28"/>
        </w:rPr>
        <w:t>4</w:t>
      </w:r>
      <w:r>
        <w:rPr>
          <w:sz w:val="28"/>
          <w:szCs w:val="28"/>
          <w:lang w:val="uk-UA"/>
        </w:rPr>
        <w:t>-202</w:t>
      </w:r>
      <w:r w:rsidRPr="001C497C">
        <w:rPr>
          <w:sz w:val="28"/>
          <w:szCs w:val="28"/>
        </w:rPr>
        <w:t>5</w:t>
      </w:r>
      <w:r>
        <w:rPr>
          <w:sz w:val="28"/>
          <w:szCs w:val="28"/>
          <w:lang w:val="uk-UA"/>
        </w:rPr>
        <w:t xml:space="preserve"> навчальному році в закладі , зокрема таких його проявів, як булінг, </w:t>
      </w:r>
      <w:proofErr w:type="spellStart"/>
      <w:r>
        <w:rPr>
          <w:sz w:val="28"/>
          <w:szCs w:val="28"/>
          <w:lang w:val="uk-UA"/>
        </w:rPr>
        <w:t>мобінг</w:t>
      </w:r>
      <w:proofErr w:type="spellEnd"/>
      <w:r>
        <w:rPr>
          <w:sz w:val="28"/>
          <w:szCs w:val="28"/>
          <w:lang w:val="uk-UA"/>
        </w:rPr>
        <w:t xml:space="preserve">, </w:t>
      </w:r>
      <w:r w:rsidR="00055DD3">
        <w:rPr>
          <w:sz w:val="28"/>
          <w:szCs w:val="28"/>
          <w:lang w:val="uk-UA"/>
        </w:rPr>
        <w:t xml:space="preserve"> </w:t>
      </w:r>
      <w:proofErr w:type="spellStart"/>
      <w:r>
        <w:rPr>
          <w:sz w:val="28"/>
          <w:szCs w:val="28"/>
          <w:lang w:val="uk-UA"/>
        </w:rPr>
        <w:t>кібербулінг</w:t>
      </w:r>
      <w:proofErr w:type="spellEnd"/>
      <w:r>
        <w:rPr>
          <w:sz w:val="28"/>
          <w:szCs w:val="28"/>
          <w:lang w:val="uk-UA"/>
        </w:rPr>
        <w:t>.</w:t>
      </w:r>
    </w:p>
    <w:p w:rsidR="001C497C" w:rsidRDefault="001C497C" w:rsidP="001C497C">
      <w:pPr>
        <w:ind w:firstLine="540"/>
        <w:jc w:val="both"/>
        <w:rPr>
          <w:color w:val="000000" w:themeColor="text1"/>
          <w:sz w:val="28"/>
          <w:szCs w:val="28"/>
          <w:lang w:val="uk-UA"/>
        </w:rPr>
      </w:pPr>
      <w:r>
        <w:rPr>
          <w:color w:val="000000" w:themeColor="text1"/>
          <w:sz w:val="28"/>
          <w:szCs w:val="28"/>
          <w:lang w:val="uk-UA"/>
        </w:rPr>
        <w:t>2. Провести з 2</w:t>
      </w:r>
      <w:r w:rsidRPr="001C497C">
        <w:rPr>
          <w:color w:val="000000" w:themeColor="text1"/>
          <w:sz w:val="28"/>
          <w:szCs w:val="28"/>
        </w:rPr>
        <w:t>3</w:t>
      </w:r>
      <w:r>
        <w:rPr>
          <w:color w:val="000000" w:themeColor="text1"/>
          <w:sz w:val="28"/>
          <w:szCs w:val="28"/>
          <w:lang w:val="uk-UA"/>
        </w:rPr>
        <w:t xml:space="preserve"> вересня по 2</w:t>
      </w:r>
      <w:r w:rsidRPr="001C497C">
        <w:rPr>
          <w:color w:val="000000" w:themeColor="text1"/>
          <w:sz w:val="28"/>
          <w:szCs w:val="28"/>
        </w:rPr>
        <w:t>7</w:t>
      </w:r>
      <w:r>
        <w:rPr>
          <w:color w:val="000000" w:themeColor="text1"/>
          <w:sz w:val="28"/>
          <w:szCs w:val="28"/>
          <w:lang w:val="uk-UA"/>
        </w:rPr>
        <w:t xml:space="preserve"> вересня 202</w:t>
      </w:r>
      <w:r w:rsidRPr="001C497C">
        <w:rPr>
          <w:color w:val="000000" w:themeColor="text1"/>
          <w:sz w:val="28"/>
          <w:szCs w:val="28"/>
        </w:rPr>
        <w:t>4</w:t>
      </w:r>
      <w:r>
        <w:rPr>
          <w:color w:val="000000" w:themeColor="text1"/>
          <w:sz w:val="28"/>
          <w:szCs w:val="28"/>
          <w:lang w:val="uk-UA"/>
        </w:rPr>
        <w:t xml:space="preserve"> року тиждень з проти</w:t>
      </w:r>
      <w:r w:rsidR="00055DD3">
        <w:rPr>
          <w:color w:val="000000" w:themeColor="text1"/>
          <w:sz w:val="28"/>
          <w:szCs w:val="28"/>
          <w:lang w:val="uk-UA"/>
        </w:rPr>
        <w:t>дії булінгу</w:t>
      </w:r>
      <w:r>
        <w:rPr>
          <w:color w:val="000000" w:themeColor="text1"/>
          <w:sz w:val="28"/>
          <w:szCs w:val="28"/>
          <w:lang w:val="uk-UA"/>
        </w:rPr>
        <w:t>,</w:t>
      </w:r>
      <w:r w:rsidR="00055DD3">
        <w:rPr>
          <w:color w:val="000000" w:themeColor="text1"/>
          <w:sz w:val="28"/>
          <w:szCs w:val="28"/>
          <w:lang w:val="uk-UA"/>
        </w:rPr>
        <w:t xml:space="preserve"> </w:t>
      </w:r>
      <w:r>
        <w:rPr>
          <w:color w:val="000000" w:themeColor="text1"/>
          <w:sz w:val="28"/>
          <w:szCs w:val="28"/>
          <w:lang w:val="uk-UA"/>
        </w:rPr>
        <w:t>в ході якого будуть проведені заходи ,згідно плану (додається) .</w:t>
      </w:r>
    </w:p>
    <w:p w:rsidR="001C497C" w:rsidRDefault="001C497C" w:rsidP="001C497C">
      <w:pPr>
        <w:ind w:firstLine="540"/>
        <w:jc w:val="both"/>
        <w:rPr>
          <w:color w:val="000000" w:themeColor="text1"/>
          <w:sz w:val="28"/>
          <w:szCs w:val="28"/>
          <w:lang w:val="uk-UA"/>
        </w:rPr>
      </w:pPr>
      <w:r>
        <w:rPr>
          <w:color w:val="000000" w:themeColor="text1"/>
          <w:sz w:val="28"/>
          <w:szCs w:val="28"/>
          <w:lang w:val="uk-UA"/>
        </w:rPr>
        <w:t>3. Звіт про проведення тижня з протидії булінгу висвітлити на сайті ліцею.</w:t>
      </w:r>
    </w:p>
    <w:p w:rsidR="001C497C" w:rsidRDefault="001C497C" w:rsidP="001C497C">
      <w:pPr>
        <w:ind w:firstLine="540"/>
        <w:jc w:val="both"/>
        <w:rPr>
          <w:color w:val="000000" w:themeColor="text1"/>
          <w:sz w:val="28"/>
          <w:szCs w:val="28"/>
          <w:lang w:val="uk-UA"/>
        </w:rPr>
      </w:pPr>
      <w:r>
        <w:rPr>
          <w:color w:val="000000" w:themeColor="text1"/>
          <w:sz w:val="28"/>
          <w:szCs w:val="28"/>
          <w:lang w:val="uk-UA"/>
        </w:rPr>
        <w:t>4. Затвердити правила поведінки у ліцеї.</w:t>
      </w:r>
    </w:p>
    <w:p w:rsidR="001C497C" w:rsidRDefault="001C497C" w:rsidP="001C497C">
      <w:pPr>
        <w:ind w:firstLine="540"/>
        <w:jc w:val="both"/>
        <w:rPr>
          <w:color w:val="000000" w:themeColor="text1"/>
          <w:sz w:val="28"/>
          <w:szCs w:val="28"/>
          <w:lang w:val="uk-UA"/>
        </w:rPr>
      </w:pPr>
      <w:r>
        <w:rPr>
          <w:color w:val="000000" w:themeColor="text1"/>
          <w:sz w:val="28"/>
          <w:szCs w:val="28"/>
          <w:lang w:val="uk-UA"/>
        </w:rPr>
        <w:t>5.</w:t>
      </w:r>
      <w:r w:rsidR="00055DD3">
        <w:rPr>
          <w:color w:val="000000" w:themeColor="text1"/>
          <w:sz w:val="28"/>
          <w:szCs w:val="28"/>
          <w:lang w:val="uk-UA"/>
        </w:rPr>
        <w:t xml:space="preserve"> </w:t>
      </w:r>
      <w:r>
        <w:rPr>
          <w:color w:val="000000" w:themeColor="text1"/>
          <w:sz w:val="28"/>
          <w:szCs w:val="28"/>
          <w:lang w:val="uk-UA"/>
        </w:rPr>
        <w:t>Створити та затвердити склад комісії з реагування на випадки булінгу.</w:t>
      </w:r>
    </w:p>
    <w:p w:rsidR="001C497C" w:rsidRDefault="001C497C" w:rsidP="001C497C">
      <w:pPr>
        <w:ind w:firstLine="540"/>
        <w:jc w:val="both"/>
        <w:rPr>
          <w:color w:val="000000" w:themeColor="text1"/>
          <w:sz w:val="28"/>
          <w:szCs w:val="28"/>
          <w:lang w:val="uk-UA"/>
        </w:rPr>
      </w:pPr>
      <w:r>
        <w:rPr>
          <w:color w:val="000000" w:themeColor="text1"/>
          <w:sz w:val="28"/>
          <w:szCs w:val="28"/>
          <w:lang w:val="uk-UA"/>
        </w:rPr>
        <w:t>6.</w:t>
      </w:r>
      <w:r w:rsidR="00055DD3">
        <w:rPr>
          <w:color w:val="000000" w:themeColor="text1"/>
          <w:sz w:val="28"/>
          <w:szCs w:val="28"/>
          <w:lang w:val="uk-UA"/>
        </w:rPr>
        <w:t xml:space="preserve"> </w:t>
      </w:r>
      <w:r>
        <w:rPr>
          <w:color w:val="000000" w:themeColor="text1"/>
          <w:sz w:val="28"/>
          <w:szCs w:val="28"/>
          <w:lang w:val="uk-UA"/>
        </w:rPr>
        <w:t>Затвердити кодекс безпечного освітнього середовища.</w:t>
      </w:r>
    </w:p>
    <w:p w:rsidR="001C497C" w:rsidRDefault="001C497C" w:rsidP="001C497C">
      <w:pPr>
        <w:ind w:firstLine="540"/>
        <w:jc w:val="both"/>
        <w:rPr>
          <w:sz w:val="28"/>
          <w:szCs w:val="28"/>
          <w:lang w:val="uk-UA"/>
        </w:rPr>
      </w:pPr>
      <w:r>
        <w:rPr>
          <w:sz w:val="28"/>
          <w:szCs w:val="28"/>
          <w:lang w:val="uk-UA"/>
        </w:rPr>
        <w:t>7. Заступнику директора з виховної роботи Тетяні ШУЛЬГАЧ:</w:t>
      </w:r>
    </w:p>
    <w:p w:rsidR="001C497C" w:rsidRDefault="001C497C" w:rsidP="001C497C">
      <w:pPr>
        <w:ind w:firstLine="540"/>
        <w:jc w:val="both"/>
        <w:rPr>
          <w:sz w:val="28"/>
          <w:szCs w:val="28"/>
          <w:lang w:val="uk-UA"/>
        </w:rPr>
      </w:pPr>
      <w:r>
        <w:rPr>
          <w:sz w:val="28"/>
          <w:szCs w:val="28"/>
          <w:lang w:val="uk-UA"/>
        </w:rPr>
        <w:t xml:space="preserve">7.1. Провести ґрунтовний аналіз якості профілактичної роботи закладу освіти з попередження насилля, булінгу, </w:t>
      </w:r>
      <w:proofErr w:type="spellStart"/>
      <w:r>
        <w:rPr>
          <w:sz w:val="28"/>
          <w:szCs w:val="28"/>
          <w:lang w:val="uk-UA"/>
        </w:rPr>
        <w:t>мобінгу</w:t>
      </w:r>
      <w:proofErr w:type="spellEnd"/>
      <w:r>
        <w:rPr>
          <w:sz w:val="28"/>
          <w:szCs w:val="28"/>
          <w:lang w:val="uk-UA"/>
        </w:rPr>
        <w:t>.</w:t>
      </w:r>
    </w:p>
    <w:p w:rsidR="001C497C" w:rsidRDefault="001C497C" w:rsidP="001C497C">
      <w:pPr>
        <w:ind w:firstLine="540"/>
        <w:jc w:val="both"/>
        <w:rPr>
          <w:sz w:val="28"/>
          <w:szCs w:val="28"/>
          <w:lang w:val="uk-UA"/>
        </w:rPr>
      </w:pPr>
      <w:r>
        <w:rPr>
          <w:sz w:val="28"/>
          <w:szCs w:val="28"/>
          <w:lang w:val="uk-UA"/>
        </w:rPr>
        <w:t>8. Практичному психологу Тетяні ЮХИМЕЦЬ:</w:t>
      </w:r>
    </w:p>
    <w:p w:rsidR="001C497C" w:rsidRDefault="001C497C" w:rsidP="001C497C">
      <w:pPr>
        <w:ind w:firstLine="540"/>
        <w:jc w:val="both"/>
        <w:rPr>
          <w:rFonts w:eastAsia="Times New Roman"/>
          <w:sz w:val="28"/>
          <w:szCs w:val="28"/>
          <w:lang w:val="uk-UA" w:eastAsia="ru-RU"/>
        </w:rPr>
      </w:pPr>
      <w:r>
        <w:rPr>
          <w:sz w:val="28"/>
          <w:szCs w:val="28"/>
          <w:lang w:val="uk-UA"/>
        </w:rPr>
        <w:t>8.1.</w:t>
      </w:r>
      <w:r>
        <w:rPr>
          <w:rFonts w:eastAsia="Times New Roman"/>
          <w:sz w:val="28"/>
          <w:szCs w:val="28"/>
          <w:lang w:val="uk-UA" w:eastAsia="ru-RU"/>
        </w:rPr>
        <w:t xml:space="preserve"> Проаналізувати до 01 жовтня 202</w:t>
      </w:r>
      <w:r w:rsidRPr="001C497C">
        <w:rPr>
          <w:rFonts w:eastAsia="Times New Roman"/>
          <w:sz w:val="28"/>
          <w:szCs w:val="28"/>
          <w:lang w:eastAsia="ru-RU"/>
        </w:rPr>
        <w:t>4</w:t>
      </w:r>
      <w:r>
        <w:rPr>
          <w:rFonts w:eastAsia="Times New Roman"/>
          <w:sz w:val="28"/>
          <w:szCs w:val="28"/>
          <w:lang w:val="uk-UA" w:eastAsia="ru-RU"/>
        </w:rPr>
        <w:t xml:space="preserve"> року згуртованість класних колективів та емоційний стан (стан благополуччя) учнів закладу освіти.</w:t>
      </w:r>
    </w:p>
    <w:p w:rsidR="001C497C" w:rsidRDefault="001C497C" w:rsidP="001C497C">
      <w:pPr>
        <w:ind w:firstLine="540"/>
        <w:jc w:val="both"/>
        <w:rPr>
          <w:sz w:val="28"/>
          <w:szCs w:val="28"/>
          <w:lang w:val="uk-UA"/>
        </w:rPr>
      </w:pPr>
      <w:r>
        <w:rPr>
          <w:rFonts w:eastAsia="Times New Roman"/>
          <w:sz w:val="28"/>
          <w:szCs w:val="28"/>
          <w:lang w:val="uk-UA" w:eastAsia="ru-RU"/>
        </w:rPr>
        <w:t>8.2. Провести анкетування учнів 1-4, 5-9,10-11 класів за анкетою «Булінг або шкільне цькування».</w:t>
      </w:r>
    </w:p>
    <w:p w:rsidR="001C497C" w:rsidRDefault="001C497C" w:rsidP="001C497C">
      <w:pPr>
        <w:ind w:firstLine="540"/>
        <w:jc w:val="both"/>
        <w:rPr>
          <w:sz w:val="28"/>
          <w:szCs w:val="28"/>
          <w:lang w:val="uk-UA"/>
        </w:rPr>
      </w:pPr>
      <w:r>
        <w:rPr>
          <w:sz w:val="28"/>
          <w:szCs w:val="28"/>
          <w:lang w:val="uk-UA"/>
        </w:rPr>
        <w:t xml:space="preserve">9. Контроль за виконання  даного наказу  доручити  заступнику  директора з виховної роботи Тетяні ШУЛЬГАЧ. </w:t>
      </w:r>
    </w:p>
    <w:p w:rsidR="001C497C" w:rsidRDefault="001C497C" w:rsidP="001C497C">
      <w:pPr>
        <w:rPr>
          <w:sz w:val="28"/>
          <w:szCs w:val="28"/>
          <w:lang w:val="uk-UA"/>
        </w:rPr>
      </w:pPr>
    </w:p>
    <w:p w:rsidR="00055DD3" w:rsidRDefault="00055DD3" w:rsidP="001C497C">
      <w:pPr>
        <w:rPr>
          <w:sz w:val="28"/>
          <w:szCs w:val="28"/>
          <w:lang w:val="uk-UA"/>
        </w:rPr>
      </w:pPr>
    </w:p>
    <w:p w:rsidR="00055DD3" w:rsidRDefault="00055DD3" w:rsidP="001C497C">
      <w:pPr>
        <w:rPr>
          <w:sz w:val="28"/>
          <w:szCs w:val="28"/>
          <w:lang w:val="uk-UA"/>
        </w:rPr>
      </w:pPr>
    </w:p>
    <w:p w:rsidR="001C497C" w:rsidRPr="001C497C" w:rsidRDefault="001C497C" w:rsidP="001C497C">
      <w:pPr>
        <w:rPr>
          <w:sz w:val="28"/>
          <w:szCs w:val="28"/>
        </w:rPr>
      </w:pPr>
      <w:r>
        <w:rPr>
          <w:sz w:val="28"/>
          <w:szCs w:val="28"/>
          <w:lang w:val="uk-UA"/>
        </w:rPr>
        <w:t xml:space="preserve">     Директор                                         </w:t>
      </w:r>
      <w:r w:rsidR="00055DD3">
        <w:rPr>
          <w:sz w:val="28"/>
          <w:szCs w:val="28"/>
          <w:lang w:val="uk-UA"/>
        </w:rPr>
        <w:t xml:space="preserve">             </w:t>
      </w:r>
      <w:r>
        <w:rPr>
          <w:sz w:val="28"/>
          <w:szCs w:val="28"/>
          <w:lang w:val="uk-UA"/>
        </w:rPr>
        <w:t>Наталія СТЕЦЮК</w:t>
      </w:r>
    </w:p>
    <w:p w:rsidR="001C497C" w:rsidRDefault="001C497C" w:rsidP="001C497C">
      <w:pPr>
        <w:rPr>
          <w:sz w:val="28"/>
          <w:szCs w:val="28"/>
          <w:lang w:val="uk-UA"/>
        </w:rPr>
      </w:pPr>
    </w:p>
    <w:p w:rsidR="00055DD3" w:rsidRDefault="00055DD3" w:rsidP="001C497C">
      <w:pPr>
        <w:rPr>
          <w:sz w:val="28"/>
          <w:szCs w:val="28"/>
          <w:lang w:val="uk-UA"/>
        </w:rPr>
      </w:pPr>
    </w:p>
    <w:p w:rsidR="001C497C" w:rsidRDefault="001C497C" w:rsidP="001C497C">
      <w:pPr>
        <w:jc w:val="both"/>
        <w:rPr>
          <w:sz w:val="28"/>
          <w:szCs w:val="28"/>
          <w:lang w:val="uk-UA"/>
        </w:rPr>
      </w:pPr>
      <w:r>
        <w:rPr>
          <w:sz w:val="28"/>
          <w:lang w:val="uk-UA"/>
        </w:rPr>
        <w:t xml:space="preserve">    З наказом ознайомлені</w:t>
      </w:r>
      <w:r>
        <w:rPr>
          <w:sz w:val="28"/>
          <w:szCs w:val="28"/>
          <w:lang w:val="uk-UA"/>
        </w:rPr>
        <w:t xml:space="preserve">              </w:t>
      </w:r>
      <w:r w:rsidR="00055DD3">
        <w:rPr>
          <w:sz w:val="28"/>
          <w:szCs w:val="28"/>
          <w:lang w:val="uk-UA"/>
        </w:rPr>
        <w:t xml:space="preserve">                 </w:t>
      </w:r>
      <w:r>
        <w:rPr>
          <w:sz w:val="28"/>
          <w:szCs w:val="28"/>
          <w:lang w:val="uk-UA"/>
        </w:rPr>
        <w:t>Тетяна ШУЛЬГАЧ</w:t>
      </w:r>
    </w:p>
    <w:p w:rsidR="001C497C" w:rsidRDefault="001C497C" w:rsidP="001C497C">
      <w:pPr>
        <w:tabs>
          <w:tab w:val="left" w:pos="6430"/>
        </w:tabs>
        <w:rPr>
          <w:sz w:val="28"/>
          <w:szCs w:val="28"/>
          <w:lang w:val="uk-UA"/>
        </w:rPr>
      </w:pPr>
      <w:r>
        <w:rPr>
          <w:sz w:val="28"/>
          <w:szCs w:val="28"/>
          <w:lang w:val="uk-UA"/>
        </w:rPr>
        <w:t xml:space="preserve">  </w:t>
      </w:r>
      <w:r w:rsidR="00055DD3">
        <w:rPr>
          <w:sz w:val="28"/>
          <w:szCs w:val="28"/>
          <w:lang w:val="uk-UA"/>
        </w:rPr>
        <w:t xml:space="preserve">                                                                        </w:t>
      </w:r>
      <w:r>
        <w:rPr>
          <w:sz w:val="28"/>
          <w:szCs w:val="28"/>
          <w:lang w:val="uk-UA"/>
        </w:rPr>
        <w:t>Тетяна ЮХИМЕЦЬ</w:t>
      </w: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rPr>
          <w:sz w:val="28"/>
          <w:szCs w:val="28"/>
          <w:lang w:val="uk-UA"/>
        </w:rPr>
      </w:pPr>
    </w:p>
    <w:p w:rsidR="001C497C" w:rsidRDefault="001C497C" w:rsidP="001C497C">
      <w:pPr>
        <w:tabs>
          <w:tab w:val="left" w:pos="3935"/>
        </w:tabs>
        <w:rPr>
          <w:sz w:val="28"/>
          <w:szCs w:val="28"/>
          <w:lang w:val="uk-UA"/>
        </w:rPr>
      </w:pPr>
    </w:p>
    <w:p w:rsidR="00BC0AC3" w:rsidRDefault="00BC0AC3" w:rsidP="001C497C">
      <w:pPr>
        <w:tabs>
          <w:tab w:val="left" w:pos="3935"/>
        </w:tabs>
        <w:rPr>
          <w:sz w:val="28"/>
          <w:szCs w:val="28"/>
          <w:lang w:val="uk-UA"/>
        </w:rPr>
      </w:pPr>
      <w:bookmarkStart w:id="0" w:name="_GoBack"/>
      <w:bookmarkEnd w:id="0"/>
    </w:p>
    <w:p w:rsidR="00BC0AC3" w:rsidRDefault="00BC0AC3" w:rsidP="001C497C">
      <w:pPr>
        <w:tabs>
          <w:tab w:val="left" w:pos="3935"/>
        </w:tabs>
        <w:rPr>
          <w:sz w:val="28"/>
          <w:szCs w:val="28"/>
          <w:lang w:val="uk-UA"/>
        </w:rPr>
      </w:pPr>
    </w:p>
    <w:p w:rsidR="00055DD3" w:rsidRDefault="00055DD3" w:rsidP="001C497C">
      <w:pPr>
        <w:tabs>
          <w:tab w:val="left" w:pos="3935"/>
        </w:tabs>
        <w:rPr>
          <w:sz w:val="28"/>
          <w:szCs w:val="28"/>
          <w:lang w:val="uk-UA"/>
        </w:rPr>
      </w:pPr>
    </w:p>
    <w:p w:rsidR="001C497C" w:rsidRPr="00D309BF" w:rsidRDefault="001C497C" w:rsidP="00D309BF">
      <w:pPr>
        <w:tabs>
          <w:tab w:val="left" w:pos="6521"/>
        </w:tabs>
        <w:rPr>
          <w:rFonts w:eastAsiaTheme="minorHAnsi"/>
          <w:sz w:val="22"/>
          <w:szCs w:val="22"/>
          <w:lang w:val="uk-UA" w:eastAsia="en-US"/>
        </w:rPr>
      </w:pPr>
      <w:r>
        <w:rPr>
          <w:kern w:val="36"/>
          <w:sz w:val="28"/>
          <w:szCs w:val="28"/>
        </w:rPr>
        <w:lastRenderedPageBreak/>
        <w:t xml:space="preserve">                                                                                             </w:t>
      </w:r>
      <w:r w:rsidRPr="00D309BF">
        <w:rPr>
          <w:rFonts w:eastAsiaTheme="minorHAnsi"/>
          <w:sz w:val="22"/>
          <w:szCs w:val="22"/>
          <w:lang w:val="uk-UA" w:eastAsia="en-US"/>
        </w:rPr>
        <w:t>Додаток</w:t>
      </w:r>
      <w:r w:rsidR="00055DD3">
        <w:rPr>
          <w:rFonts w:eastAsiaTheme="minorHAnsi"/>
          <w:sz w:val="22"/>
          <w:szCs w:val="22"/>
          <w:lang w:val="uk-UA" w:eastAsia="en-US"/>
        </w:rPr>
        <w:t xml:space="preserve"> до</w:t>
      </w:r>
      <w:r w:rsidRPr="00D309BF">
        <w:rPr>
          <w:rFonts w:asciiTheme="minorHAnsi" w:eastAsiaTheme="minorHAnsi" w:hAnsiTheme="minorHAnsi" w:cstheme="minorBidi"/>
          <w:sz w:val="22"/>
          <w:szCs w:val="22"/>
          <w:lang w:val="uk-UA" w:eastAsia="en-US"/>
        </w:rPr>
        <w:t xml:space="preserve">  </w:t>
      </w:r>
      <w:r w:rsidRPr="00D309BF">
        <w:rPr>
          <w:rFonts w:eastAsiaTheme="minorHAnsi"/>
          <w:sz w:val="22"/>
          <w:szCs w:val="22"/>
          <w:lang w:val="uk-UA" w:eastAsia="en-US"/>
        </w:rPr>
        <w:t>наказу</w:t>
      </w:r>
    </w:p>
    <w:p w:rsidR="001C497C" w:rsidRPr="00D309BF" w:rsidRDefault="001C497C" w:rsidP="00D309BF">
      <w:pPr>
        <w:tabs>
          <w:tab w:val="left" w:pos="6521"/>
        </w:tabs>
        <w:rPr>
          <w:rFonts w:eastAsiaTheme="minorHAnsi"/>
          <w:sz w:val="22"/>
          <w:szCs w:val="22"/>
          <w:lang w:val="uk-UA" w:eastAsia="en-US"/>
        </w:rPr>
      </w:pPr>
      <w:r w:rsidRPr="00D309BF">
        <w:rPr>
          <w:rFonts w:eastAsiaTheme="minorHAnsi"/>
          <w:sz w:val="22"/>
          <w:szCs w:val="22"/>
          <w:lang w:val="uk-UA" w:eastAsia="en-US"/>
        </w:rPr>
        <w:tab/>
      </w:r>
      <w:proofErr w:type="spellStart"/>
      <w:r w:rsidRPr="00D309BF">
        <w:rPr>
          <w:rFonts w:eastAsiaTheme="minorHAnsi"/>
          <w:sz w:val="22"/>
          <w:szCs w:val="22"/>
          <w:lang w:val="uk-UA" w:eastAsia="en-US"/>
        </w:rPr>
        <w:t>Постійненського</w:t>
      </w:r>
      <w:proofErr w:type="spellEnd"/>
      <w:r w:rsidRPr="00D309BF">
        <w:rPr>
          <w:rFonts w:eastAsiaTheme="minorHAnsi"/>
          <w:sz w:val="22"/>
          <w:szCs w:val="22"/>
          <w:lang w:val="uk-UA" w:eastAsia="en-US"/>
        </w:rPr>
        <w:t xml:space="preserve"> ліцею</w:t>
      </w:r>
    </w:p>
    <w:p w:rsidR="001C497C" w:rsidRPr="00D309BF" w:rsidRDefault="00055DD3" w:rsidP="00D309BF">
      <w:pPr>
        <w:tabs>
          <w:tab w:val="left" w:pos="6521"/>
        </w:tabs>
        <w:rPr>
          <w:rFonts w:eastAsiaTheme="minorHAnsi"/>
          <w:sz w:val="22"/>
          <w:szCs w:val="22"/>
          <w:lang w:val="uk-UA" w:eastAsia="en-US"/>
        </w:rPr>
      </w:pPr>
      <w:r>
        <w:rPr>
          <w:rFonts w:eastAsiaTheme="minorHAnsi"/>
          <w:sz w:val="22"/>
          <w:szCs w:val="22"/>
          <w:lang w:val="uk-UA" w:eastAsia="en-US"/>
        </w:rPr>
        <w:tab/>
        <w:t>від 02.09.2024р. №149</w:t>
      </w:r>
      <w:r w:rsidR="001C497C" w:rsidRPr="00D309BF">
        <w:rPr>
          <w:rFonts w:eastAsiaTheme="minorHAnsi"/>
          <w:sz w:val="22"/>
          <w:szCs w:val="22"/>
          <w:lang w:val="uk-UA" w:eastAsia="en-US"/>
        </w:rPr>
        <w:t xml:space="preserve"> о/д</w:t>
      </w:r>
    </w:p>
    <w:p w:rsidR="00055DD3" w:rsidRDefault="001C497C" w:rsidP="00D309BF">
      <w:pPr>
        <w:tabs>
          <w:tab w:val="left" w:pos="6521"/>
        </w:tabs>
        <w:rPr>
          <w:rFonts w:eastAsiaTheme="minorHAnsi"/>
          <w:sz w:val="22"/>
          <w:szCs w:val="22"/>
          <w:lang w:val="uk-UA" w:eastAsia="en-US"/>
        </w:rPr>
      </w:pPr>
      <w:r w:rsidRPr="00D309BF">
        <w:rPr>
          <w:rFonts w:eastAsiaTheme="minorHAnsi"/>
          <w:sz w:val="22"/>
          <w:szCs w:val="22"/>
          <w:lang w:val="uk-UA" w:eastAsia="en-US"/>
        </w:rPr>
        <w:tab/>
        <w:t>Директор</w:t>
      </w:r>
    </w:p>
    <w:p w:rsidR="001C497C" w:rsidRPr="00D309BF" w:rsidRDefault="001C497C" w:rsidP="00D309BF">
      <w:pPr>
        <w:tabs>
          <w:tab w:val="left" w:pos="6521"/>
        </w:tabs>
        <w:rPr>
          <w:rFonts w:eastAsiaTheme="minorHAnsi"/>
          <w:sz w:val="22"/>
          <w:szCs w:val="22"/>
          <w:lang w:val="uk-UA" w:eastAsia="en-US"/>
        </w:rPr>
      </w:pPr>
      <w:r w:rsidRPr="00D309BF">
        <w:rPr>
          <w:rFonts w:eastAsiaTheme="minorHAnsi"/>
          <w:sz w:val="22"/>
          <w:szCs w:val="22"/>
          <w:lang w:val="uk-UA" w:eastAsia="en-US"/>
        </w:rPr>
        <w:tab/>
        <w:t>_______Наталія СТЕЦЮК</w:t>
      </w:r>
    </w:p>
    <w:p w:rsidR="001C497C" w:rsidRDefault="001C497C" w:rsidP="001C497C">
      <w:pPr>
        <w:spacing w:line="295" w:lineRule="atLeast"/>
        <w:jc w:val="center"/>
        <w:outlineLvl w:val="0"/>
        <w:rPr>
          <w:kern w:val="36"/>
          <w:sz w:val="28"/>
          <w:szCs w:val="28"/>
          <w:lang w:val="uk-UA"/>
        </w:rPr>
      </w:pPr>
      <w:r>
        <w:rPr>
          <w:kern w:val="36"/>
          <w:sz w:val="28"/>
          <w:szCs w:val="28"/>
          <w:lang w:val="uk-UA"/>
        </w:rPr>
        <w:t xml:space="preserve"> </w:t>
      </w:r>
    </w:p>
    <w:p w:rsidR="00055DD3" w:rsidRDefault="00055DD3" w:rsidP="001C497C">
      <w:pPr>
        <w:spacing w:line="295" w:lineRule="atLeast"/>
        <w:jc w:val="center"/>
        <w:outlineLvl w:val="0"/>
        <w:rPr>
          <w:kern w:val="36"/>
          <w:sz w:val="28"/>
          <w:szCs w:val="28"/>
        </w:rPr>
      </w:pPr>
    </w:p>
    <w:p w:rsidR="00055DD3" w:rsidRDefault="00055DD3" w:rsidP="001C497C">
      <w:pPr>
        <w:spacing w:line="295" w:lineRule="atLeast"/>
        <w:jc w:val="center"/>
        <w:outlineLvl w:val="0"/>
        <w:rPr>
          <w:kern w:val="36"/>
          <w:sz w:val="28"/>
          <w:szCs w:val="28"/>
        </w:rPr>
      </w:pPr>
    </w:p>
    <w:p w:rsidR="00D309BF" w:rsidRPr="00D309BF" w:rsidRDefault="00D309BF" w:rsidP="00D309BF">
      <w:pPr>
        <w:spacing w:line="295" w:lineRule="atLeast"/>
        <w:jc w:val="center"/>
        <w:outlineLvl w:val="0"/>
        <w:rPr>
          <w:b/>
          <w:kern w:val="36"/>
          <w:szCs w:val="28"/>
        </w:rPr>
      </w:pPr>
      <w:r w:rsidRPr="00D309BF">
        <w:rPr>
          <w:b/>
          <w:kern w:val="36"/>
          <w:szCs w:val="28"/>
        </w:rPr>
        <w:t xml:space="preserve">План </w:t>
      </w:r>
      <w:proofErr w:type="spellStart"/>
      <w:proofErr w:type="gramStart"/>
      <w:r w:rsidRPr="00D309BF">
        <w:rPr>
          <w:b/>
          <w:kern w:val="36"/>
          <w:szCs w:val="28"/>
        </w:rPr>
        <w:t>заходів</w:t>
      </w:r>
      <w:proofErr w:type="spellEnd"/>
      <w:r w:rsidRPr="00D309BF">
        <w:rPr>
          <w:b/>
          <w:kern w:val="36"/>
          <w:szCs w:val="28"/>
        </w:rPr>
        <w:t xml:space="preserve">  </w:t>
      </w:r>
      <w:proofErr w:type="spellStart"/>
      <w:r w:rsidRPr="00D309BF">
        <w:rPr>
          <w:b/>
          <w:kern w:val="36"/>
          <w:szCs w:val="28"/>
        </w:rPr>
        <w:t>тижня</w:t>
      </w:r>
      <w:proofErr w:type="spellEnd"/>
      <w:proofErr w:type="gramEnd"/>
      <w:r w:rsidRPr="00D309BF">
        <w:rPr>
          <w:b/>
          <w:kern w:val="36"/>
          <w:szCs w:val="28"/>
        </w:rPr>
        <w:t xml:space="preserve"> </w:t>
      </w:r>
      <w:proofErr w:type="spellStart"/>
      <w:r w:rsidRPr="00D309BF">
        <w:rPr>
          <w:b/>
          <w:kern w:val="36"/>
          <w:szCs w:val="28"/>
        </w:rPr>
        <w:t>протидії</w:t>
      </w:r>
      <w:proofErr w:type="spellEnd"/>
      <w:r w:rsidRPr="00D309BF">
        <w:rPr>
          <w:b/>
          <w:kern w:val="36"/>
          <w:szCs w:val="28"/>
        </w:rPr>
        <w:t xml:space="preserve"> булінгу</w:t>
      </w:r>
    </w:p>
    <w:p w:rsidR="00D309BF" w:rsidRDefault="00D309BF" w:rsidP="00D309BF">
      <w:pPr>
        <w:spacing w:line="295" w:lineRule="atLeast"/>
        <w:jc w:val="center"/>
        <w:outlineLvl w:val="0"/>
        <w:rPr>
          <w:b/>
          <w:kern w:val="36"/>
          <w:szCs w:val="28"/>
        </w:rPr>
      </w:pPr>
      <w:r w:rsidRPr="00D309BF">
        <w:rPr>
          <w:b/>
          <w:kern w:val="36"/>
          <w:szCs w:val="28"/>
        </w:rPr>
        <w:t xml:space="preserve"> «СТОП БУЛІНГ!» </w:t>
      </w:r>
      <w:proofErr w:type="gramStart"/>
      <w:r w:rsidRPr="00D309BF">
        <w:rPr>
          <w:b/>
          <w:kern w:val="36"/>
          <w:szCs w:val="28"/>
        </w:rPr>
        <w:t>( 23.09</w:t>
      </w:r>
      <w:proofErr w:type="gramEnd"/>
      <w:r w:rsidRPr="00D309BF">
        <w:rPr>
          <w:b/>
          <w:kern w:val="36"/>
          <w:szCs w:val="28"/>
        </w:rPr>
        <w:t xml:space="preserve"> - 27.09 )</w:t>
      </w:r>
    </w:p>
    <w:p w:rsidR="00055DD3" w:rsidRPr="00D309BF" w:rsidRDefault="00055DD3" w:rsidP="00D309BF">
      <w:pPr>
        <w:spacing w:line="295" w:lineRule="atLeast"/>
        <w:jc w:val="center"/>
        <w:outlineLvl w:val="0"/>
        <w:rPr>
          <w:b/>
          <w:kern w:val="36"/>
          <w:szCs w:val="28"/>
          <w:lang w:val="uk-UA"/>
        </w:rPr>
      </w:pPr>
    </w:p>
    <w:tbl>
      <w:tblPr>
        <w:tblStyle w:val="a3"/>
        <w:tblW w:w="0" w:type="auto"/>
        <w:tblLook w:val="04A0" w:firstRow="1" w:lastRow="0" w:firstColumn="1" w:lastColumn="0" w:noHBand="0" w:noVBand="1"/>
      </w:tblPr>
      <w:tblGrid>
        <w:gridCol w:w="874"/>
        <w:gridCol w:w="4593"/>
        <w:gridCol w:w="1857"/>
        <w:gridCol w:w="2021"/>
      </w:tblGrid>
      <w:tr w:rsidR="00D309BF" w:rsidTr="00D309BF">
        <w:trPr>
          <w:trHeight w:val="445"/>
        </w:trPr>
        <w:tc>
          <w:tcPr>
            <w:tcW w:w="971"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center"/>
              <w:rPr>
                <w:szCs w:val="28"/>
                <w:lang w:val="ru-RU"/>
              </w:rPr>
            </w:pPr>
            <w:r w:rsidRPr="00D309BF">
              <w:rPr>
                <w:szCs w:val="28"/>
                <w:lang w:val="ru-RU"/>
              </w:rPr>
              <w:t>№ з/п</w:t>
            </w: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center"/>
              <w:rPr>
                <w:szCs w:val="28"/>
                <w:lang w:val="ru-RU"/>
              </w:rPr>
            </w:pPr>
            <w:proofErr w:type="spellStart"/>
            <w:r w:rsidRPr="00D309BF">
              <w:rPr>
                <w:szCs w:val="28"/>
                <w:lang w:val="ru-RU"/>
              </w:rPr>
              <w:t>Назва</w:t>
            </w:r>
            <w:proofErr w:type="spellEnd"/>
            <w:r w:rsidRPr="00D309BF">
              <w:rPr>
                <w:szCs w:val="28"/>
                <w:lang w:val="ru-RU"/>
              </w:rPr>
              <w:t xml:space="preserve"> заходу</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center"/>
              <w:rPr>
                <w:szCs w:val="28"/>
                <w:lang w:val="ru-RU"/>
              </w:rPr>
            </w:pPr>
            <w:proofErr w:type="spellStart"/>
            <w:r w:rsidRPr="00D309BF">
              <w:rPr>
                <w:szCs w:val="28"/>
                <w:lang w:val="ru-RU"/>
              </w:rPr>
              <w:t>Цільова</w:t>
            </w:r>
            <w:proofErr w:type="spellEnd"/>
            <w:r w:rsidRPr="00D309BF">
              <w:rPr>
                <w:szCs w:val="28"/>
                <w:lang w:val="ru-RU"/>
              </w:rPr>
              <w:t xml:space="preserve"> </w:t>
            </w:r>
            <w:proofErr w:type="spellStart"/>
            <w:r w:rsidRPr="00D309BF">
              <w:rPr>
                <w:szCs w:val="28"/>
                <w:lang w:val="ru-RU"/>
              </w:rPr>
              <w:t>аудиторія</w:t>
            </w:r>
            <w:proofErr w:type="spellEnd"/>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center"/>
              <w:rPr>
                <w:szCs w:val="28"/>
                <w:lang w:val="ru-RU"/>
              </w:rPr>
            </w:pPr>
            <w:r w:rsidRPr="00D309BF">
              <w:rPr>
                <w:szCs w:val="28"/>
                <w:lang w:val="ru-RU"/>
              </w:rPr>
              <w:t>Дата</w:t>
            </w:r>
          </w:p>
        </w:tc>
      </w:tr>
      <w:tr w:rsidR="00D309BF" w:rsidTr="00D309BF">
        <w:trPr>
          <w:trHeight w:val="1009"/>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szCs w:val="28"/>
              </w:rPr>
              <w:t>Інформаційна дошка «Булінг – це злочин!»</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szCs w:val="28"/>
              </w:rPr>
              <w:t>Усі учасники освітнього процесу</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rPr>
              <w:t xml:space="preserve"> 23 вересня</w:t>
            </w:r>
          </w:p>
        </w:tc>
      </w:tr>
      <w:tr w:rsidR="00D309BF" w:rsidTr="00D309BF">
        <w:trPr>
          <w:trHeight w:val="1009"/>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szCs w:val="28"/>
              </w:rPr>
              <w:t>Акція «Лиш у мирі хочеться жити! Учитись, дружити, творити!» (до Міжнародного дня миру)</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color w:val="000000" w:themeColor="text1"/>
                <w:szCs w:val="28"/>
                <w:bdr w:val="none" w:sz="0" w:space="0" w:color="auto" w:frame="1"/>
              </w:rPr>
              <w:t>1-11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lang w:eastAsia="en-US"/>
              </w:rPr>
            </w:pPr>
            <w:r w:rsidRPr="00D309BF">
              <w:rPr>
                <w:szCs w:val="28"/>
              </w:rPr>
              <w:t xml:space="preserve">  23 </w:t>
            </w:r>
            <w:r w:rsidRPr="00D309BF">
              <w:rPr>
                <w:color w:val="000000" w:themeColor="text1"/>
                <w:szCs w:val="28"/>
              </w:rPr>
              <w:t>вересня</w:t>
            </w:r>
          </w:p>
        </w:tc>
      </w:tr>
      <w:tr w:rsidR="00D309BF" w:rsidTr="00D309BF">
        <w:trPr>
          <w:trHeight w:val="534"/>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bdr w:val="none" w:sz="0" w:space="0" w:color="auto" w:frame="1"/>
              </w:rPr>
              <w:t>Інтерактивне заняття «НІ!» булінгу»</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color w:val="000000" w:themeColor="text1"/>
                <w:szCs w:val="28"/>
                <w:bdr w:val="none" w:sz="0" w:space="0" w:color="auto" w:frame="1"/>
              </w:rPr>
              <w:t xml:space="preserve"> 5-8 класах</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lang w:eastAsia="en-US"/>
              </w:rPr>
            </w:pPr>
            <w:r w:rsidRPr="00D309BF">
              <w:rPr>
                <w:color w:val="000000" w:themeColor="text1"/>
                <w:szCs w:val="28"/>
              </w:rPr>
              <w:t>Протягом тижня</w:t>
            </w:r>
          </w:p>
        </w:tc>
      </w:tr>
      <w:tr w:rsidR="00D309BF" w:rsidTr="00D309BF">
        <w:trPr>
          <w:trHeight w:val="534"/>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bdr w:val="none" w:sz="0" w:space="0" w:color="auto" w:frame="1"/>
                <w:lang w:eastAsia="en-US"/>
              </w:rPr>
            </w:pPr>
            <w:r w:rsidRPr="00D309BF">
              <w:rPr>
                <w:color w:val="000000" w:themeColor="text1"/>
                <w:szCs w:val="28"/>
                <w:bdr w:val="none" w:sz="0" w:space="0" w:color="auto" w:frame="1"/>
              </w:rPr>
              <w:t xml:space="preserve">Виставка малюнків «Булінг очима дітей» </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color w:val="000000" w:themeColor="text1"/>
                <w:szCs w:val="28"/>
                <w:bdr w:val="none" w:sz="0" w:space="0" w:color="auto" w:frame="1"/>
                <w:lang w:eastAsia="en-US"/>
              </w:rPr>
            </w:pPr>
            <w:r w:rsidRPr="00D309BF">
              <w:rPr>
                <w:color w:val="000000" w:themeColor="text1"/>
                <w:szCs w:val="28"/>
                <w:bdr w:val="none" w:sz="0" w:space="0" w:color="auto" w:frame="1"/>
              </w:rPr>
              <w:t>4-7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lang w:eastAsia="en-US"/>
              </w:rPr>
            </w:pPr>
            <w:r w:rsidRPr="00D309BF">
              <w:rPr>
                <w:color w:val="000000" w:themeColor="text1"/>
                <w:szCs w:val="28"/>
              </w:rPr>
              <w:t>Протягом тижня</w:t>
            </w:r>
          </w:p>
        </w:tc>
      </w:tr>
      <w:tr w:rsidR="00D309BF" w:rsidTr="00D309BF">
        <w:trPr>
          <w:trHeight w:val="450"/>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proofErr w:type="spellStart"/>
            <w:r w:rsidRPr="00D309BF">
              <w:rPr>
                <w:color w:val="000000" w:themeColor="text1"/>
                <w:szCs w:val="28"/>
                <w:bdr w:val="none" w:sz="0" w:space="0" w:color="auto" w:frame="1"/>
              </w:rPr>
              <w:t>Відеолекторій</w:t>
            </w:r>
            <w:proofErr w:type="spellEnd"/>
            <w:r w:rsidRPr="00D309BF">
              <w:rPr>
                <w:color w:val="000000" w:themeColor="text1"/>
                <w:szCs w:val="28"/>
                <w:bdr w:val="none" w:sz="0" w:space="0" w:color="auto" w:frame="1"/>
              </w:rPr>
              <w:t xml:space="preserve"> «Булінг» </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color w:val="000000" w:themeColor="text1"/>
                <w:szCs w:val="28"/>
                <w:bdr w:val="none" w:sz="0" w:space="0" w:color="auto" w:frame="1"/>
              </w:rPr>
              <w:t xml:space="preserve">1-4 класи  </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szCs w:val="28"/>
              </w:rPr>
              <w:t xml:space="preserve">  24 </w:t>
            </w:r>
            <w:r w:rsidRPr="00D309BF">
              <w:rPr>
                <w:color w:val="000000" w:themeColor="text1"/>
                <w:szCs w:val="28"/>
              </w:rPr>
              <w:t>вересня</w:t>
            </w:r>
          </w:p>
        </w:tc>
      </w:tr>
      <w:tr w:rsidR="00D309BF" w:rsidTr="00D309BF">
        <w:trPr>
          <w:trHeight w:val="564"/>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szCs w:val="28"/>
              </w:rPr>
              <w:t>Гра «Екзамен із протидії булінгу»</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szCs w:val="28"/>
              </w:rPr>
              <w:t>5-11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rPr>
              <w:t xml:space="preserve"> 24-25 вересня</w:t>
            </w:r>
          </w:p>
        </w:tc>
      </w:tr>
      <w:tr w:rsidR="00D309BF" w:rsidTr="00D309BF">
        <w:trPr>
          <w:trHeight w:val="1069"/>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bdr w:val="none" w:sz="0" w:space="0" w:color="auto" w:frame="1"/>
                <w:lang w:eastAsia="en-US"/>
              </w:rPr>
            </w:pPr>
            <w:r w:rsidRPr="00D309BF">
              <w:rPr>
                <w:color w:val="000000" w:themeColor="text1"/>
                <w:szCs w:val="28"/>
                <w:bdr w:val="none" w:sz="0" w:space="0" w:color="auto" w:frame="1"/>
              </w:rPr>
              <w:t>Пізнавальні зустрічі з інспекторами відділу зв'язків із громадськістю УПП в Рівненській області</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color w:val="000000" w:themeColor="text1"/>
                <w:szCs w:val="28"/>
                <w:bdr w:val="none" w:sz="0" w:space="0" w:color="auto" w:frame="1"/>
                <w:lang w:eastAsia="en-US"/>
              </w:rPr>
            </w:pPr>
            <w:r w:rsidRPr="00D309BF">
              <w:rPr>
                <w:szCs w:val="28"/>
              </w:rPr>
              <w:t xml:space="preserve">1-11 класи </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lang w:eastAsia="en-US"/>
              </w:rPr>
            </w:pPr>
            <w:r w:rsidRPr="00D309BF">
              <w:rPr>
                <w:color w:val="000000" w:themeColor="text1"/>
                <w:szCs w:val="28"/>
              </w:rPr>
              <w:t>Протягом тижня</w:t>
            </w:r>
          </w:p>
        </w:tc>
      </w:tr>
      <w:tr w:rsidR="00D309BF" w:rsidTr="00D309BF">
        <w:trPr>
          <w:trHeight w:val="525"/>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rPr>
              <w:t>Акція« STOP</w:t>
            </w:r>
            <w:r w:rsidRPr="00D309BF">
              <w:rPr>
                <w:color w:val="000000" w:themeColor="text1"/>
                <w:szCs w:val="28"/>
                <w:lang w:val="ru-RU"/>
              </w:rPr>
              <w:t xml:space="preserve"> </w:t>
            </w:r>
            <w:r w:rsidRPr="00D309BF">
              <w:rPr>
                <w:color w:val="000000" w:themeColor="text1"/>
                <w:szCs w:val="28"/>
                <w:lang w:val="en-US"/>
              </w:rPr>
              <w:t>BULLYING</w:t>
            </w:r>
            <w:r w:rsidRPr="00D309BF">
              <w:rPr>
                <w:color w:val="000000" w:themeColor="text1"/>
                <w:szCs w:val="28"/>
              </w:rPr>
              <w:t xml:space="preserve"> »  </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szCs w:val="28"/>
              </w:rPr>
              <w:t>1-11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rPr>
              <w:t xml:space="preserve"> 26 вересня </w:t>
            </w:r>
          </w:p>
        </w:tc>
      </w:tr>
      <w:tr w:rsidR="00D309BF" w:rsidTr="00D309BF">
        <w:trPr>
          <w:trHeight w:val="780"/>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bdr w:val="none" w:sz="0" w:space="0" w:color="auto" w:frame="1"/>
                <w:lang w:eastAsia="en-US"/>
              </w:rPr>
            </w:pPr>
            <w:r w:rsidRPr="00D309BF">
              <w:rPr>
                <w:color w:val="000000" w:themeColor="text1"/>
                <w:szCs w:val="28"/>
                <w:bdr w:val="none" w:sz="0" w:space="0" w:color="auto" w:frame="1"/>
              </w:rPr>
              <w:t xml:space="preserve">Практичне заняття «Як не стати жертвою булінгу»     </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color w:val="000000" w:themeColor="text1"/>
                <w:szCs w:val="28"/>
                <w:bdr w:val="none" w:sz="0" w:space="0" w:color="auto" w:frame="1"/>
                <w:lang w:eastAsia="en-US"/>
              </w:rPr>
            </w:pPr>
            <w:r w:rsidRPr="00D309BF">
              <w:rPr>
                <w:color w:val="000000" w:themeColor="text1"/>
                <w:szCs w:val="28"/>
                <w:bdr w:val="none" w:sz="0" w:space="0" w:color="auto" w:frame="1"/>
              </w:rPr>
              <w:t xml:space="preserve"> 9-11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rPr>
              <w:t xml:space="preserve">  25-26 вересня</w:t>
            </w:r>
          </w:p>
        </w:tc>
      </w:tr>
      <w:tr w:rsidR="00D309BF" w:rsidTr="00D309BF">
        <w:trPr>
          <w:trHeight w:val="468"/>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rPr>
              <w:t xml:space="preserve">Шкільний </w:t>
            </w:r>
            <w:proofErr w:type="spellStart"/>
            <w:r w:rsidRPr="00D309BF">
              <w:rPr>
                <w:color w:val="000000" w:themeColor="text1"/>
                <w:szCs w:val="28"/>
              </w:rPr>
              <w:t>флешмоб</w:t>
            </w:r>
            <w:proofErr w:type="spellEnd"/>
            <w:r w:rsidRPr="00D309BF">
              <w:rPr>
                <w:color w:val="000000" w:themeColor="text1"/>
                <w:szCs w:val="28"/>
              </w:rPr>
              <w:t xml:space="preserve"> «Рожева сорочка»</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color w:val="000000" w:themeColor="text1"/>
                <w:szCs w:val="28"/>
                <w:bdr w:val="none" w:sz="0" w:space="0" w:color="auto" w:frame="1"/>
              </w:rPr>
              <w:t>1-11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szCs w:val="28"/>
              </w:rPr>
              <w:t xml:space="preserve"> 26 </w:t>
            </w:r>
            <w:r w:rsidRPr="00D309BF">
              <w:rPr>
                <w:color w:val="000000" w:themeColor="text1"/>
                <w:szCs w:val="28"/>
              </w:rPr>
              <w:t>вересня</w:t>
            </w:r>
          </w:p>
        </w:tc>
      </w:tr>
      <w:tr w:rsidR="00D309BF" w:rsidTr="00D309BF">
        <w:trPr>
          <w:trHeight w:val="468"/>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lang w:eastAsia="en-US"/>
              </w:rPr>
            </w:pPr>
            <w:r w:rsidRPr="00D309BF">
              <w:rPr>
                <w:color w:val="000000" w:themeColor="text1"/>
                <w:szCs w:val="28"/>
              </w:rPr>
              <w:t>Створення  відеоролика «Як протистояти булінгу»</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color w:val="000000" w:themeColor="text1"/>
                <w:szCs w:val="28"/>
                <w:bdr w:val="none" w:sz="0" w:space="0" w:color="auto" w:frame="1"/>
                <w:lang w:eastAsia="en-US"/>
              </w:rPr>
            </w:pPr>
            <w:r w:rsidRPr="00D309BF">
              <w:rPr>
                <w:color w:val="000000" w:themeColor="text1"/>
                <w:szCs w:val="28"/>
                <w:bdr w:val="none" w:sz="0" w:space="0" w:color="auto" w:frame="1"/>
              </w:rPr>
              <w:t>9-11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szCs w:val="28"/>
              </w:rPr>
              <w:t>26-27 вересня</w:t>
            </w:r>
          </w:p>
        </w:tc>
      </w:tr>
      <w:tr w:rsidR="00D309BF" w:rsidTr="00D309BF">
        <w:trPr>
          <w:trHeight w:val="526"/>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pStyle w:val="a4"/>
              <w:shd w:val="clear" w:color="auto" w:fill="FFFFFF"/>
              <w:spacing w:before="0" w:beforeAutospacing="0" w:after="0" w:afterAutospacing="0"/>
              <w:rPr>
                <w:color w:val="000000" w:themeColor="text1"/>
                <w:szCs w:val="28"/>
                <w:bdr w:val="none" w:sz="0" w:space="0" w:color="auto" w:frame="1"/>
              </w:rPr>
            </w:pPr>
            <w:r w:rsidRPr="00D309BF">
              <w:rPr>
                <w:color w:val="000000" w:themeColor="text1"/>
                <w:szCs w:val="28"/>
                <w:bdr w:val="none" w:sz="0" w:space="0" w:color="auto" w:frame="1"/>
              </w:rPr>
              <w:t xml:space="preserve">Буклети  </w:t>
            </w:r>
            <w:r w:rsidRPr="00D309BF">
              <w:rPr>
                <w:szCs w:val="28"/>
              </w:rPr>
              <w:t>«Як протистояти булінгу?!»</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szCs w:val="28"/>
              </w:rPr>
              <w:t>1-</w:t>
            </w:r>
            <w:r w:rsidRPr="00D309BF">
              <w:rPr>
                <w:szCs w:val="28"/>
                <w:lang w:val="en-US"/>
              </w:rPr>
              <w:t>11</w:t>
            </w:r>
            <w:r w:rsidRPr="00D309BF">
              <w:rPr>
                <w:szCs w:val="28"/>
              </w:rPr>
              <w:t xml:space="preserve"> 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szCs w:val="28"/>
                <w:lang w:eastAsia="en-US"/>
              </w:rPr>
            </w:pPr>
            <w:r w:rsidRPr="00D309BF">
              <w:rPr>
                <w:color w:val="000000" w:themeColor="text1"/>
                <w:szCs w:val="28"/>
              </w:rPr>
              <w:t xml:space="preserve"> 27 вересня</w:t>
            </w:r>
          </w:p>
        </w:tc>
      </w:tr>
      <w:tr w:rsidR="00D309BF" w:rsidTr="00D309BF">
        <w:trPr>
          <w:trHeight w:val="1069"/>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pStyle w:val="a4"/>
              <w:shd w:val="clear" w:color="auto" w:fill="FFFFFF"/>
              <w:spacing w:before="0" w:beforeAutospacing="0" w:after="0" w:afterAutospacing="0"/>
              <w:rPr>
                <w:color w:val="000000" w:themeColor="text1"/>
                <w:szCs w:val="28"/>
              </w:rPr>
            </w:pPr>
            <w:r w:rsidRPr="00D309BF">
              <w:rPr>
                <w:color w:val="000000" w:themeColor="text1"/>
                <w:szCs w:val="28"/>
              </w:rPr>
              <w:t>Бесіди:</w:t>
            </w:r>
          </w:p>
          <w:p w:rsidR="00D309BF" w:rsidRPr="00D309BF" w:rsidRDefault="00D309BF">
            <w:pPr>
              <w:pStyle w:val="a4"/>
              <w:shd w:val="clear" w:color="auto" w:fill="FFFFFF"/>
              <w:spacing w:before="0" w:beforeAutospacing="0" w:after="0" w:afterAutospacing="0"/>
              <w:rPr>
                <w:color w:val="000009"/>
                <w:szCs w:val="28"/>
                <w:shd w:val="clear" w:color="auto" w:fill="FFFFFF"/>
              </w:rPr>
            </w:pPr>
            <w:r w:rsidRPr="00D309BF">
              <w:rPr>
                <w:color w:val="000000" w:themeColor="text1"/>
                <w:szCs w:val="28"/>
              </w:rPr>
              <w:t xml:space="preserve">«Поговоримо про булінг та </w:t>
            </w:r>
            <w:proofErr w:type="spellStart"/>
            <w:r w:rsidRPr="00D309BF">
              <w:rPr>
                <w:color w:val="000000" w:themeColor="text1"/>
                <w:szCs w:val="28"/>
              </w:rPr>
              <w:t>кібербулінг</w:t>
            </w:r>
            <w:proofErr w:type="spellEnd"/>
            <w:r w:rsidRPr="00D309BF">
              <w:rPr>
                <w:color w:val="000000" w:themeColor="text1"/>
                <w:szCs w:val="28"/>
              </w:rPr>
              <w:t>»,</w:t>
            </w:r>
            <w:r w:rsidRPr="00D309BF">
              <w:rPr>
                <w:color w:val="000009"/>
                <w:szCs w:val="28"/>
                <w:shd w:val="clear" w:color="auto" w:fill="FFFFFF"/>
              </w:rPr>
              <w:t xml:space="preserve"> </w:t>
            </w:r>
          </w:p>
          <w:p w:rsidR="00D309BF" w:rsidRPr="00D309BF" w:rsidRDefault="00D309BF">
            <w:pPr>
              <w:pStyle w:val="a4"/>
              <w:shd w:val="clear" w:color="auto" w:fill="FFFFFF"/>
              <w:spacing w:before="0" w:beforeAutospacing="0" w:after="0" w:afterAutospacing="0"/>
              <w:rPr>
                <w:color w:val="000009"/>
                <w:szCs w:val="28"/>
                <w:shd w:val="clear" w:color="auto" w:fill="FFFFFF"/>
              </w:rPr>
            </w:pPr>
            <w:r w:rsidRPr="00D309BF">
              <w:rPr>
                <w:color w:val="000009"/>
                <w:szCs w:val="28"/>
                <w:shd w:val="clear" w:color="auto" w:fill="FFFFFF"/>
              </w:rPr>
              <w:t xml:space="preserve">«Булінг: міфи та реальність», </w:t>
            </w:r>
          </w:p>
          <w:p w:rsidR="00D309BF" w:rsidRPr="00D309BF" w:rsidRDefault="00D309BF">
            <w:pPr>
              <w:pStyle w:val="a4"/>
              <w:shd w:val="clear" w:color="auto" w:fill="FFFFFF"/>
              <w:spacing w:before="0" w:beforeAutospacing="0" w:after="0" w:afterAutospacing="0"/>
              <w:rPr>
                <w:color w:val="000000" w:themeColor="text1"/>
                <w:szCs w:val="28"/>
              </w:rPr>
            </w:pPr>
            <w:r w:rsidRPr="00D309BF">
              <w:rPr>
                <w:color w:val="000009"/>
                <w:szCs w:val="28"/>
                <w:shd w:val="clear" w:color="auto" w:fill="FFFFFF"/>
              </w:rPr>
              <w:t>«Не допускай насилля над ближнім».</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color w:val="000000" w:themeColor="text1"/>
                <w:szCs w:val="28"/>
                <w:bdr w:val="none" w:sz="0" w:space="0" w:color="auto" w:frame="1"/>
              </w:rPr>
            </w:pPr>
            <w:r w:rsidRPr="00D309BF">
              <w:rPr>
                <w:color w:val="000000" w:themeColor="text1"/>
                <w:szCs w:val="28"/>
                <w:bdr w:val="none" w:sz="0" w:space="0" w:color="auto" w:frame="1"/>
              </w:rPr>
              <w:t xml:space="preserve"> </w:t>
            </w:r>
          </w:p>
          <w:p w:rsidR="00D309BF" w:rsidRPr="00D309BF" w:rsidRDefault="00D309BF">
            <w:pPr>
              <w:jc w:val="both"/>
              <w:rPr>
                <w:color w:val="000000" w:themeColor="text1"/>
                <w:szCs w:val="28"/>
                <w:bdr w:val="none" w:sz="0" w:space="0" w:color="auto" w:frame="1"/>
              </w:rPr>
            </w:pPr>
            <w:r w:rsidRPr="00D309BF">
              <w:rPr>
                <w:color w:val="000000" w:themeColor="text1"/>
                <w:szCs w:val="28"/>
                <w:bdr w:val="none" w:sz="0" w:space="0" w:color="auto" w:frame="1"/>
              </w:rPr>
              <w:t>1-4 класи</w:t>
            </w:r>
          </w:p>
          <w:p w:rsidR="00D309BF" w:rsidRPr="00D309BF" w:rsidRDefault="00D309BF">
            <w:pPr>
              <w:jc w:val="both"/>
              <w:rPr>
                <w:color w:val="000000" w:themeColor="text1"/>
                <w:szCs w:val="28"/>
                <w:bdr w:val="none" w:sz="0" w:space="0" w:color="auto" w:frame="1"/>
              </w:rPr>
            </w:pPr>
            <w:r w:rsidRPr="00D309BF">
              <w:rPr>
                <w:color w:val="000000" w:themeColor="text1"/>
                <w:szCs w:val="28"/>
                <w:bdr w:val="none" w:sz="0" w:space="0" w:color="auto" w:frame="1"/>
              </w:rPr>
              <w:t>5-7 класи</w:t>
            </w:r>
          </w:p>
          <w:p w:rsidR="00D309BF" w:rsidRPr="00D309BF" w:rsidRDefault="00D309BF">
            <w:pPr>
              <w:jc w:val="both"/>
              <w:rPr>
                <w:szCs w:val="28"/>
                <w:lang w:eastAsia="en-US"/>
              </w:rPr>
            </w:pPr>
            <w:r w:rsidRPr="00D309BF">
              <w:rPr>
                <w:color w:val="000000" w:themeColor="text1"/>
                <w:szCs w:val="28"/>
                <w:bdr w:val="none" w:sz="0" w:space="0" w:color="auto" w:frame="1"/>
              </w:rPr>
              <w:t>8-11класи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rPr>
            </w:pPr>
            <w:r w:rsidRPr="00D309BF">
              <w:rPr>
                <w:color w:val="000000" w:themeColor="text1"/>
                <w:szCs w:val="28"/>
              </w:rPr>
              <w:t xml:space="preserve"> </w:t>
            </w:r>
          </w:p>
          <w:p w:rsidR="00D309BF" w:rsidRPr="00D309BF" w:rsidRDefault="00D309BF">
            <w:pPr>
              <w:rPr>
                <w:color w:val="000000" w:themeColor="text1"/>
                <w:szCs w:val="28"/>
                <w:lang w:eastAsia="en-US"/>
              </w:rPr>
            </w:pPr>
            <w:r w:rsidRPr="00D309BF">
              <w:rPr>
                <w:color w:val="000000" w:themeColor="text1"/>
                <w:szCs w:val="28"/>
              </w:rPr>
              <w:t>Протягом тижня</w:t>
            </w:r>
          </w:p>
        </w:tc>
      </w:tr>
      <w:tr w:rsidR="00D309BF" w:rsidTr="00D309BF">
        <w:trPr>
          <w:trHeight w:val="952"/>
        </w:trPr>
        <w:tc>
          <w:tcPr>
            <w:tcW w:w="971" w:type="dxa"/>
            <w:tcBorders>
              <w:top w:val="single" w:sz="4" w:space="0" w:color="auto"/>
              <w:left w:val="single" w:sz="4" w:space="0" w:color="auto"/>
              <w:bottom w:val="single" w:sz="4" w:space="0" w:color="auto"/>
              <w:right w:val="single" w:sz="4" w:space="0" w:color="auto"/>
            </w:tcBorders>
          </w:tcPr>
          <w:p w:rsidR="00D309BF" w:rsidRPr="00D309BF" w:rsidRDefault="00D309BF" w:rsidP="006102E8">
            <w:pPr>
              <w:pStyle w:val="a5"/>
              <w:numPr>
                <w:ilvl w:val="0"/>
                <w:numId w:val="1"/>
              </w:numPr>
              <w:spacing w:after="0" w:line="240" w:lineRule="auto"/>
              <w:rPr>
                <w:rFonts w:ascii="Times New Roman" w:hAnsi="Times New Roman" w:cs="Times New Roman"/>
                <w:sz w:val="24"/>
                <w:szCs w:val="28"/>
              </w:rPr>
            </w:pPr>
          </w:p>
        </w:tc>
        <w:tc>
          <w:tcPr>
            <w:tcW w:w="5353" w:type="dxa"/>
            <w:tcBorders>
              <w:top w:val="single" w:sz="4" w:space="0" w:color="auto"/>
              <w:left w:val="single" w:sz="4" w:space="0" w:color="auto"/>
              <w:bottom w:val="single" w:sz="4" w:space="0" w:color="auto"/>
              <w:right w:val="single" w:sz="4" w:space="0" w:color="auto"/>
            </w:tcBorders>
            <w:hideMark/>
          </w:tcPr>
          <w:p w:rsidR="00D309BF" w:rsidRPr="00D309BF" w:rsidRDefault="00D309BF">
            <w:pPr>
              <w:pStyle w:val="a4"/>
              <w:shd w:val="clear" w:color="auto" w:fill="FFFFFF"/>
              <w:spacing w:before="0" w:beforeAutospacing="0" w:after="0" w:afterAutospacing="0"/>
              <w:rPr>
                <w:color w:val="000000" w:themeColor="text1"/>
                <w:szCs w:val="28"/>
              </w:rPr>
            </w:pPr>
            <w:r w:rsidRPr="00D309BF">
              <w:rPr>
                <w:color w:val="000000" w:themeColor="text1"/>
                <w:szCs w:val="28"/>
              </w:rPr>
              <w:t xml:space="preserve">Публікація корисних матеріалів про булінг на сторінці «Практичний психолог» у соціальній мережі </w:t>
            </w:r>
            <w:r w:rsidRPr="00D309BF">
              <w:rPr>
                <w:color w:val="000000" w:themeColor="text1"/>
                <w:szCs w:val="28"/>
                <w:lang w:val="en-US"/>
              </w:rPr>
              <w:t>Facebook</w:t>
            </w:r>
            <w:r w:rsidRPr="00D309BF">
              <w:rPr>
                <w:color w:val="000000" w:themeColor="text1"/>
                <w:szCs w:val="28"/>
              </w:rPr>
              <w:t xml:space="preserve"> та на сайті ліцею.</w:t>
            </w:r>
          </w:p>
        </w:tc>
        <w:tc>
          <w:tcPr>
            <w:tcW w:w="2004" w:type="dxa"/>
            <w:tcBorders>
              <w:top w:val="single" w:sz="4" w:space="0" w:color="auto"/>
              <w:left w:val="single" w:sz="4" w:space="0" w:color="auto"/>
              <w:bottom w:val="single" w:sz="4" w:space="0" w:color="auto"/>
              <w:right w:val="single" w:sz="4" w:space="0" w:color="auto"/>
            </w:tcBorders>
            <w:hideMark/>
          </w:tcPr>
          <w:p w:rsidR="00D309BF" w:rsidRPr="00D309BF" w:rsidRDefault="00D309BF">
            <w:pPr>
              <w:jc w:val="both"/>
              <w:rPr>
                <w:szCs w:val="28"/>
                <w:lang w:eastAsia="en-US"/>
              </w:rPr>
            </w:pPr>
            <w:r w:rsidRPr="00D309BF">
              <w:rPr>
                <w:szCs w:val="28"/>
              </w:rPr>
              <w:t>Учні, батьки, педагоги</w:t>
            </w:r>
          </w:p>
        </w:tc>
        <w:tc>
          <w:tcPr>
            <w:tcW w:w="2235" w:type="dxa"/>
            <w:tcBorders>
              <w:top w:val="single" w:sz="4" w:space="0" w:color="auto"/>
              <w:left w:val="single" w:sz="4" w:space="0" w:color="auto"/>
              <w:bottom w:val="single" w:sz="4" w:space="0" w:color="auto"/>
              <w:right w:val="single" w:sz="4" w:space="0" w:color="auto"/>
            </w:tcBorders>
            <w:hideMark/>
          </w:tcPr>
          <w:p w:rsidR="00D309BF" w:rsidRPr="00D309BF" w:rsidRDefault="00D309BF">
            <w:pPr>
              <w:rPr>
                <w:color w:val="000000" w:themeColor="text1"/>
                <w:szCs w:val="28"/>
                <w:lang w:eastAsia="en-US"/>
              </w:rPr>
            </w:pPr>
            <w:r w:rsidRPr="00D309BF">
              <w:rPr>
                <w:color w:val="000000" w:themeColor="text1"/>
                <w:szCs w:val="28"/>
              </w:rPr>
              <w:t>Протягом тижня</w:t>
            </w:r>
          </w:p>
        </w:tc>
      </w:tr>
    </w:tbl>
    <w:p w:rsidR="002523E8" w:rsidRPr="00D309BF" w:rsidRDefault="002523E8" w:rsidP="00D309BF">
      <w:pPr>
        <w:spacing w:line="295" w:lineRule="atLeast"/>
        <w:outlineLvl w:val="0"/>
        <w:rPr>
          <w:lang w:val="uk-UA"/>
        </w:rPr>
      </w:pPr>
    </w:p>
    <w:sectPr w:rsidR="002523E8" w:rsidRPr="00D309BF" w:rsidSect="00D309B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C52BC"/>
    <w:multiLevelType w:val="hybridMultilevel"/>
    <w:tmpl w:val="88FA66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9D"/>
    <w:rsid w:val="00055DD3"/>
    <w:rsid w:val="001C497C"/>
    <w:rsid w:val="002523E8"/>
    <w:rsid w:val="00A8139D"/>
    <w:rsid w:val="00AA2594"/>
    <w:rsid w:val="00BC0AC3"/>
    <w:rsid w:val="00C80FB0"/>
    <w:rsid w:val="00D30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8712"/>
  <w15:docId w15:val="{165ACEEC-ED49-4AAA-9E62-C7C8800B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7C"/>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97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309BF"/>
    <w:pPr>
      <w:spacing w:before="100" w:beforeAutospacing="1" w:after="100" w:afterAutospacing="1"/>
    </w:pPr>
    <w:rPr>
      <w:rFonts w:eastAsia="Times New Roman"/>
      <w:lang w:val="uk-UA" w:eastAsia="uk-UA"/>
    </w:rPr>
  </w:style>
  <w:style w:type="paragraph" w:styleId="a5">
    <w:name w:val="List Paragraph"/>
    <w:basedOn w:val="a"/>
    <w:uiPriority w:val="34"/>
    <w:qFormat/>
    <w:rsid w:val="00D309BF"/>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a6">
    <w:name w:val="Без інтервалів Знак"/>
    <w:link w:val="a7"/>
    <w:uiPriority w:val="99"/>
    <w:locked/>
    <w:rsid w:val="00055DD3"/>
  </w:style>
  <w:style w:type="paragraph" w:styleId="a7">
    <w:name w:val="No Spacing"/>
    <w:link w:val="a6"/>
    <w:uiPriority w:val="99"/>
    <w:qFormat/>
    <w:rsid w:val="00055DD3"/>
    <w:pPr>
      <w:spacing w:after="0" w:line="240" w:lineRule="auto"/>
    </w:pPr>
  </w:style>
  <w:style w:type="paragraph" w:styleId="a8">
    <w:name w:val="Balloon Text"/>
    <w:basedOn w:val="a"/>
    <w:link w:val="a9"/>
    <w:uiPriority w:val="99"/>
    <w:semiHidden/>
    <w:unhideWhenUsed/>
    <w:rsid w:val="00BC0AC3"/>
    <w:rPr>
      <w:rFonts w:ascii="Segoe UI" w:hAnsi="Segoe UI" w:cs="Segoe UI"/>
      <w:sz w:val="18"/>
      <w:szCs w:val="18"/>
    </w:rPr>
  </w:style>
  <w:style w:type="character" w:customStyle="1" w:styleId="a9">
    <w:name w:val="Текст у виносці Знак"/>
    <w:basedOn w:val="a0"/>
    <w:link w:val="a8"/>
    <w:uiPriority w:val="99"/>
    <w:semiHidden/>
    <w:rsid w:val="00BC0A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0217">
      <w:bodyDiv w:val="1"/>
      <w:marLeft w:val="0"/>
      <w:marRight w:val="0"/>
      <w:marTop w:val="0"/>
      <w:marBottom w:val="0"/>
      <w:divBdr>
        <w:top w:val="none" w:sz="0" w:space="0" w:color="auto"/>
        <w:left w:val="none" w:sz="0" w:space="0" w:color="auto"/>
        <w:bottom w:val="none" w:sz="0" w:space="0" w:color="auto"/>
        <w:right w:val="none" w:sz="0" w:space="0" w:color="auto"/>
      </w:divBdr>
    </w:div>
    <w:div w:id="7434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3656</Words>
  <Characters>2085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 Windows</cp:lastModifiedBy>
  <cp:revision>3</cp:revision>
  <cp:lastPrinted>2024-09-20T12:14:00Z</cp:lastPrinted>
  <dcterms:created xsi:type="dcterms:W3CDTF">2024-09-20T12:10:00Z</dcterms:created>
  <dcterms:modified xsi:type="dcterms:W3CDTF">2024-09-20T12:15:00Z</dcterms:modified>
</cp:coreProperties>
</file>