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EFF" w:rsidRPr="007C4EFF" w:rsidRDefault="007C4EFF" w:rsidP="007C4EFF">
      <w:pPr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proofErr w:type="spellStart"/>
      <w:r w:rsidRPr="007C4EFF">
        <w:rPr>
          <w:rFonts w:ascii="Times New Roman" w:hAnsi="Times New Roman" w:cs="Times New Roman"/>
          <w:color w:val="FF0000"/>
          <w:sz w:val="28"/>
          <w:szCs w:val="28"/>
          <w:lang w:val="ru-RU"/>
        </w:rPr>
        <w:t>Згідно</w:t>
      </w:r>
      <w:proofErr w:type="spellEnd"/>
      <w:r w:rsidRPr="007C4EFF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Закону </w:t>
      </w:r>
      <w:proofErr w:type="spellStart"/>
      <w:r w:rsidRPr="007C4EFF">
        <w:rPr>
          <w:rFonts w:ascii="Times New Roman" w:hAnsi="Times New Roman" w:cs="Times New Roman"/>
          <w:color w:val="FF0000"/>
          <w:sz w:val="28"/>
          <w:szCs w:val="28"/>
          <w:lang w:val="ru-RU"/>
        </w:rPr>
        <w:t>України</w:t>
      </w:r>
      <w:proofErr w:type="spellEnd"/>
      <w:r w:rsidRPr="007C4EFF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proofErr w:type="gramStart"/>
      <w:r w:rsidRPr="007C4EFF">
        <w:rPr>
          <w:rFonts w:ascii="Times New Roman" w:hAnsi="Times New Roman" w:cs="Times New Roman"/>
          <w:color w:val="FF0000"/>
          <w:sz w:val="28"/>
          <w:szCs w:val="28"/>
          <w:lang w:val="ru-RU"/>
        </w:rPr>
        <w:t>« Про</w:t>
      </w:r>
      <w:proofErr w:type="gramEnd"/>
      <w:r w:rsidRPr="007C4EFF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color w:val="FF0000"/>
          <w:sz w:val="28"/>
          <w:szCs w:val="28"/>
          <w:lang w:val="ru-RU"/>
        </w:rPr>
        <w:t>освіту</w:t>
      </w:r>
      <w:proofErr w:type="spellEnd"/>
      <w:r w:rsidRPr="007C4EFF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», </w:t>
      </w:r>
      <w:proofErr w:type="spellStart"/>
      <w:r w:rsidRPr="007C4EFF">
        <w:rPr>
          <w:rFonts w:ascii="Times New Roman" w:hAnsi="Times New Roman" w:cs="Times New Roman"/>
          <w:color w:val="FF0000"/>
          <w:sz w:val="28"/>
          <w:szCs w:val="28"/>
          <w:lang w:val="ru-RU"/>
        </w:rPr>
        <w:t>розділ</w:t>
      </w:r>
      <w:proofErr w:type="spellEnd"/>
      <w:r w:rsidRPr="007C4EFF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І, </w:t>
      </w:r>
      <w:proofErr w:type="spellStart"/>
      <w:r w:rsidRPr="007C4EFF">
        <w:rPr>
          <w:rFonts w:ascii="Times New Roman" w:hAnsi="Times New Roman" w:cs="Times New Roman"/>
          <w:color w:val="FF0000"/>
          <w:sz w:val="28"/>
          <w:szCs w:val="28"/>
          <w:lang w:val="ru-RU"/>
        </w:rPr>
        <w:t>статті</w:t>
      </w:r>
      <w:proofErr w:type="spellEnd"/>
      <w:r w:rsidRPr="007C4EFF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25, 26 </w:t>
      </w:r>
      <w:proofErr w:type="spellStart"/>
      <w:r w:rsidRPr="007C4EFF">
        <w:rPr>
          <w:rFonts w:ascii="Times New Roman" w:hAnsi="Times New Roman" w:cs="Times New Roman"/>
          <w:color w:val="FF0000"/>
          <w:sz w:val="28"/>
          <w:szCs w:val="28"/>
          <w:lang w:val="ru-RU"/>
        </w:rPr>
        <w:t>керівник</w:t>
      </w:r>
      <w:proofErr w:type="spellEnd"/>
      <w:r w:rsidRPr="007C4EFF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закладу </w:t>
      </w:r>
      <w:proofErr w:type="spellStart"/>
      <w:r w:rsidRPr="007C4EFF">
        <w:rPr>
          <w:rFonts w:ascii="Times New Roman" w:hAnsi="Times New Roman" w:cs="Times New Roman"/>
          <w:color w:val="FF0000"/>
          <w:sz w:val="28"/>
          <w:szCs w:val="28"/>
          <w:lang w:val="ru-RU"/>
        </w:rPr>
        <w:t>освіти</w:t>
      </w:r>
      <w:proofErr w:type="spellEnd"/>
      <w:r w:rsidRPr="007C4EFF">
        <w:rPr>
          <w:rFonts w:ascii="Times New Roman" w:hAnsi="Times New Roman" w:cs="Times New Roman"/>
          <w:color w:val="FF0000"/>
          <w:sz w:val="28"/>
          <w:szCs w:val="28"/>
          <w:lang w:val="ru-RU"/>
        </w:rPr>
        <w:t>:</w:t>
      </w:r>
    </w:p>
    <w:p w:rsidR="007C4EFF" w:rsidRPr="007C4EFF" w:rsidRDefault="007C4EFF" w:rsidP="007C4EF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здійснює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контроль за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виконанням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плану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спрямованих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запобігання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протидію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булінгу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цькуванню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) в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закладі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C4EFF" w:rsidRPr="007C4EFF" w:rsidRDefault="007C4EFF" w:rsidP="007C4EF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розглядає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скарги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відмову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реагуванні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випадки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булінгу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цькування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) за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заявами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здобувачів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їхніх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батьків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законних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представників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приймає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за результатами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таких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скарг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C4EFF" w:rsidRPr="007C4EFF" w:rsidRDefault="007C4EFF" w:rsidP="007C4EF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сприяє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створенню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безпечного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освітнього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середовища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закладі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вживає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соціальних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та психолого-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педагогічних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здобувачам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вчинили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булінг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цькування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), стали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свідками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постраждали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булінгу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C4EFF" w:rsidRPr="007C4EFF" w:rsidRDefault="007C4EFF" w:rsidP="007C4EF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забезпечує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закладі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безпечного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освітнього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середовища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вільного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насильства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булінгу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цькування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), у тому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числі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: з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урахуванням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пропозицій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територіальних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органів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підрозділів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Національної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поліції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, центрального органу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виконавчої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влади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забезпечує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реалізує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державну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політику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сфері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охорони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здоров’я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, головного органу у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системі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центральних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органів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виконавчої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влади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забезпечує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реалізує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державну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правову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політику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, служб у справах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центрів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соціальних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служб для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сім’ї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молоді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розробляє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затверджує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оприлюднює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план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спрямованих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запобігання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протидію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булінгу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цькуванню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) в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закладі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C4EFF" w:rsidRPr="007C4EFF" w:rsidRDefault="007C4EFF" w:rsidP="007C4EF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розглядає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заяви про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випадки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булінгу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цькування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здобувачів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їхніх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батьків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законних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представників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видає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розслідування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скликає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засідання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комісії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випадків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булінгу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цькування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) для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прийняття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за результатами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проведеного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розслідування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вживає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відповідних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реагування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C4EFF" w:rsidRPr="007C4EFF" w:rsidRDefault="007C4EFF" w:rsidP="007C4EF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забезпечує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соціальних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та психолого-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педагогічних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здобувачам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вчинили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булінг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, стали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свідками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постраждали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булінгу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цькування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7C4EFF" w:rsidRPr="007C4EFF" w:rsidRDefault="007C4EFF" w:rsidP="007C4EF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повідомляє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уповноваженим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підрозділам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органів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Національної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поліції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службі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у справах</w:t>
      </w:r>
      <w:proofErr w:type="gram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випадки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булінгу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цькування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) в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закладі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дитина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стала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свідком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булінгу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закладі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передусім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вона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розказати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батькам,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вчителю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, психологу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безпосередньо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директору.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Окрім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дитина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звернутись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гарячу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лінію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ГО «Ла Страда -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Україна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» з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протидії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насильству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сім’ї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прав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; до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соціальної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служби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сім’ї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молоді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Національної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поліції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; Центру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lastRenderedPageBreak/>
        <w:t>безоплатної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правової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допомоги.Якщо</w:t>
      </w:r>
      <w:proofErr w:type="spellEnd"/>
      <w:proofErr w:type="gram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педагог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інший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працівник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закладу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став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свідком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булінгу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, то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він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повідомити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керівника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закладу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незалежно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того,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поскаржилась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йому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жертва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булінгу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ні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C4EFF" w:rsidRPr="007C4EFF" w:rsidRDefault="007C4EFF" w:rsidP="007C4EFF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Керівник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закладу:</w:t>
      </w:r>
    </w:p>
    <w:p w:rsidR="007C4EFF" w:rsidRPr="007C4EFF" w:rsidRDefault="007C4EFF" w:rsidP="007C4EF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Розглядає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таке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реєструє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журналі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обліку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звернень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повідомлень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жорстоке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поводження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дітьми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загрозу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вчинення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C4EFF" w:rsidRPr="007C4EFF" w:rsidRDefault="007C4EFF" w:rsidP="007C4EF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З’ясовує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усі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обставин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булінгу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до Порядку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звернень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повідомлень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з приводу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жорстокого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поводження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дітьми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загрози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вчинення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затвердженого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спільним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наказом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Міністерства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соціальної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політики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Міністерства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і науки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Міністерства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внутрішніх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справ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Міністерства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охорони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здоров’я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№ 564/836/945/577;</w:t>
      </w:r>
    </w:p>
    <w:p w:rsidR="007C4EFF" w:rsidRPr="007C4EFF" w:rsidRDefault="007C4EFF" w:rsidP="007C4EF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Скликає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засідання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комісії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випадків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булінгу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окреслює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подальші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дії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. До складу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такої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Комісії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входити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педагогічні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працівники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, (у тому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числі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психолог,) батьки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постраждалого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булера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керівник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закладу та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інші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зацікавлені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особи.Якщо</w:t>
      </w:r>
      <w:proofErr w:type="spellEnd"/>
      <w:proofErr w:type="gram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комісія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визнала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був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булінг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, а не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одноразовий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конфлікт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, то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керівник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закладу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повідомляє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уповноважені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підрозділи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органів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Національної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поліції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та Службу у справах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. У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разі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Комісія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кваліфікує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випадок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булінг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цькування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), а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постраждалий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згодний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цим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, то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він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одразу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звернутися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органів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Національної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поліції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заявою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, про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керівник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закладу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повідомити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постраждалого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C4EFF" w:rsidRPr="007C4EFF" w:rsidRDefault="007C4EFF" w:rsidP="007C4EF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C4EFF">
        <w:rPr>
          <w:rFonts w:ascii="Times New Roman" w:hAnsi="Times New Roman" w:cs="Times New Roman"/>
          <w:sz w:val="28"/>
          <w:szCs w:val="28"/>
          <w:lang w:val="ru-RU"/>
        </w:rPr>
        <w:t>Але за будь-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якого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комісії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керівник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закладу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забезпечує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психологічну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підтримку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усім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учасникам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випадку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Комісії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реєструється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окремому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журналі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зберігається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паперовому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вигляді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оригіналами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підписів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всіх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членів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Комісії.Психологічний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супровід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таких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здійснює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соціальний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педагог у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взаємодії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практичним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психологом.</w:t>
      </w:r>
    </w:p>
    <w:p w:rsidR="007C4EFF" w:rsidRPr="007C4EFF" w:rsidRDefault="007C4EFF" w:rsidP="007C4EF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З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цією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метою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запровадити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консультаційні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години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у практичного психолога і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соціального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педагога,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скриньки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довіри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оприлюднення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телефонів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довіри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зокрема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7C4EFF" w:rsidRPr="007C4EFF" w:rsidRDefault="007C4EFF" w:rsidP="007C4EF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Дитяча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лінія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116 111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0 800 500 225 (з 12.00 до 16.00);</w:t>
      </w:r>
    </w:p>
    <w:p w:rsidR="007C4EFF" w:rsidRPr="007C4EFF" w:rsidRDefault="007C4EFF" w:rsidP="007C4EF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Гаряча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телефонна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лінія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боулінгу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116 000;</w:t>
      </w:r>
    </w:p>
    <w:p w:rsidR="007C4EFF" w:rsidRPr="007C4EFF" w:rsidRDefault="007C4EFF" w:rsidP="007C4EF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Гарячая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лінія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запобігання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насильству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116 123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0800 500 335;</w:t>
      </w:r>
    </w:p>
    <w:p w:rsidR="007C4EFF" w:rsidRPr="007C4EFF" w:rsidRDefault="007C4EFF" w:rsidP="007C4EF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Уповноважений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Верховної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Ради з прав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0 800 50 17 20;</w:t>
      </w:r>
    </w:p>
    <w:p w:rsidR="007C4EFF" w:rsidRPr="007C4EFF" w:rsidRDefault="007C4EFF" w:rsidP="007C4EF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Уповноважений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Президента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з прав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дитини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0 44 255 76 75;</w:t>
      </w:r>
    </w:p>
    <w:p w:rsidR="007C4EFF" w:rsidRPr="007C4EFF" w:rsidRDefault="007C4EFF" w:rsidP="007C4EF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C4EF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Центр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безоплатної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правової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допомоги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0 800 213 103;</w:t>
      </w:r>
    </w:p>
    <w:p w:rsidR="007C4EFF" w:rsidRPr="007C4EFF" w:rsidRDefault="007C4EFF" w:rsidP="007C4EF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Національна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поліція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102.</w:t>
      </w:r>
    </w:p>
    <w:p w:rsidR="007C4EFF" w:rsidRPr="007C4EFF" w:rsidRDefault="007C4EFF" w:rsidP="007C4EFF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Новоприйнятий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Закон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передбачає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низку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штрафів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цькування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C4EFF" w:rsidRPr="007C4EFF" w:rsidRDefault="007C4EFF" w:rsidP="007C4EFF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Водночас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новою ст.173-4 Кодексу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адміністративні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правопорушення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встановлено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відповідальність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здійснення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булінгу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Так,цькування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учасника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освітнього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процесу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тобто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вчинення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нього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діянь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полягають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психологічному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фізичному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економічному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, сексуальному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насильстві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, у тому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числі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застосуванням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засобів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електронних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комунікацій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вчиняються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стосовно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малолітньої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неповнолітньої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особи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такою особою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стосовно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учасників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освітнього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процесу,внаслідок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чого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могла бути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була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заподіяна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шкода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психічному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фізичному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здоров'ю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потерпілого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тягне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за собою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накладення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штрафу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50 до 100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неоподатковуваних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мінімумів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доходів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громадян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850 до 1700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грн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громадські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роботина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строк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20 до 40 годин.</w:t>
      </w:r>
    </w:p>
    <w:p w:rsidR="007C4EFF" w:rsidRPr="007C4EFF" w:rsidRDefault="007C4EFF" w:rsidP="007C4EFF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Булінг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вчинений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малолітніми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неповнолітніми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особами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віком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14 до 16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років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тягне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за собою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накладення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штрафу на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батьків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замінюють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50 до 100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неоподатковуваних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мінімумів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доходів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громадян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850 до 1700 </w:t>
      </w:r>
      <w:proofErr w:type="spellStart"/>
      <w:proofErr w:type="gram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грн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)</w:t>
      </w:r>
      <w:proofErr w:type="gram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громадські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на строк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20 до 40 годин.</w:t>
      </w:r>
    </w:p>
    <w:p w:rsidR="007C4EFF" w:rsidRPr="007C4EFF" w:rsidRDefault="007C4EFF" w:rsidP="007C4EFF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Булінг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вчинений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групою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повторно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протягом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року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після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накладення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адмінстягнення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вчинений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малолітньою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неповнолітньою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особою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віком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14 до 16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років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тягне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за собою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накладення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штрафу на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батьків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замінюють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100 до 200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неоподатковуваних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мінімумів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доходів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громадян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1700 до 3400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грн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громадські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на строк</w:t>
      </w:r>
      <w:proofErr w:type="gram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7C4EFF">
        <w:rPr>
          <w:rFonts w:ascii="Times New Roman" w:hAnsi="Times New Roman" w:cs="Times New Roman"/>
          <w:sz w:val="28"/>
          <w:szCs w:val="28"/>
          <w:lang w:val="ru-RU"/>
        </w:rPr>
        <w:t xml:space="preserve"> 40 до 60 годин.</w:t>
      </w:r>
    </w:p>
    <w:p w:rsidR="005E2898" w:rsidRPr="007C4EFF" w:rsidRDefault="007C4EFF" w:rsidP="007C4EF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C4EFF">
        <w:rPr>
          <w:rFonts w:ascii="Times New Roman" w:hAnsi="Times New Roman" w:cs="Times New Roman"/>
          <w:sz w:val="28"/>
          <w:szCs w:val="28"/>
        </w:rPr>
        <w:t>Неповідомлення</w:t>
      </w:r>
      <w:proofErr w:type="spellEnd"/>
      <w:r w:rsidRPr="007C4E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</w:rPr>
        <w:t>керівником</w:t>
      </w:r>
      <w:proofErr w:type="spellEnd"/>
      <w:r w:rsidRPr="007C4E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</w:rPr>
        <w:t>закладу</w:t>
      </w:r>
      <w:proofErr w:type="spellEnd"/>
      <w:r w:rsidRPr="007C4E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7C4E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</w:rPr>
        <w:t>уповноваженим</w:t>
      </w:r>
      <w:proofErr w:type="spellEnd"/>
      <w:r w:rsidRPr="007C4E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</w:rPr>
        <w:t>підрозділам</w:t>
      </w:r>
      <w:proofErr w:type="spellEnd"/>
      <w:r w:rsidRPr="007C4E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7C4E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7C4E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Pr="007C4E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C4E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</w:rPr>
        <w:t>про</w:t>
      </w:r>
      <w:proofErr w:type="spellEnd"/>
      <w:r w:rsidRPr="007C4E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</w:rPr>
        <w:t>випадки</w:t>
      </w:r>
      <w:proofErr w:type="spellEnd"/>
      <w:r w:rsidRPr="007C4E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7C4E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</w:rPr>
        <w:t>учасника</w:t>
      </w:r>
      <w:proofErr w:type="spellEnd"/>
      <w:r w:rsidRPr="007C4E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7C4E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7C4E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</w:rPr>
        <w:t>тягне</w:t>
      </w:r>
      <w:proofErr w:type="spellEnd"/>
      <w:r w:rsidRPr="007C4E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7C4E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</w:rPr>
        <w:t>собою</w:t>
      </w:r>
      <w:proofErr w:type="spellEnd"/>
      <w:r w:rsidRPr="007C4E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</w:rPr>
        <w:t>накладення</w:t>
      </w:r>
      <w:proofErr w:type="spellEnd"/>
      <w:r w:rsidRPr="007C4E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</w:rPr>
        <w:t>штрафу</w:t>
      </w:r>
      <w:proofErr w:type="spellEnd"/>
      <w:r w:rsidRPr="007C4E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C4EFF">
        <w:rPr>
          <w:rFonts w:ascii="Times New Roman" w:hAnsi="Times New Roman" w:cs="Times New Roman"/>
          <w:sz w:val="28"/>
          <w:szCs w:val="28"/>
        </w:rPr>
        <w:t xml:space="preserve"> 50 </w:t>
      </w:r>
      <w:proofErr w:type="spellStart"/>
      <w:r w:rsidRPr="007C4EFF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7C4EFF">
        <w:rPr>
          <w:rFonts w:ascii="Times New Roman" w:hAnsi="Times New Roman" w:cs="Times New Roman"/>
          <w:sz w:val="28"/>
          <w:szCs w:val="28"/>
        </w:rPr>
        <w:t xml:space="preserve"> 100 </w:t>
      </w:r>
      <w:proofErr w:type="spellStart"/>
      <w:r w:rsidRPr="007C4EFF">
        <w:rPr>
          <w:rFonts w:ascii="Times New Roman" w:hAnsi="Times New Roman" w:cs="Times New Roman"/>
          <w:sz w:val="28"/>
          <w:szCs w:val="28"/>
        </w:rPr>
        <w:t>неоподатковуваних</w:t>
      </w:r>
      <w:proofErr w:type="spellEnd"/>
      <w:r w:rsidRPr="007C4E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</w:rPr>
        <w:t>мінімумів</w:t>
      </w:r>
      <w:proofErr w:type="spellEnd"/>
      <w:r w:rsidRPr="007C4E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</w:rPr>
        <w:t>доходів</w:t>
      </w:r>
      <w:proofErr w:type="spellEnd"/>
      <w:r w:rsidRPr="007C4E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7C4E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C4E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</w:rPr>
        <w:t>виправні</w:t>
      </w:r>
      <w:proofErr w:type="spellEnd"/>
      <w:r w:rsidRPr="007C4E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7C4E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7C4E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</w:rPr>
        <w:t>строк</w:t>
      </w:r>
      <w:proofErr w:type="spellEnd"/>
      <w:r w:rsidRPr="007C4E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7C4EFF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7C4EFF">
        <w:rPr>
          <w:rFonts w:ascii="Times New Roman" w:hAnsi="Times New Roman" w:cs="Times New Roman"/>
          <w:sz w:val="28"/>
          <w:szCs w:val="28"/>
        </w:rPr>
        <w:t>місяця</w:t>
      </w:r>
      <w:proofErr w:type="spellEnd"/>
      <w:r w:rsidRPr="007C4EF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C4EFF">
        <w:rPr>
          <w:rFonts w:ascii="Times New Roman" w:hAnsi="Times New Roman" w:cs="Times New Roman"/>
          <w:sz w:val="28"/>
          <w:szCs w:val="28"/>
        </w:rPr>
        <w:t>відрахуванням</w:t>
      </w:r>
      <w:proofErr w:type="spellEnd"/>
      <w:r w:rsidRPr="007C4E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7C4EFF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Pr="007C4EFF">
        <w:rPr>
          <w:rFonts w:ascii="Times New Roman" w:hAnsi="Times New Roman" w:cs="Times New Roman"/>
          <w:sz w:val="28"/>
          <w:szCs w:val="28"/>
        </w:rPr>
        <w:t>відсотків</w:t>
      </w:r>
      <w:proofErr w:type="spellEnd"/>
      <w:r w:rsidRPr="007C4E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EFF">
        <w:rPr>
          <w:rFonts w:ascii="Times New Roman" w:hAnsi="Times New Roman" w:cs="Times New Roman"/>
          <w:sz w:val="28"/>
          <w:szCs w:val="28"/>
        </w:rPr>
        <w:t>заробітку</w:t>
      </w:r>
      <w:proofErr w:type="spellEnd"/>
      <w:r w:rsidRPr="007C4EFF">
        <w:rPr>
          <w:rFonts w:ascii="Times New Roman" w:hAnsi="Times New Roman" w:cs="Times New Roman"/>
          <w:sz w:val="28"/>
          <w:szCs w:val="28"/>
        </w:rPr>
        <w:t>.</w:t>
      </w:r>
    </w:p>
    <w:sectPr w:rsidR="005E2898" w:rsidRPr="007C4EF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92C"/>
    <w:rsid w:val="005E2898"/>
    <w:rsid w:val="00661CCC"/>
    <w:rsid w:val="007C4EFF"/>
    <w:rsid w:val="00A2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68E19"/>
  <w15:chartTrackingRefBased/>
  <w15:docId w15:val="{5E91505D-5924-4888-893C-3767656A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Yeresko Svetlana</dc:creator>
  <cp:keywords/>
  <dc:description/>
  <cp:lastModifiedBy>Yeresko Svetlana</cp:lastModifiedBy>
  <cp:revision>2</cp:revision>
  <dcterms:created xsi:type="dcterms:W3CDTF">2021-12-28T10:13:00Z</dcterms:created>
  <dcterms:modified xsi:type="dcterms:W3CDTF">2021-12-28T10:13:00Z</dcterms:modified>
</cp:coreProperties>
</file>