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ook w:val="01E0" w:firstRow="1" w:lastRow="1" w:firstColumn="1" w:lastColumn="1" w:noHBand="0" w:noVBand="0"/>
      </w:tblPr>
      <w:tblGrid>
        <w:gridCol w:w="4361"/>
        <w:gridCol w:w="1134"/>
        <w:gridCol w:w="4819"/>
      </w:tblGrid>
      <w:tr w:rsidR="004A054B" w:rsidRPr="00EF5C24" w:rsidTr="00235DC1">
        <w:trPr>
          <w:trHeight w:val="2269"/>
        </w:trPr>
        <w:tc>
          <w:tcPr>
            <w:tcW w:w="4361" w:type="dxa"/>
          </w:tcPr>
          <w:p w:rsidR="004A054B" w:rsidRPr="00BE504E" w:rsidRDefault="004A054B" w:rsidP="00235D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>СХВАЛЕНО</w:t>
            </w:r>
          </w:p>
          <w:p w:rsidR="004A054B" w:rsidRPr="00BE504E" w:rsidRDefault="004A054B" w:rsidP="00235D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Протокол засідання  педагогічної  ради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Поліського ліцею</w:t>
            </w:r>
          </w:p>
          <w:p w:rsidR="004A054B" w:rsidRPr="00BE504E" w:rsidRDefault="00E37296" w:rsidP="00235D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4A054B">
              <w:rPr>
                <w:rFonts w:ascii="Times New Roman" w:hAnsi="Times New Roman"/>
                <w:sz w:val="28"/>
                <w:szCs w:val="28"/>
                <w:lang w:val="uk-UA"/>
              </w:rPr>
              <w:t>.05</w:t>
            </w:r>
            <w:r w:rsidR="004A054B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4A05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A054B"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року № </w:t>
            </w:r>
            <w:r w:rsidR="004A054B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</w:tcPr>
          <w:p w:rsidR="004A054B" w:rsidRPr="00BE504E" w:rsidRDefault="004A054B" w:rsidP="00235DC1">
            <w:pPr>
              <w:ind w:left="23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4A054B" w:rsidRPr="00BE504E" w:rsidRDefault="004A054B" w:rsidP="00235DC1">
            <w:pPr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>ЗАТВЕРДЖЕНО</w:t>
            </w:r>
          </w:p>
          <w:p w:rsidR="004A054B" w:rsidRPr="00BE504E" w:rsidRDefault="004A054B" w:rsidP="00235DC1">
            <w:pPr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Наказ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директора Поліського ліцею</w:t>
            </w:r>
            <w:r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4A054B" w:rsidRPr="00BE504E" w:rsidRDefault="00E37296" w:rsidP="00235DC1">
            <w:pPr>
              <w:ind w:left="10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4A054B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4A054B"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="004A054B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 w:rsidR="004A054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A054B" w:rsidRPr="00BE504E">
              <w:rPr>
                <w:rFonts w:ascii="Times New Roman" w:hAnsi="Times New Roman"/>
                <w:sz w:val="28"/>
                <w:szCs w:val="28"/>
                <w:lang w:val="uk-UA"/>
              </w:rPr>
              <w:t>1 року  №</w:t>
            </w:r>
            <w:r w:rsidR="004A054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A054B" w:rsidRPr="00BE50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  <w:bookmarkStart w:id="0" w:name="_GoBack"/>
            <w:bookmarkEnd w:id="0"/>
          </w:p>
          <w:p w:rsidR="004A054B" w:rsidRPr="00BE504E" w:rsidRDefault="004A054B" w:rsidP="00235DC1">
            <w:pPr>
              <w:ind w:left="10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4A054B" w:rsidRPr="00BE504E" w:rsidRDefault="004A054B" w:rsidP="00235DC1">
            <w:pPr>
              <w:ind w:left="100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B73261" w:rsidRPr="00064903" w:rsidRDefault="00B73261" w:rsidP="000649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ОСВІТНЯ ПРОГРАМА</w:t>
      </w:r>
    </w:p>
    <w:p w:rsidR="00B73261" w:rsidRPr="00064903" w:rsidRDefault="00B73261" w:rsidP="000649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Полісько</w:t>
      </w:r>
      <w:r w:rsidR="004A054B">
        <w:rPr>
          <w:rFonts w:ascii="Times New Roman" w:hAnsi="Times New Roman" w:cs="Times New Roman"/>
          <w:b/>
          <w:sz w:val="28"/>
          <w:szCs w:val="28"/>
          <w:lang w:val="uk-UA"/>
        </w:rPr>
        <w:t>го ліцею Ушомирської сільської ради</w:t>
      </w:r>
    </w:p>
    <w:p w:rsidR="00B73261" w:rsidRPr="00064903" w:rsidRDefault="00B73261" w:rsidP="0006490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6A4B41" w:rsidRPr="00064903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6A4B41" w:rsidRPr="0006490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класів</w:t>
      </w:r>
    </w:p>
    <w:p w:rsidR="00B73261" w:rsidRPr="00064903" w:rsidRDefault="00B73261" w:rsidP="000649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ПОЯСНЮВАЛЬНА ЗАПИСКА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Початкова освіта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- це перший рівень повної загальної середньої освіти, який відповідає першому рівню Національної рамки кваліфікацій. 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Метою початкової освіти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цінностей; розвиток самостійності, творчості, допитливості, що забезпечують її готовність до життя в демократичному й інформаційному суспільстві, продовж</w:t>
      </w:r>
      <w:r>
        <w:rPr>
          <w:rFonts w:ascii="Times New Roman" w:hAnsi="Times New Roman" w:cs="Times New Roman"/>
          <w:sz w:val="28"/>
          <w:szCs w:val="28"/>
          <w:lang w:val="uk-UA"/>
        </w:rPr>
        <w:t>ення навчання в основній школі.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Початкова освіта передбачає поділ на два цикли - 1-2 класи і 3-4 класи, що враховують вікові особливості розвитку та потреб дітей і дають можливість забезпечити подолання розбіжностей у їхніх досягненнях, зумовлених готов</w:t>
      </w:r>
      <w:r>
        <w:rPr>
          <w:rFonts w:ascii="Times New Roman" w:hAnsi="Times New Roman" w:cs="Times New Roman"/>
          <w:sz w:val="28"/>
          <w:szCs w:val="28"/>
          <w:lang w:val="uk-UA"/>
        </w:rPr>
        <w:t>ністю до здобуття освіти.</w:t>
      </w:r>
    </w:p>
    <w:p w:rsidR="00936C6C" w:rsidRDefault="006D57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64903"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світню програму </w:t>
      </w:r>
      <w:r>
        <w:rPr>
          <w:rFonts w:ascii="Times New Roman" w:hAnsi="Times New Roman" w:cs="Times New Roman"/>
          <w:sz w:val="28"/>
          <w:szCs w:val="28"/>
          <w:lang w:val="uk-UA"/>
        </w:rPr>
        <w:t>Полісько</w:t>
      </w:r>
      <w:r w:rsidR="004A054B">
        <w:rPr>
          <w:rFonts w:ascii="Times New Roman" w:hAnsi="Times New Roman" w:cs="Times New Roman"/>
          <w:sz w:val="28"/>
          <w:szCs w:val="28"/>
          <w:lang w:val="uk-UA"/>
        </w:rPr>
        <w:t xml:space="preserve">го ліцею </w:t>
      </w:r>
      <w:r w:rsidR="00064903" w:rsidRPr="00064903">
        <w:rPr>
          <w:rFonts w:ascii="Times New Roman" w:hAnsi="Times New Roman" w:cs="Times New Roman"/>
          <w:sz w:val="28"/>
          <w:szCs w:val="28"/>
          <w:lang w:val="uk-UA"/>
        </w:rPr>
        <w:t>для 3-4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освітня програма) </w:t>
      </w:r>
      <w:r w:rsidR="00064903" w:rsidRPr="00064903">
        <w:rPr>
          <w:rFonts w:ascii="Times New Roman" w:hAnsi="Times New Roman" w:cs="Times New Roman"/>
          <w:sz w:val="28"/>
          <w:szCs w:val="28"/>
          <w:lang w:val="uk-UA"/>
        </w:rPr>
        <w:t>роблено відповідно до Закону України «Про освіту», Державного стандарту початкової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57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затвердженого постановою Кабінету Міністрів України від 18.02.2018 № 87, Типової освітньої програми для закладів загальної середньої освіти, затвердженої наказом МОН України «</w:t>
      </w:r>
      <w:r w:rsidRPr="006D574B">
        <w:rPr>
          <w:rFonts w:ascii="Times New Roman" w:hAnsi="Times New Roman" w:cs="Times New Roman"/>
          <w:sz w:val="28"/>
          <w:szCs w:val="28"/>
          <w:lang w:val="uk-UA"/>
        </w:rPr>
        <w:t>Про затвердження типових освітніх програм для 3-4 класів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» від 08.10.2019 року №1273</w:t>
      </w:r>
      <w:r w:rsidR="00064903"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. У програмі визначено змістові лінії; очікувані результати навчання та відповідний зміст кожного навчального предмета чи інтегрованого курсу. Типовий навчальний план визначає тижневий обсяг навчального 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навантаження здобувачів освіти.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Програму побудовано із врахуванням таких принципів: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дитиноцентрованості і природовідповідності;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узгодження цілей, змісту і очікуваних результатів навчання;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науковості, доступності і п</w:t>
      </w:r>
      <w:r>
        <w:rPr>
          <w:rFonts w:ascii="Times New Roman" w:hAnsi="Times New Roman" w:cs="Times New Roman"/>
          <w:sz w:val="28"/>
          <w:szCs w:val="28"/>
          <w:lang w:val="uk-UA"/>
        </w:rPr>
        <w:t>рактичної спрямованості змісту;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наступності і перспективності навчання;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взаємозв’язаного формування ключових і предметних компетентностей;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логічної послідовності і достатності засвоєння учнями предметних компетентностей;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можливостей реалізації змісту освіти через предмети або інтегровані курси;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- творчого використання вчителем програми залежно від умов навчання;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- адаптації до індивідуальних особливостей, інтелектуальних і фізичних можливостей, потреб та інтересів дітей.</w:t>
      </w:r>
    </w:p>
    <w:p w:rsidR="00064903" w:rsidRP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Зміст програми має потенціал для формування у здобувачів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таких </w:t>
      </w:r>
      <w:r w:rsidRPr="00064903">
        <w:rPr>
          <w:rFonts w:ascii="Times New Roman" w:hAnsi="Times New Roman" w:cs="Times New Roman"/>
          <w:b/>
          <w:sz w:val="28"/>
          <w:szCs w:val="28"/>
          <w:lang w:val="uk-UA"/>
        </w:rPr>
        <w:t>ключових компетентностей: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</w:t>
      </w:r>
      <w:r>
        <w:rPr>
          <w:rFonts w:ascii="Times New Roman" w:hAnsi="Times New Roman" w:cs="Times New Roman"/>
          <w:sz w:val="28"/>
          <w:szCs w:val="28"/>
          <w:lang w:val="uk-UA"/>
        </w:rPr>
        <w:t>іях;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</w:t>
      </w:r>
      <w:r>
        <w:rPr>
          <w:rFonts w:ascii="Times New Roman" w:hAnsi="Times New Roman" w:cs="Times New Roman"/>
          <w:sz w:val="28"/>
          <w:szCs w:val="28"/>
          <w:lang w:val="uk-UA"/>
        </w:rPr>
        <w:t>ами міжкультурного спілкування;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064903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5) інноваційність,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7) інформаційно-комунікаційна компетентність, що передбачає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8) навчання впродовж життя, що передбачає опанування уміннями і навичками, необхідними для подальшого навчання, організацію власного 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2 здоров’я і збереження здоров’я інших людей, дотримання здорового способу життя;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11) підприємливість та фінансова грамотність, що передбачають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D574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Спільними для всіх ключових компетентностей є такі </w:t>
      </w:r>
      <w:r w:rsidRPr="006D574B">
        <w:rPr>
          <w:rFonts w:ascii="Times New Roman" w:hAnsi="Times New Roman" w:cs="Times New Roman"/>
          <w:b/>
          <w:sz w:val="28"/>
          <w:szCs w:val="28"/>
          <w:lang w:val="uk-UA"/>
        </w:rPr>
        <w:t>вміння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>: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 оцінювати ризики, приймати рішення, розв'язувати проблеми,</w:t>
      </w:r>
      <w:r w:rsidR="006D574B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співпрацювати з іншими людьми.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інтегрований характер компетентності, у процесі реалізації Типової освітньої програми рекомендується використовувати </w:t>
      </w:r>
      <w:r w:rsidRPr="00936C6C">
        <w:rPr>
          <w:rFonts w:ascii="Times New Roman" w:hAnsi="Times New Roman" w:cs="Times New Roman"/>
          <w:b/>
          <w:sz w:val="28"/>
          <w:szCs w:val="28"/>
          <w:lang w:val="uk-UA"/>
        </w:rPr>
        <w:t>внутрішньопредметні і міжпредметні зв’язки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>, які сприяють цілісності результатів початкової освіти та переносу умінь у нові ситуації.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Вимоги до дітей, які розпочинають навчання у початковій школі, мають враховувати досягнення попер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еднього етапу їхнього розвитку.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Період життя дитини від п’яти до шести (семи) років (старший дошкільний вік) визначається цілісною зміною її особистості, готовністю до нової соціальної ситуації розвитку. Пріоритетом цього процесу є формування і розвиток базових особистісних якостей дітей: спостережливості, допитливості, довільності поведінки, міжособистісної позитивної комунікації, відповідальності, діяльнісного і різнобічного освоєння навколишньої дійсності та ін. Потенційно це виявляється у певному рівні готовності дитини до систематичного навчання - </w:t>
      </w:r>
      <w:r w:rsidRPr="00936C6C">
        <w:rPr>
          <w:rFonts w:ascii="Times New Roman" w:hAnsi="Times New Roman" w:cs="Times New Roman"/>
          <w:i/>
          <w:sz w:val="28"/>
          <w:szCs w:val="28"/>
          <w:lang w:val="uk-UA"/>
        </w:rPr>
        <w:t>фізичної, соціальної, емоційно-ціннісної, пізнавальної, мовленнєвої, творчої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Згідно із Законом України «Про освіту», на основі Державного стандарту й Типової освітньої програми заклади освіти, наукові установи та інші суб’єкти освітньої діяльності можуть розробляти освітні програми - єдиний комплекс освітніх компонентів (предметів, індивідуальних проектів, контрольних заходів тощо), спланованих і організованих для досягнення визначених результатів навчання. Освітні програми можуть відрізнятися від Типової освітньої програми послідовністю викладання навчального матеріалу, обсягом його вивчення, наявністю додаткових компонентів змісту або використанням оригінальних форм, методів і засобів навчання.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Розподіл навчальних годин за темами, розділами, вибір форм і методів навчання вчитель визначає самостійно, враховуючи конкретні умови роботи, 3 забезпечуючи водночас досягнення очікуваних резу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льтатів, зазначених у програмі.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Освітні програми можуть мати корекційно-розвивальний складник для осіб з особливими освітніми потребами. Для них тривалість здобуття початко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вої освіти може бути подовжена.</w:t>
      </w:r>
    </w:p>
    <w:p w:rsidR="00936C6C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Програми інваріантного складника Базового навчального плану є обов’язковими для використання в загальноосвітніх навчальних заклад</w:t>
      </w:r>
      <w:r w:rsidR="00936C6C">
        <w:rPr>
          <w:rFonts w:ascii="Times New Roman" w:hAnsi="Times New Roman" w:cs="Times New Roman"/>
          <w:sz w:val="28"/>
          <w:szCs w:val="28"/>
          <w:lang w:val="uk-UA"/>
        </w:rPr>
        <w:t>ах усіх типів і форм власності.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7B">
        <w:rPr>
          <w:rFonts w:ascii="Times New Roman" w:hAnsi="Times New Roman" w:cs="Times New Roman"/>
          <w:b/>
          <w:sz w:val="28"/>
          <w:szCs w:val="28"/>
          <w:lang w:val="uk-UA"/>
        </w:rPr>
        <w:t>Контроль і оцінювання навчальних досягнень здобувачів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здійснюються на суб’єкт-суб’єктних засадах, що передбачає систематичне відстеження їхнього індивідуального розвитку у процесі навчання. За цих умов контрольно-оцінювальна діяльність набуває для здобувачів формувального характеру. Контроль спрямований на пошук ефективних шляхів поступу кожного здобувача у навчанні, а визначення особистих результатів здобувачів не передбачає порівняння із досягненнями інших і не підлягає статистичному обліку з боку адміністративних органів.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Упродовж навчання в початковій школі здобувачі освіти опановують способи самоконтролю, саморефлексії і самооцінювання, що сприяє вихованню відповідальності, розвитку інтересу, своєчасному виявленню прогалин у знаннях, уміннях, навичках та їх корекції.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Навчальні досягнення здобувачів у 3-4 класах підлягають формувальному та підсумковому (тематичному і завершальному) оцінюванню.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07B">
        <w:rPr>
          <w:rFonts w:ascii="Times New Roman" w:hAnsi="Times New Roman" w:cs="Times New Roman"/>
          <w:b/>
          <w:sz w:val="28"/>
          <w:szCs w:val="28"/>
          <w:lang w:val="uk-UA"/>
        </w:rPr>
        <w:t>Формувальне оцінювання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дітей; вибудовувати індивідуальну траєкторію їхнього 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 мотивувати прагнення здобути максимально 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можливі результати; 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7EDD">
        <w:rPr>
          <w:rFonts w:ascii="Times New Roman" w:hAnsi="Times New Roman" w:cs="Times New Roman"/>
          <w:b/>
          <w:sz w:val="28"/>
          <w:szCs w:val="28"/>
          <w:lang w:val="uk-UA"/>
        </w:rPr>
        <w:t>Підсумкове оцінювання</w:t>
      </w:r>
      <w:r w:rsidRPr="0006490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зіставлення навчальних досягнень здобувачів з очікуваними результатами навчання, визначеними освітньою програмою.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Здобувачі початкової освіти проходять державну підсумкову атестацію, яка здійснюється лише з метою моніторингу якості освітньої діяльності закладів освіти та (або) якості освіти.</w:t>
      </w:r>
    </w:p>
    <w:p w:rsidR="00F2407B" w:rsidRDefault="00064903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4903">
        <w:rPr>
          <w:rFonts w:ascii="Times New Roman" w:hAnsi="Times New Roman" w:cs="Times New Roman"/>
          <w:sz w:val="28"/>
          <w:szCs w:val="28"/>
          <w:lang w:val="uk-UA"/>
        </w:rPr>
        <w:t>З метою неперервного відстеження результатів початкової освіти, їх прогнозування та коригування можуть проводитися моніторингові дослідження навчальних досягнень на національному, обласному, районному, шкільному рівнях, а також на рівні окремих класів. Аналіз результатів моніторингу дає можливість відстежувати стан реалізації мети і завдань початкової освіти та вчасно приймати необхідні педагогічні рішення.</w:t>
      </w: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054B" w:rsidRDefault="004A054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Default="00F2407B" w:rsidP="0006490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07B" w:rsidRPr="00F662F9" w:rsidRDefault="00F2407B" w:rsidP="00F240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62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РОБОЧИЙ НАВЧАЛЬНИЙ ПЛАН</w:t>
      </w:r>
    </w:p>
    <w:p w:rsidR="00B86987" w:rsidRPr="00B86987" w:rsidRDefault="00F2407B" w:rsidP="00B8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987">
        <w:rPr>
          <w:rFonts w:ascii="Times New Roman" w:hAnsi="Times New Roman" w:cs="Times New Roman"/>
          <w:b/>
          <w:sz w:val="28"/>
          <w:szCs w:val="28"/>
          <w:lang w:val="uk-UA"/>
        </w:rPr>
        <w:t>Полісько</w:t>
      </w:r>
      <w:r w:rsidR="00B86987" w:rsidRPr="00B86987">
        <w:rPr>
          <w:rFonts w:ascii="Times New Roman" w:hAnsi="Times New Roman" w:cs="Times New Roman"/>
          <w:b/>
          <w:sz w:val="28"/>
          <w:szCs w:val="28"/>
          <w:lang w:val="uk-UA"/>
        </w:rPr>
        <w:t>го ліцею Ушомирської сільської ради</w:t>
      </w:r>
    </w:p>
    <w:p w:rsidR="00F2407B" w:rsidRPr="00B86987" w:rsidRDefault="00F2407B" w:rsidP="00B8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6987">
        <w:rPr>
          <w:rFonts w:ascii="Times New Roman" w:hAnsi="Times New Roman" w:cs="Times New Roman"/>
          <w:b/>
          <w:sz w:val="28"/>
          <w:szCs w:val="28"/>
          <w:lang w:val="uk-UA"/>
        </w:rPr>
        <w:t>з українською мовою навчання</w:t>
      </w:r>
    </w:p>
    <w:p w:rsidR="00F2407B" w:rsidRPr="00F662F9" w:rsidRDefault="00F2407B" w:rsidP="00F2407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9"/>
        <w:gridCol w:w="900"/>
        <w:gridCol w:w="900"/>
        <w:gridCol w:w="796"/>
        <w:gridCol w:w="149"/>
        <w:gridCol w:w="895"/>
      </w:tblGrid>
      <w:tr w:rsidR="00F2407B" w:rsidRPr="00F662F9" w:rsidTr="00572298">
        <w:trPr>
          <w:cantSplit/>
          <w:jc w:val="center"/>
        </w:trPr>
        <w:tc>
          <w:tcPr>
            <w:tcW w:w="2444" w:type="dxa"/>
            <w:vMerge w:val="restart"/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  <w:r w:rsidRPr="00F662F9">
              <w:rPr>
                <w:rFonts w:ascii="Times New Roman" w:hAnsi="Times New Roman" w:cs="Times New Roman"/>
                <w:sz w:val="24"/>
              </w:rPr>
              <w:t>Освітні галузі</w:t>
            </w:r>
          </w:p>
        </w:tc>
        <w:tc>
          <w:tcPr>
            <w:tcW w:w="3059" w:type="dxa"/>
            <w:vMerge w:val="restart"/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  <w:r w:rsidRPr="00F662F9">
              <w:rPr>
                <w:rFonts w:ascii="Times New Roman" w:hAnsi="Times New Roman" w:cs="Times New Roman"/>
                <w:sz w:val="24"/>
              </w:rPr>
              <w:t>Навчальні предмети</w:t>
            </w:r>
          </w:p>
        </w:tc>
        <w:tc>
          <w:tcPr>
            <w:tcW w:w="3640" w:type="dxa"/>
            <w:gridSpan w:val="5"/>
            <w:tcBorders>
              <w:right w:val="single" w:sz="4" w:space="0" w:color="auto"/>
            </w:tcBorders>
          </w:tcPr>
          <w:p w:rsidR="00F2407B" w:rsidRPr="00F662F9" w:rsidRDefault="00F2407B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Кількість годин на тиждень у класах</w:t>
            </w:r>
          </w:p>
        </w:tc>
      </w:tr>
      <w:tr w:rsidR="00F2407B" w:rsidRPr="00F662F9" w:rsidTr="00572298">
        <w:trPr>
          <w:cantSplit/>
          <w:trHeight w:val="276"/>
          <w:jc w:val="center"/>
        </w:trPr>
        <w:tc>
          <w:tcPr>
            <w:tcW w:w="2444" w:type="dxa"/>
            <w:vMerge/>
            <w:tcBorders>
              <w:bottom w:val="single" w:sz="4" w:space="0" w:color="auto"/>
            </w:tcBorders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59" w:type="dxa"/>
            <w:vMerge/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0" w:type="dxa"/>
          </w:tcPr>
          <w:p w:rsidR="00F2407B" w:rsidRPr="00F662F9" w:rsidRDefault="00F2407B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F2407B" w:rsidRPr="00F662F9" w:rsidRDefault="00F2407B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F2407B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44" w:type="dxa"/>
            <w:gridSpan w:val="2"/>
            <w:tcBorders>
              <w:right w:val="single" w:sz="4" w:space="0" w:color="auto"/>
            </w:tcBorders>
          </w:tcPr>
          <w:p w:rsidR="00F2407B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  <w:tr w:rsidR="00F2407B" w:rsidRPr="00F662F9" w:rsidTr="00572298">
        <w:trPr>
          <w:cantSplit/>
          <w:trHeight w:val="276"/>
          <w:jc w:val="center"/>
        </w:trPr>
        <w:tc>
          <w:tcPr>
            <w:tcW w:w="2444" w:type="dxa"/>
            <w:tcBorders>
              <w:bottom w:val="single" w:sz="4" w:space="0" w:color="auto"/>
            </w:tcBorders>
          </w:tcPr>
          <w:p w:rsidR="00F2407B" w:rsidRPr="00F662F9" w:rsidRDefault="00F2407B" w:rsidP="00E478E0">
            <w:pPr>
              <w:pStyle w:val="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699" w:type="dxa"/>
            <w:gridSpan w:val="6"/>
            <w:tcBorders>
              <w:right w:val="single" w:sz="4" w:space="0" w:color="auto"/>
            </w:tcBorders>
            <w:vAlign w:val="center"/>
          </w:tcPr>
          <w:p w:rsidR="00F2407B" w:rsidRPr="00F662F9" w:rsidRDefault="00F2407B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Інваріантний складник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444" w:type="dxa"/>
            <w:vMerge w:val="restart"/>
            <w:tcBorders>
              <w:top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Мовно-літературна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Українська мова</w:t>
            </w:r>
            <w:r>
              <w:rPr>
                <w:rFonts w:ascii="Times New Roman" w:hAnsi="Times New Roman" w:cs="Times New Roman"/>
                <w:lang w:val="uk-UA"/>
              </w:rPr>
              <w:t xml:space="preserve"> та література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7</w:t>
            </w:r>
            <w:r>
              <w:rPr>
                <w:rFonts w:ascii="Times New Roman" w:hAnsi="Times New Roman" w:cs="Times New Roman"/>
                <w:lang w:val="uk-UA"/>
              </w:rPr>
              <w:t>+1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7+1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444" w:type="dxa"/>
            <w:vMerge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Іноземна мова (англійська)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44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Математична</w:t>
            </w: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Математика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2444" w:type="dxa"/>
          </w:tcPr>
          <w:p w:rsidR="00640659" w:rsidRPr="00F662F9" w:rsidRDefault="00640659" w:rsidP="006406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66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рироднича, соціальна, громадянська й історична, здоров’язбережувальна</w:t>
            </w:r>
            <w:r w:rsidRPr="00F662F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Я досліджую світ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trHeight w:val="408"/>
          <w:jc w:val="center"/>
        </w:trPr>
        <w:tc>
          <w:tcPr>
            <w:tcW w:w="2444" w:type="dxa"/>
          </w:tcPr>
          <w:p w:rsidR="00640659" w:rsidRPr="00640659" w:rsidRDefault="00640659" w:rsidP="006406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Технологічна</w:t>
            </w:r>
          </w:p>
        </w:tc>
        <w:tc>
          <w:tcPr>
            <w:tcW w:w="3059" w:type="dxa"/>
          </w:tcPr>
          <w:p w:rsidR="00640659" w:rsidRDefault="00766FD2" w:rsidP="00766FD2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Дизайн і т</w:t>
            </w:r>
            <w:r w:rsidR="00640659">
              <w:rPr>
                <w:rFonts w:ascii="Times New Roman" w:hAnsi="Times New Roman" w:cs="Times New Roman"/>
                <w:lang w:val="uk-UA"/>
              </w:rPr>
              <w:t>ехнології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trHeight w:val="408"/>
          <w:jc w:val="center"/>
        </w:trPr>
        <w:tc>
          <w:tcPr>
            <w:tcW w:w="2444" w:type="dxa"/>
          </w:tcPr>
          <w:p w:rsidR="00640659" w:rsidRPr="00F662F9" w:rsidRDefault="00640659" w:rsidP="00640659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Інформатична</w:t>
            </w:r>
          </w:p>
        </w:tc>
        <w:tc>
          <w:tcPr>
            <w:tcW w:w="3059" w:type="dxa"/>
          </w:tcPr>
          <w:p w:rsidR="0064065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Інформатика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444" w:type="dxa"/>
            <w:vMerge w:val="restart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Мистец</w:t>
            </w:r>
            <w:r>
              <w:rPr>
                <w:rFonts w:ascii="Times New Roman" w:hAnsi="Times New Roman" w:cs="Times New Roman"/>
                <w:lang w:val="uk-UA"/>
              </w:rPr>
              <w:t>ька</w:t>
            </w: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Музичне мистецтво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500DF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500DF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jc w:val="center"/>
        </w:trPr>
        <w:tc>
          <w:tcPr>
            <w:tcW w:w="2444" w:type="dxa"/>
            <w:vMerge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500DF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500DFE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640659" w:rsidRPr="00F662F9" w:rsidTr="00572298">
        <w:tblPrEx>
          <w:tblCellMar>
            <w:left w:w="70" w:type="dxa"/>
            <w:right w:w="70" w:type="dxa"/>
          </w:tblCellMar>
        </w:tblPrEx>
        <w:trPr>
          <w:cantSplit/>
          <w:trHeight w:val="438"/>
          <w:jc w:val="center"/>
        </w:trPr>
        <w:tc>
          <w:tcPr>
            <w:tcW w:w="2444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Фізкультурна</w:t>
            </w:r>
          </w:p>
        </w:tc>
        <w:tc>
          <w:tcPr>
            <w:tcW w:w="3059" w:type="dxa"/>
          </w:tcPr>
          <w:p w:rsidR="00640659" w:rsidRPr="00F662F9" w:rsidRDefault="00640659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Фізична культура*</w:t>
            </w: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640659" w:rsidRPr="00F662F9" w:rsidRDefault="00640659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640659" w:rsidRPr="00F662F9" w:rsidRDefault="00640659" w:rsidP="00C3558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640659" w:rsidRPr="00F662F9" w:rsidRDefault="00640659" w:rsidP="00C3558A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572298" w:rsidRPr="00F662F9" w:rsidTr="00572298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5503" w:type="dxa"/>
            <w:gridSpan w:val="2"/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 xml:space="preserve">Разом інваріантний складник </w:t>
            </w: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</w:tcPr>
          <w:p w:rsidR="00572298" w:rsidRPr="00200754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572298" w:rsidRPr="00F662F9" w:rsidRDefault="00572298" w:rsidP="00B811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</w:t>
            </w:r>
            <w:r w:rsidRPr="00F662F9">
              <w:rPr>
                <w:rFonts w:ascii="Times New Roman" w:hAnsi="Times New Roman" w:cs="Times New Roman"/>
                <w:b/>
                <w:lang w:val="uk-UA"/>
              </w:rPr>
              <w:t>+3</w:t>
            </w:r>
            <w:r>
              <w:rPr>
                <w:rFonts w:ascii="Times New Roman" w:hAnsi="Times New Roman" w:cs="Times New Roman"/>
                <w:b/>
                <w:lang w:val="uk-UA"/>
              </w:rPr>
              <w:t>+1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72298" w:rsidRPr="00200754" w:rsidRDefault="00572298" w:rsidP="00572298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22+3+1</w:t>
            </w:r>
          </w:p>
        </w:tc>
      </w:tr>
      <w:tr w:rsidR="00572298" w:rsidRPr="00F662F9" w:rsidTr="00572298">
        <w:tblPrEx>
          <w:tblCellMar>
            <w:left w:w="71" w:type="dxa"/>
            <w:right w:w="71" w:type="dxa"/>
          </w:tblCellMar>
        </w:tblPrEx>
        <w:trPr>
          <w:cantSplit/>
          <w:trHeight w:val="314"/>
          <w:jc w:val="center"/>
        </w:trPr>
        <w:tc>
          <w:tcPr>
            <w:tcW w:w="5503" w:type="dxa"/>
            <w:gridSpan w:val="2"/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Варіативний складник: додаткові години для вивчення предметів освітніх галузей, проведення індивідуальних консультацій та групових занять</w:t>
            </w:r>
          </w:p>
        </w:tc>
        <w:tc>
          <w:tcPr>
            <w:tcW w:w="900" w:type="dxa"/>
            <w:vAlign w:val="center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572298" w:rsidRPr="00200754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:rsidR="00572298" w:rsidRPr="00F662F9" w:rsidRDefault="00572298" w:rsidP="0018285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572298" w:rsidRPr="00200754" w:rsidRDefault="00572298" w:rsidP="00182851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</w:tr>
      <w:tr w:rsidR="00572298" w:rsidRPr="00F662F9" w:rsidTr="00572298">
        <w:tblPrEx>
          <w:tblCellMar>
            <w:left w:w="71" w:type="dxa"/>
            <w:right w:w="71" w:type="dxa"/>
          </w:tblCellMar>
        </w:tblPrEx>
        <w:trPr>
          <w:cantSplit/>
          <w:trHeight w:val="546"/>
          <w:jc w:val="center"/>
        </w:trPr>
        <w:tc>
          <w:tcPr>
            <w:tcW w:w="5503" w:type="dxa"/>
            <w:gridSpan w:val="2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 xml:space="preserve">І. Додаткові години для вивчення предметів освітніх галузей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2298" w:rsidRPr="00F662F9" w:rsidRDefault="00572298" w:rsidP="00182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</w:tcPr>
          <w:p w:rsidR="00572298" w:rsidRPr="00F662F9" w:rsidRDefault="00572298" w:rsidP="0018285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572298" w:rsidRPr="00F662F9" w:rsidTr="000343E3">
        <w:tblPrEx>
          <w:tblCellMar>
            <w:left w:w="71" w:type="dxa"/>
            <w:right w:w="71" w:type="dxa"/>
          </w:tblCellMar>
        </w:tblPrEx>
        <w:trPr>
          <w:cantSplit/>
          <w:trHeight w:val="239"/>
          <w:jc w:val="center"/>
        </w:trPr>
        <w:tc>
          <w:tcPr>
            <w:tcW w:w="5503" w:type="dxa"/>
            <w:gridSpan w:val="2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ІІ. Проведення індивідуальних консультацій та групових занять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298" w:rsidRPr="00F662F9" w:rsidRDefault="000343E3" w:rsidP="00034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298" w:rsidRPr="00F662F9" w:rsidRDefault="000343E3" w:rsidP="00034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572298" w:rsidRPr="00F662F9" w:rsidTr="000343E3">
        <w:tblPrEx>
          <w:tblCellMar>
            <w:left w:w="71" w:type="dxa"/>
            <w:right w:w="71" w:type="dxa"/>
          </w:tblCellMar>
        </w:tblPrEx>
        <w:trPr>
          <w:cantSplit/>
          <w:trHeight w:val="239"/>
          <w:jc w:val="center"/>
        </w:trPr>
        <w:tc>
          <w:tcPr>
            <w:tcW w:w="5503" w:type="dxa"/>
            <w:gridSpan w:val="2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Загальна кількість навчальних годин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2298" w:rsidRPr="00F662F9" w:rsidRDefault="00572298" w:rsidP="00034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F662F9">
              <w:rPr>
                <w:rFonts w:ascii="Times New Roman" w:hAnsi="Times New Roman" w:cs="Times New Roman"/>
                <w:b/>
                <w:lang w:val="uk-UA"/>
              </w:rPr>
              <w:t>+3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2298" w:rsidRPr="00F662F9" w:rsidRDefault="00572298" w:rsidP="000343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23+3</w:t>
            </w:r>
          </w:p>
        </w:tc>
      </w:tr>
      <w:tr w:rsidR="00572298" w:rsidRPr="00F662F9" w:rsidTr="0057229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503" w:type="dxa"/>
            <w:gridSpan w:val="2"/>
          </w:tcPr>
          <w:p w:rsidR="00572298" w:rsidRPr="00F662F9" w:rsidRDefault="00572298" w:rsidP="00E478E0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 xml:space="preserve">Гранично допустиме тижневе навчальне навантаження учня </w:t>
            </w: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  <w:vAlign w:val="center"/>
          </w:tcPr>
          <w:p w:rsidR="00572298" w:rsidRPr="00F662F9" w:rsidRDefault="00572298" w:rsidP="005722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895" w:type="dxa"/>
            <w:tcBorders>
              <w:left w:val="single" w:sz="4" w:space="0" w:color="auto"/>
            </w:tcBorders>
            <w:vAlign w:val="center"/>
          </w:tcPr>
          <w:p w:rsidR="00572298" w:rsidRPr="00F662F9" w:rsidRDefault="00572298" w:rsidP="00572298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</w:tr>
      <w:tr w:rsidR="00572298" w:rsidRPr="00F662F9" w:rsidTr="00572298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503" w:type="dxa"/>
            <w:gridSpan w:val="2"/>
          </w:tcPr>
          <w:p w:rsidR="00572298" w:rsidRPr="00F662F9" w:rsidRDefault="00572298" w:rsidP="00E478E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F662F9">
              <w:rPr>
                <w:rFonts w:ascii="Times New Roman" w:hAnsi="Times New Roman" w:cs="Times New Roman"/>
                <w:lang w:val="uk-UA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00" w:type="dxa"/>
          </w:tcPr>
          <w:p w:rsidR="00572298" w:rsidRPr="00F662F9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5" w:type="dxa"/>
            <w:gridSpan w:val="2"/>
            <w:tcBorders>
              <w:right w:val="single" w:sz="4" w:space="0" w:color="auto"/>
            </w:tcBorders>
          </w:tcPr>
          <w:p w:rsidR="00572298" w:rsidRPr="00572298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2298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572298" w:rsidRPr="00572298" w:rsidRDefault="00572298" w:rsidP="00E478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72298">
              <w:rPr>
                <w:rFonts w:ascii="Times New Roman" w:hAnsi="Times New Roman" w:cs="Times New Roman"/>
                <w:b/>
                <w:lang w:val="uk-UA"/>
              </w:rPr>
              <w:t>26</w:t>
            </w:r>
          </w:p>
        </w:tc>
      </w:tr>
    </w:tbl>
    <w:p w:rsidR="00F2407B" w:rsidRPr="000343E3" w:rsidRDefault="00F2407B" w:rsidP="00F2407B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</w:p>
    <w:p w:rsidR="000343E3" w:rsidRPr="000343E3" w:rsidRDefault="000343E3" w:rsidP="00F2407B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bCs/>
          <w:spacing w:val="-6"/>
          <w:sz w:val="24"/>
          <w:szCs w:val="24"/>
          <w:lang w:val="uk-UA"/>
        </w:rPr>
      </w:pPr>
      <w:r w:rsidRPr="000343E3">
        <w:rPr>
          <w:rFonts w:ascii="Times New Roman" w:hAnsi="Times New Roman" w:cs="Times New Roman"/>
          <w:sz w:val="24"/>
          <w:szCs w:val="24"/>
        </w:rPr>
        <w:t>* Години, передбачені для фізичної культури, не враховуються під час визначення гранично допустимого навантаження учнів.</w:t>
      </w:r>
    </w:p>
    <w:p w:rsidR="00F2407B" w:rsidRPr="00F662F9" w:rsidRDefault="00F2407B" w:rsidP="00F2407B">
      <w:pPr>
        <w:shd w:val="clear" w:color="auto" w:fill="FFFFFF"/>
        <w:spacing w:line="240" w:lineRule="auto"/>
        <w:ind w:firstLine="540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</w:p>
    <w:sectPr w:rsidR="00F2407B" w:rsidRPr="00F662F9" w:rsidSect="004A054B">
      <w:footerReference w:type="default" r:id="rId6"/>
      <w:pgSz w:w="11906" w:h="16838"/>
      <w:pgMar w:top="709" w:right="1080" w:bottom="1440" w:left="108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70" w:rsidRDefault="00554570" w:rsidP="00064903">
      <w:pPr>
        <w:spacing w:after="0" w:line="240" w:lineRule="auto"/>
      </w:pPr>
      <w:r>
        <w:separator/>
      </w:r>
    </w:p>
  </w:endnote>
  <w:endnote w:type="continuationSeparator" w:id="0">
    <w:p w:rsidR="00554570" w:rsidRDefault="00554570" w:rsidP="00064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2965058"/>
      <w:docPartObj>
        <w:docPartGallery w:val="Page Numbers (Bottom of Page)"/>
        <w:docPartUnique/>
      </w:docPartObj>
    </w:sdtPr>
    <w:sdtEndPr/>
    <w:sdtContent>
      <w:p w:rsidR="00064903" w:rsidRDefault="0006490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296">
          <w:rPr>
            <w:noProof/>
          </w:rPr>
          <w:t>1</w:t>
        </w:r>
        <w:r>
          <w:fldChar w:fldCharType="end"/>
        </w:r>
      </w:p>
    </w:sdtContent>
  </w:sdt>
  <w:p w:rsidR="00064903" w:rsidRDefault="00064903" w:rsidP="0006490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70" w:rsidRDefault="00554570" w:rsidP="00064903">
      <w:pPr>
        <w:spacing w:after="0" w:line="240" w:lineRule="auto"/>
      </w:pPr>
      <w:r>
        <w:separator/>
      </w:r>
    </w:p>
  </w:footnote>
  <w:footnote w:type="continuationSeparator" w:id="0">
    <w:p w:rsidR="00554570" w:rsidRDefault="00554570" w:rsidP="00064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7A"/>
    <w:rsid w:val="000343E3"/>
    <w:rsid w:val="00064903"/>
    <w:rsid w:val="00423754"/>
    <w:rsid w:val="004A054B"/>
    <w:rsid w:val="00554570"/>
    <w:rsid w:val="00572298"/>
    <w:rsid w:val="00640659"/>
    <w:rsid w:val="006A4B41"/>
    <w:rsid w:val="006D574B"/>
    <w:rsid w:val="006E6C83"/>
    <w:rsid w:val="00766FD2"/>
    <w:rsid w:val="007C117A"/>
    <w:rsid w:val="00936C6C"/>
    <w:rsid w:val="009A7BD9"/>
    <w:rsid w:val="00B73261"/>
    <w:rsid w:val="00B86987"/>
    <w:rsid w:val="00CB7EDD"/>
    <w:rsid w:val="00E37296"/>
    <w:rsid w:val="00F2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B881F"/>
  <w15:docId w15:val="{80FF6B99-8D36-42B8-A47E-AD82314A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261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F2407B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064903"/>
  </w:style>
  <w:style w:type="paragraph" w:styleId="a5">
    <w:name w:val="footer"/>
    <w:basedOn w:val="a"/>
    <w:link w:val="a6"/>
    <w:uiPriority w:val="99"/>
    <w:unhideWhenUsed/>
    <w:rsid w:val="0006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064903"/>
  </w:style>
  <w:style w:type="character" w:customStyle="1" w:styleId="30">
    <w:name w:val="Заголовок 3 Знак"/>
    <w:basedOn w:val="a0"/>
    <w:link w:val="3"/>
    <w:uiPriority w:val="9"/>
    <w:rsid w:val="00F2407B"/>
    <w:rPr>
      <w:rFonts w:ascii="Arial" w:eastAsiaTheme="majorEastAsia" w:hAnsi="Arial" w:cstheme="majorBidi"/>
      <w:b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6E6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E6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6</Pages>
  <Words>8084</Words>
  <Characters>4608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КДВ</cp:lastModifiedBy>
  <cp:revision>7</cp:revision>
  <cp:lastPrinted>2020-05-18T07:56:00Z</cp:lastPrinted>
  <dcterms:created xsi:type="dcterms:W3CDTF">2020-05-08T14:58:00Z</dcterms:created>
  <dcterms:modified xsi:type="dcterms:W3CDTF">2021-05-26T10:04:00Z</dcterms:modified>
</cp:coreProperties>
</file>