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82" w:rsidRPr="001013A8" w:rsidRDefault="009235FF" w:rsidP="00B4614A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НАУКОВІ ПІДХОДИ ДО </w:t>
      </w:r>
      <w:r w:rsidR="003D10B5">
        <w:rPr>
          <w:b/>
          <w:sz w:val="28"/>
          <w:szCs w:val="28"/>
          <w:lang w:val="uk-UA"/>
        </w:rPr>
        <w:t xml:space="preserve">ПЛАНУВАННЯ ПРОФЕСІЙНОГО САМОРОЗВИТКУ ВЧИТЕЛЯ  </w:t>
      </w:r>
      <w:r w:rsidR="004005D1">
        <w:rPr>
          <w:b/>
          <w:sz w:val="28"/>
          <w:szCs w:val="28"/>
          <w:lang w:val="uk-UA"/>
        </w:rPr>
        <w:t>НОВОЇ УКРАЇНСЬКОЇ ШКОЛИ</w:t>
      </w:r>
    </w:p>
    <w:p w:rsidR="005F3282" w:rsidRPr="001013A8" w:rsidRDefault="005F3282" w:rsidP="00B4614A">
      <w:pPr>
        <w:widowControl w:val="0"/>
        <w:jc w:val="center"/>
        <w:rPr>
          <w:sz w:val="28"/>
          <w:szCs w:val="28"/>
          <w:lang w:val="uk-UA"/>
        </w:rPr>
      </w:pPr>
    </w:p>
    <w:p w:rsidR="005F3282" w:rsidRPr="001013A8" w:rsidRDefault="005F3282" w:rsidP="00B4614A">
      <w:pPr>
        <w:widowControl w:val="0"/>
        <w:ind w:left="4140"/>
        <w:jc w:val="both"/>
        <w:rPr>
          <w:sz w:val="28"/>
          <w:szCs w:val="28"/>
          <w:lang w:val="uk-UA"/>
        </w:rPr>
      </w:pPr>
      <w:r w:rsidRPr="001013A8">
        <w:rPr>
          <w:b/>
          <w:sz w:val="28"/>
          <w:szCs w:val="28"/>
          <w:lang w:val="uk-UA"/>
        </w:rPr>
        <w:t xml:space="preserve">Котенко </w:t>
      </w:r>
      <w:r>
        <w:rPr>
          <w:b/>
          <w:sz w:val="28"/>
          <w:szCs w:val="28"/>
          <w:lang w:val="uk-UA"/>
        </w:rPr>
        <w:t>Дмитро Віталійович</w:t>
      </w:r>
      <w:r w:rsidRPr="001013A8">
        <w:rPr>
          <w:b/>
          <w:sz w:val="28"/>
          <w:szCs w:val="28"/>
          <w:lang w:val="uk-UA"/>
        </w:rPr>
        <w:t>,</w:t>
      </w:r>
    </w:p>
    <w:p w:rsidR="004005D1" w:rsidRDefault="005F3282" w:rsidP="00B4614A">
      <w:pPr>
        <w:widowControl w:val="0"/>
        <w:ind w:left="41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Полісь</w:t>
      </w:r>
      <w:r w:rsidRPr="001013A8">
        <w:rPr>
          <w:sz w:val="28"/>
          <w:szCs w:val="28"/>
          <w:lang w:val="uk-UA"/>
        </w:rPr>
        <w:t xml:space="preserve">кої </w:t>
      </w:r>
      <w:r>
        <w:rPr>
          <w:sz w:val="28"/>
          <w:szCs w:val="28"/>
          <w:lang w:val="uk-UA"/>
        </w:rPr>
        <w:t>середньої загальноосвітньої школи І-ІІІ ступенів</w:t>
      </w:r>
      <w:r w:rsidRPr="001013A8">
        <w:rPr>
          <w:sz w:val="28"/>
          <w:szCs w:val="28"/>
          <w:lang w:val="uk-UA"/>
        </w:rPr>
        <w:t xml:space="preserve"> Коростенського району, Житомирської області</w:t>
      </w:r>
    </w:p>
    <w:p w:rsidR="00B4614A" w:rsidRPr="00C37697" w:rsidRDefault="00B4614A" w:rsidP="00B4614A">
      <w:pPr>
        <w:jc w:val="right"/>
        <w:rPr>
          <w:bCs/>
          <w:sz w:val="28"/>
          <w:szCs w:val="21"/>
          <w:bdr w:val="none" w:sz="0" w:space="0" w:color="auto" w:frame="1"/>
          <w:lang w:val="uk-UA"/>
        </w:rPr>
      </w:pPr>
      <w:r w:rsidRPr="00C37697">
        <w:rPr>
          <w:bCs/>
          <w:sz w:val="28"/>
          <w:szCs w:val="21"/>
          <w:bdr w:val="none" w:sz="0" w:space="0" w:color="auto" w:frame="1"/>
          <w:lang w:val="uk-UA"/>
        </w:rPr>
        <w:t xml:space="preserve">«Кожна людина, на мою думку, є боржником своєї професії» </w:t>
      </w:r>
    </w:p>
    <w:p w:rsidR="00B4614A" w:rsidRPr="00C37697" w:rsidRDefault="00B4614A" w:rsidP="00B4614A">
      <w:pPr>
        <w:jc w:val="right"/>
        <w:rPr>
          <w:sz w:val="40"/>
          <w:szCs w:val="28"/>
          <w:lang w:val="uk-UA"/>
        </w:rPr>
      </w:pPr>
      <w:r w:rsidRPr="00C37697">
        <w:rPr>
          <w:bCs/>
          <w:i/>
          <w:iCs/>
          <w:sz w:val="28"/>
          <w:szCs w:val="21"/>
          <w:bdr w:val="none" w:sz="0" w:space="0" w:color="auto" w:frame="1"/>
          <w:lang w:val="uk-UA"/>
        </w:rPr>
        <w:t>Френсіс Бекон</w:t>
      </w:r>
    </w:p>
    <w:p w:rsidR="00211B3A" w:rsidRPr="00211B3A" w:rsidRDefault="00211B3A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211B3A">
        <w:rPr>
          <w:color w:val="000000"/>
          <w:sz w:val="28"/>
          <w:szCs w:val="21"/>
          <w:lang w:val="uk-UA"/>
        </w:rPr>
        <w:t>Учитель - основна дійова особа у реформуванні сучасної освіти. Змінюються орієнтири освіти – змінюється й сам вчитель, змінюється мета й завдання його освітянської діяльності</w:t>
      </w:r>
      <w:r w:rsidR="00B67D3F">
        <w:rPr>
          <w:color w:val="000000"/>
          <w:sz w:val="28"/>
          <w:szCs w:val="21"/>
          <w:lang w:val="uk-UA"/>
        </w:rPr>
        <w:t xml:space="preserve">. </w:t>
      </w:r>
      <w:r w:rsidRPr="00211B3A">
        <w:rPr>
          <w:sz w:val="28"/>
          <w:szCs w:val="21"/>
          <w:lang w:val="uk-UA"/>
        </w:rPr>
        <w:t>Саме таку роль відводить педагогу Концепція</w:t>
      </w:r>
      <w:r w:rsidRPr="00211B3A">
        <w:rPr>
          <w:sz w:val="28"/>
          <w:szCs w:val="21"/>
        </w:rPr>
        <w:t> </w:t>
      </w:r>
      <w:r w:rsidRPr="00211B3A">
        <w:rPr>
          <w:sz w:val="28"/>
          <w:szCs w:val="21"/>
          <w:lang w:val="uk-UA"/>
        </w:rPr>
        <w:t>Нової української школи.</w:t>
      </w:r>
    </w:p>
    <w:p w:rsidR="00211B3A" w:rsidRPr="00211B3A" w:rsidRDefault="00211B3A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211B3A">
        <w:rPr>
          <w:sz w:val="28"/>
          <w:szCs w:val="21"/>
          <w:lang w:val="uk-UA"/>
        </w:rPr>
        <w:t>Сучасний учитель має постійно працювати над собою, швидко вчитися, опановувати нові технології, миттєво змінюватися, щоб відповідати швидкоплинним вимогам суспільства. Він поступово перестає бути джерелом знань, а має навчити молоде покоління організовувати процес засвоєння знань. Тому сьогодні Міністерство освіти і науки вже не просить, а вимагає від учителів </w:t>
      </w:r>
      <w:r w:rsidRPr="00833F75">
        <w:rPr>
          <w:bCs/>
          <w:iCs/>
          <w:sz w:val="28"/>
          <w:szCs w:val="21"/>
          <w:bdr w:val="none" w:sz="0" w:space="0" w:color="auto" w:frame="1"/>
          <w:lang w:val="uk-UA"/>
        </w:rPr>
        <w:t>бути відкритими до змін.</w:t>
      </w:r>
    </w:p>
    <w:p w:rsidR="00211B3A" w:rsidRPr="00A459B4" w:rsidRDefault="00B67D3F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П</w:t>
      </w:r>
      <w:r w:rsidR="00211B3A" w:rsidRPr="00A459B4">
        <w:rPr>
          <w:sz w:val="28"/>
          <w:szCs w:val="21"/>
          <w:lang w:val="uk-UA"/>
        </w:rPr>
        <w:t xml:space="preserve">едагог </w:t>
      </w:r>
      <w:r w:rsidR="00211B3A" w:rsidRPr="00A459B4">
        <w:rPr>
          <w:bCs/>
          <w:sz w:val="28"/>
          <w:szCs w:val="21"/>
          <w:bdr w:val="none" w:sz="0" w:space="0" w:color="auto" w:frame="1"/>
          <w:lang w:val="uk-UA"/>
        </w:rPr>
        <w:t>повинен розуміти, що навчатися потрібно</w:t>
      </w:r>
      <w:r w:rsidR="00211B3A" w:rsidRPr="00A459B4">
        <w:rPr>
          <w:sz w:val="28"/>
          <w:szCs w:val="21"/>
          <w:lang w:val="uk-UA"/>
        </w:rPr>
        <w:t xml:space="preserve">. </w:t>
      </w:r>
      <w:r w:rsidR="00A459B4" w:rsidRPr="00A459B4">
        <w:rPr>
          <w:sz w:val="28"/>
          <w:szCs w:val="21"/>
          <w:lang w:val="uk-UA"/>
        </w:rPr>
        <w:t>У</w:t>
      </w:r>
      <w:r w:rsidR="00211B3A" w:rsidRPr="00A459B4">
        <w:rPr>
          <w:sz w:val="28"/>
          <w:szCs w:val="21"/>
          <w:lang w:val="uk-UA"/>
        </w:rPr>
        <w:t xml:space="preserve"> новому Законі України «Про освіту» (ст. 59) зазначено, що професійний розвиток педагогічних працівників передбачає </w:t>
      </w:r>
      <w:r w:rsidR="00211B3A" w:rsidRPr="00A459B4">
        <w:rPr>
          <w:bCs/>
          <w:sz w:val="28"/>
          <w:szCs w:val="21"/>
          <w:bdr w:val="none" w:sz="0" w:space="0" w:color="auto" w:frame="1"/>
          <w:lang w:val="uk-UA"/>
        </w:rPr>
        <w:t>постійну самоосвіту</w:t>
      </w:r>
      <w:r w:rsidR="00211B3A" w:rsidRPr="00A459B4">
        <w:rPr>
          <w:sz w:val="28"/>
          <w:szCs w:val="21"/>
          <w:lang w:val="uk-UA"/>
        </w:rPr>
        <w:t>, </w:t>
      </w:r>
      <w:r w:rsidR="00211B3A" w:rsidRPr="00A459B4">
        <w:rPr>
          <w:bCs/>
          <w:sz w:val="28"/>
          <w:szCs w:val="21"/>
          <w:bdr w:val="none" w:sz="0" w:space="0" w:color="auto" w:frame="1"/>
          <w:lang w:val="uk-UA"/>
        </w:rPr>
        <w:t>участь у програмах підвищення кваліфікації та будь-які інші види і форми професійного.</w:t>
      </w:r>
    </w:p>
    <w:p w:rsidR="00211B3A" w:rsidRPr="00A459B4" w:rsidRDefault="00211B3A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A459B4">
        <w:rPr>
          <w:sz w:val="28"/>
          <w:szCs w:val="21"/>
          <w:lang w:val="uk-UA"/>
        </w:rPr>
        <w:t>Також у документі зазначено, що «підвищення кваліфікації може здійснюватися </w:t>
      </w:r>
      <w:r w:rsidRPr="00A459B4">
        <w:rPr>
          <w:bCs/>
          <w:sz w:val="28"/>
          <w:szCs w:val="21"/>
          <w:bdr w:val="none" w:sz="0" w:space="0" w:color="auto" w:frame="1"/>
          <w:lang w:val="uk-UA"/>
        </w:rPr>
        <w:t>за різними видами</w:t>
      </w:r>
      <w:r w:rsidRPr="00A459B4">
        <w:rPr>
          <w:sz w:val="28"/>
          <w:szCs w:val="21"/>
          <w:lang w:val="uk-UA"/>
        </w:rPr>
        <w:t> </w:t>
      </w:r>
      <w:r w:rsidRPr="00A459B4">
        <w:rPr>
          <w:i/>
          <w:iCs/>
          <w:sz w:val="28"/>
          <w:szCs w:val="21"/>
          <w:bdr w:val="none" w:sz="0" w:space="0" w:color="auto" w:frame="1"/>
          <w:lang w:val="uk-UA"/>
        </w:rPr>
        <w:t>(навчання за освітньою програмою, стажування, участь у сертифікаційних програмах, тренінгах, семінарах, семінарах</w:t>
      </w:r>
      <w:r w:rsidR="00B65412">
        <w:rPr>
          <w:i/>
          <w:iCs/>
          <w:sz w:val="28"/>
          <w:szCs w:val="21"/>
          <w:bdr w:val="none" w:sz="0" w:space="0" w:color="auto" w:frame="1"/>
          <w:lang w:val="uk-UA"/>
        </w:rPr>
        <w:t>-</w:t>
      </w:r>
      <w:r w:rsidRPr="00A459B4">
        <w:rPr>
          <w:i/>
          <w:iCs/>
          <w:sz w:val="28"/>
          <w:szCs w:val="21"/>
          <w:bdr w:val="none" w:sz="0" w:space="0" w:color="auto" w:frame="1"/>
          <w:lang w:val="uk-UA"/>
        </w:rPr>
        <w:t>практикумах, семінарах-нарадах, семінарах-тренінгах, вебінарах, майстер-класах тощо)</w:t>
      </w:r>
      <w:r w:rsidRPr="00A459B4">
        <w:rPr>
          <w:sz w:val="28"/>
          <w:szCs w:val="21"/>
          <w:lang w:val="uk-UA"/>
        </w:rPr>
        <w:t> та в </w:t>
      </w:r>
      <w:r w:rsidRPr="00A459B4">
        <w:rPr>
          <w:bCs/>
          <w:sz w:val="28"/>
          <w:szCs w:val="21"/>
          <w:bdr w:val="none" w:sz="0" w:space="0" w:color="auto" w:frame="1"/>
          <w:lang w:val="uk-UA"/>
        </w:rPr>
        <w:t>різних формах</w:t>
      </w:r>
      <w:r w:rsidRPr="00A459B4">
        <w:rPr>
          <w:i/>
          <w:iCs/>
          <w:sz w:val="28"/>
          <w:szCs w:val="21"/>
          <w:bdr w:val="none" w:sz="0" w:space="0" w:color="auto" w:frame="1"/>
          <w:lang w:val="uk-UA"/>
        </w:rPr>
        <w:t>(інституційна, дуальна, на робочому місці (на виробництві) тощо)</w:t>
      </w:r>
      <w:r w:rsidRPr="00A459B4">
        <w:rPr>
          <w:sz w:val="28"/>
          <w:szCs w:val="21"/>
          <w:lang w:val="uk-UA"/>
        </w:rPr>
        <w:t>.</w:t>
      </w:r>
    </w:p>
    <w:p w:rsidR="00211B3A" w:rsidRPr="00211B3A" w:rsidRDefault="00211B3A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211B3A">
        <w:rPr>
          <w:sz w:val="28"/>
          <w:szCs w:val="21"/>
          <w:lang w:val="uk-UA"/>
        </w:rPr>
        <w:t>Окрім того, в прикінцевих положеннях акцентовано, що загальна кількість годин для підвищення кваліфікації впродовж 5-ти років не може бути меншою за 150 годин.</w:t>
      </w:r>
    </w:p>
    <w:p w:rsidR="003D6A3A" w:rsidRDefault="00B65412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t>М</w:t>
      </w:r>
      <w:r w:rsidR="00211B3A" w:rsidRPr="00211B3A">
        <w:rPr>
          <w:sz w:val="28"/>
          <w:szCs w:val="21"/>
          <w:lang w:val="uk-UA"/>
        </w:rPr>
        <w:t xml:space="preserve">ожливість самостійно обирати зміст і форму </w:t>
      </w:r>
      <w:r>
        <w:rPr>
          <w:sz w:val="28"/>
          <w:szCs w:val="21"/>
          <w:lang w:val="uk-UA"/>
        </w:rPr>
        <w:t>самоосвіти</w:t>
      </w:r>
      <w:r w:rsidR="00211B3A" w:rsidRPr="00211B3A">
        <w:rPr>
          <w:sz w:val="28"/>
          <w:szCs w:val="21"/>
          <w:lang w:val="uk-UA"/>
        </w:rPr>
        <w:t xml:space="preserve"> змінить ставлення наших вчителів до післядипломної освіти та перетворить прикру вимушену необхідність на професійну потребу.</w:t>
      </w:r>
      <w:r>
        <w:rPr>
          <w:sz w:val="28"/>
          <w:szCs w:val="21"/>
          <w:lang w:val="uk-UA"/>
        </w:rPr>
        <w:t xml:space="preserve"> </w:t>
      </w:r>
      <w:r w:rsidR="00211B3A" w:rsidRPr="00211B3A">
        <w:rPr>
          <w:sz w:val="28"/>
          <w:szCs w:val="21"/>
          <w:lang w:val="uk-UA"/>
        </w:rPr>
        <w:t>Зверн</w:t>
      </w:r>
      <w:r>
        <w:rPr>
          <w:sz w:val="28"/>
          <w:szCs w:val="21"/>
          <w:lang w:val="uk-UA"/>
        </w:rPr>
        <w:t>емо</w:t>
      </w:r>
      <w:r w:rsidR="00211B3A" w:rsidRPr="00211B3A">
        <w:rPr>
          <w:sz w:val="28"/>
          <w:szCs w:val="21"/>
          <w:lang w:val="uk-UA"/>
        </w:rPr>
        <w:t xml:space="preserve"> </w:t>
      </w:r>
      <w:r>
        <w:rPr>
          <w:sz w:val="28"/>
          <w:szCs w:val="21"/>
          <w:lang w:val="uk-UA"/>
        </w:rPr>
        <w:t>н</w:t>
      </w:r>
      <w:r w:rsidR="00211B3A" w:rsidRPr="00211B3A">
        <w:rPr>
          <w:sz w:val="28"/>
          <w:szCs w:val="21"/>
          <w:lang w:val="uk-UA"/>
        </w:rPr>
        <w:t>ашу увагу на різноманітні освітні платформи. Це й відома нам EdEra, де зібрано сучасний освітній контент</w:t>
      </w:r>
      <w:r>
        <w:rPr>
          <w:sz w:val="28"/>
          <w:szCs w:val="21"/>
          <w:lang w:val="uk-UA"/>
        </w:rPr>
        <w:t xml:space="preserve">, </w:t>
      </w:r>
      <w:r w:rsidR="00211B3A" w:rsidRPr="00211B3A">
        <w:rPr>
          <w:sz w:val="28"/>
          <w:szCs w:val="21"/>
          <w:lang w:val="uk-UA"/>
        </w:rPr>
        <w:t xml:space="preserve">новостворена платформа Нової української школи, на якій розміщено корисні методичні матеріали не лише для педагогів, що впроваджують новий Держстандарт. </w:t>
      </w:r>
      <w:r w:rsidR="003D6A3A">
        <w:rPr>
          <w:sz w:val="28"/>
          <w:szCs w:val="21"/>
          <w:lang w:val="uk-UA"/>
        </w:rPr>
        <w:t>Онлайн-</w:t>
      </w:r>
      <w:r w:rsidR="00211B3A" w:rsidRPr="00211B3A">
        <w:rPr>
          <w:sz w:val="28"/>
          <w:szCs w:val="21"/>
          <w:lang w:val="uk-UA"/>
        </w:rPr>
        <w:t>освіта дозволить «масштабувати» найкращих викладачів на всю країну й зробить навчання </w:t>
      </w:r>
      <w:r w:rsidR="00211B3A" w:rsidRPr="003D6A3A">
        <w:rPr>
          <w:bCs/>
          <w:sz w:val="28"/>
          <w:szCs w:val="21"/>
          <w:bdr w:val="none" w:sz="0" w:space="0" w:color="auto" w:frame="1"/>
          <w:lang w:val="uk-UA"/>
        </w:rPr>
        <w:t>доступним кожному</w:t>
      </w:r>
      <w:r w:rsidR="00211B3A" w:rsidRPr="003D6A3A">
        <w:rPr>
          <w:sz w:val="28"/>
          <w:szCs w:val="21"/>
          <w:lang w:val="uk-UA"/>
        </w:rPr>
        <w:t>.</w:t>
      </w:r>
      <w:r w:rsidR="003D6A3A">
        <w:rPr>
          <w:sz w:val="28"/>
          <w:szCs w:val="21"/>
          <w:lang w:val="uk-UA"/>
        </w:rPr>
        <w:t xml:space="preserve"> Варто акцентувати н</w:t>
      </w:r>
      <w:r w:rsidR="00211B3A" w:rsidRPr="00211B3A">
        <w:rPr>
          <w:sz w:val="28"/>
          <w:szCs w:val="21"/>
          <w:lang w:val="uk-UA"/>
        </w:rPr>
        <w:t xml:space="preserve">ашу увагу й на методах і технологіях навчання дорослих, які «перекочували» до нас із бізнесу, економіки, юриспруденції: </w:t>
      </w:r>
      <w:r w:rsidR="00E8744E">
        <w:rPr>
          <w:sz w:val="28"/>
          <w:szCs w:val="21"/>
          <w:lang w:val="uk-UA"/>
        </w:rPr>
        <w:t>секондмент</w:t>
      </w:r>
      <w:r w:rsidR="00211B3A" w:rsidRPr="00211B3A">
        <w:rPr>
          <w:sz w:val="28"/>
          <w:szCs w:val="21"/>
          <w:lang w:val="uk-UA"/>
        </w:rPr>
        <w:t>, баддінг, коучінг, шедоуінг, менторство, фідбек тощо</w:t>
      </w:r>
      <w:r w:rsidR="003D6A3A">
        <w:rPr>
          <w:sz w:val="28"/>
          <w:szCs w:val="21"/>
          <w:lang w:val="uk-UA"/>
        </w:rPr>
        <w:t>.</w:t>
      </w:r>
    </w:p>
    <w:p w:rsidR="006E4691" w:rsidRDefault="00833F75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sz w:val="28"/>
          <w:szCs w:val="21"/>
          <w:lang w:val="uk-UA"/>
        </w:rPr>
        <w:t>Ми живемо в інформаційну еру, коли зміст, обсяг і технології опрацювання інформації змінюються та розширюються в геометричній прогресії. Це саме стосується й професійних знань і вмінь.</w:t>
      </w:r>
      <w:r>
        <w:rPr>
          <w:sz w:val="28"/>
          <w:szCs w:val="21"/>
          <w:lang w:val="uk-UA"/>
        </w:rPr>
        <w:t xml:space="preserve"> </w:t>
      </w:r>
      <w:r w:rsidRPr="00833F75">
        <w:rPr>
          <w:sz w:val="28"/>
          <w:szCs w:val="21"/>
          <w:lang w:val="uk-UA"/>
        </w:rPr>
        <w:t xml:space="preserve">Тому ключовою ознакою системи </w:t>
      </w:r>
      <w:r w:rsidRPr="00833F75">
        <w:rPr>
          <w:sz w:val="28"/>
          <w:szCs w:val="21"/>
          <w:lang w:val="uk-UA"/>
        </w:rPr>
        <w:lastRenderedPageBreak/>
        <w:t>методичної роботи з педагогічними кадрами має бути принцип не «Навички про всяк випадок» (</w:t>
      </w:r>
      <w:r w:rsidRPr="00B45144">
        <w:rPr>
          <w:sz w:val="28"/>
          <w:szCs w:val="21"/>
          <w:lang w:val="en-US"/>
        </w:rPr>
        <w:t>just</w:t>
      </w:r>
      <w:r w:rsidRPr="006E4691">
        <w:rPr>
          <w:sz w:val="28"/>
          <w:szCs w:val="21"/>
        </w:rPr>
        <w:t xml:space="preserve"> </w:t>
      </w:r>
      <w:r w:rsidRPr="00B45144">
        <w:rPr>
          <w:sz w:val="28"/>
          <w:szCs w:val="21"/>
          <w:lang w:val="en-US"/>
        </w:rPr>
        <w:t>in</w:t>
      </w:r>
      <w:r w:rsidRPr="006E4691">
        <w:rPr>
          <w:sz w:val="28"/>
          <w:szCs w:val="21"/>
        </w:rPr>
        <w:t xml:space="preserve"> </w:t>
      </w:r>
      <w:r w:rsidRPr="00B45144">
        <w:rPr>
          <w:sz w:val="28"/>
          <w:szCs w:val="21"/>
          <w:lang w:val="en-US"/>
        </w:rPr>
        <w:t>case</w:t>
      </w:r>
      <w:r w:rsidRPr="00833F75">
        <w:rPr>
          <w:sz w:val="28"/>
          <w:szCs w:val="21"/>
          <w:lang w:val="uk-UA"/>
        </w:rPr>
        <w:t>), а принцип «Навички вчасно (за потребою)» (</w:t>
      </w:r>
      <w:r w:rsidRPr="00B45144">
        <w:rPr>
          <w:sz w:val="28"/>
          <w:szCs w:val="21"/>
          <w:lang w:val="en-US"/>
        </w:rPr>
        <w:t>just</w:t>
      </w:r>
      <w:r w:rsidRPr="007C4408">
        <w:rPr>
          <w:sz w:val="28"/>
          <w:szCs w:val="21"/>
          <w:lang w:val="uk-UA"/>
        </w:rPr>
        <w:t xml:space="preserve"> </w:t>
      </w:r>
      <w:r w:rsidRPr="00B45144">
        <w:rPr>
          <w:sz w:val="28"/>
          <w:szCs w:val="21"/>
          <w:lang w:val="en-US"/>
        </w:rPr>
        <w:t>in</w:t>
      </w:r>
      <w:r w:rsidRPr="007C4408">
        <w:rPr>
          <w:sz w:val="28"/>
          <w:szCs w:val="21"/>
          <w:lang w:val="uk-UA"/>
        </w:rPr>
        <w:t xml:space="preserve"> </w:t>
      </w:r>
      <w:r w:rsidRPr="00B45144">
        <w:rPr>
          <w:sz w:val="28"/>
          <w:szCs w:val="21"/>
          <w:lang w:val="en-US"/>
        </w:rPr>
        <w:t>time</w:t>
      </w:r>
      <w:r w:rsidRPr="00833F75">
        <w:rPr>
          <w:sz w:val="28"/>
          <w:szCs w:val="21"/>
          <w:lang w:val="uk-UA"/>
        </w:rPr>
        <w:t>).</w:t>
      </w:r>
    </w:p>
    <w:p w:rsidR="006E4691" w:rsidRPr="00003B33" w:rsidRDefault="00833F75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sz w:val="28"/>
          <w:szCs w:val="21"/>
          <w:lang w:val="uk-UA"/>
        </w:rPr>
        <w:t xml:space="preserve">Як засвідчує світова практика, як освітня так і виробнича, для досягнення ефективності, гнучкості та своєчасності найбільш дієвим є </w:t>
      </w:r>
      <w:r w:rsidRPr="006E4691">
        <w:rPr>
          <w:b/>
          <w:sz w:val="28"/>
          <w:szCs w:val="21"/>
          <w:lang w:val="uk-UA"/>
        </w:rPr>
        <w:t>корпоративне навчання</w:t>
      </w:r>
      <w:r w:rsidRPr="00833F75">
        <w:rPr>
          <w:sz w:val="28"/>
          <w:szCs w:val="21"/>
          <w:lang w:val="uk-UA"/>
        </w:rPr>
        <w:t xml:space="preserve"> кадрів. </w:t>
      </w:r>
      <w:r w:rsidR="006E4691" w:rsidRPr="00003B33">
        <w:rPr>
          <w:sz w:val="28"/>
          <w:szCs w:val="27"/>
          <w:lang w:val="uk-UA"/>
        </w:rPr>
        <w:t>Це навчання або підвищення кваліфікації працівників відповідно до актуальних потреб організації у вигляді семінарів, тренінгів, воркшопів, кількаденних інтенсивів тощо. Зазвичай, такі навчання є груповими і сегментовані за спеціалізацією та рівнем кваліфікації</w:t>
      </w:r>
      <w:r w:rsidR="00311200">
        <w:rPr>
          <w:sz w:val="28"/>
          <w:szCs w:val="27"/>
          <w:lang w:val="uk-UA"/>
        </w:rPr>
        <w:t>.</w:t>
      </w:r>
    </w:p>
    <w:p w:rsidR="00311200" w:rsidRDefault="006E4691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6E4691">
        <w:rPr>
          <w:sz w:val="28"/>
          <w:szCs w:val="27"/>
          <w:shd w:val="clear" w:color="auto" w:fill="FFFFFF"/>
          <w:lang w:val="uk-UA"/>
        </w:rPr>
        <w:t xml:space="preserve">Вкладаючи кошти в навчання та розвиток </w:t>
      </w:r>
      <w:r>
        <w:rPr>
          <w:sz w:val="28"/>
          <w:szCs w:val="27"/>
          <w:shd w:val="clear" w:color="auto" w:fill="FFFFFF"/>
          <w:lang w:val="uk-UA"/>
        </w:rPr>
        <w:t>кадрів</w:t>
      </w:r>
      <w:r w:rsidRPr="006E4691">
        <w:rPr>
          <w:sz w:val="28"/>
          <w:szCs w:val="27"/>
          <w:shd w:val="clear" w:color="auto" w:fill="FFFFFF"/>
          <w:lang w:val="uk-UA"/>
        </w:rPr>
        <w:t xml:space="preserve"> слід розуміти, що це не модний тренд чи вимога часу. </w:t>
      </w:r>
      <w:r>
        <w:rPr>
          <w:sz w:val="28"/>
          <w:szCs w:val="27"/>
          <w:shd w:val="clear" w:color="auto" w:fill="FFFFFF"/>
          <w:lang w:val="uk-UA"/>
        </w:rPr>
        <w:t>Ц</w:t>
      </w:r>
      <w:r w:rsidRPr="006E4691">
        <w:rPr>
          <w:sz w:val="28"/>
          <w:szCs w:val="27"/>
          <w:shd w:val="clear" w:color="auto" w:fill="FFFFFF"/>
          <w:lang w:val="uk-UA"/>
        </w:rPr>
        <w:t xml:space="preserve">е пряма інвестиція у розвиток </w:t>
      </w:r>
      <w:r>
        <w:rPr>
          <w:sz w:val="28"/>
          <w:szCs w:val="27"/>
          <w:shd w:val="clear" w:color="auto" w:fill="FFFFFF"/>
          <w:lang w:val="uk-UA"/>
        </w:rPr>
        <w:t>установи</w:t>
      </w:r>
      <w:r w:rsidRPr="006E4691">
        <w:rPr>
          <w:sz w:val="28"/>
          <w:szCs w:val="27"/>
          <w:shd w:val="clear" w:color="auto" w:fill="FFFFFF"/>
          <w:lang w:val="uk-UA"/>
        </w:rPr>
        <w:t xml:space="preserve">. А за вдалого вибору компанії з корпоративного навчання </w:t>
      </w:r>
      <w:r>
        <w:rPr>
          <w:sz w:val="28"/>
          <w:szCs w:val="27"/>
          <w:shd w:val="clear" w:color="auto" w:fill="FFFFFF"/>
          <w:lang w:val="uk-UA"/>
        </w:rPr>
        <w:t>можна</w:t>
      </w:r>
      <w:r w:rsidRPr="006E4691">
        <w:rPr>
          <w:sz w:val="28"/>
          <w:szCs w:val="27"/>
          <w:shd w:val="clear" w:color="auto" w:fill="FFFFFF"/>
          <w:lang w:val="uk-UA"/>
        </w:rPr>
        <w:t xml:space="preserve"> отрима</w:t>
      </w:r>
      <w:r>
        <w:rPr>
          <w:sz w:val="28"/>
          <w:szCs w:val="27"/>
          <w:shd w:val="clear" w:color="auto" w:fill="FFFFFF"/>
          <w:lang w:val="uk-UA"/>
        </w:rPr>
        <w:t>ти</w:t>
      </w:r>
      <w:r w:rsidRPr="006E4691">
        <w:rPr>
          <w:sz w:val="28"/>
          <w:szCs w:val="27"/>
          <w:shd w:val="clear" w:color="auto" w:fill="FFFFFF"/>
          <w:lang w:val="uk-UA"/>
        </w:rPr>
        <w:t xml:space="preserve"> максимальну віддачу та результат.</w:t>
      </w:r>
      <w:r w:rsidR="00311200" w:rsidRPr="00311200">
        <w:rPr>
          <w:sz w:val="28"/>
          <w:szCs w:val="27"/>
          <w:shd w:val="clear" w:color="auto" w:fill="FFFFFF"/>
        </w:rPr>
        <w:t xml:space="preserve"> </w:t>
      </w:r>
      <w:r w:rsidRPr="00003B33">
        <w:rPr>
          <w:sz w:val="28"/>
          <w:szCs w:val="27"/>
          <w:lang w:val="uk-UA"/>
        </w:rPr>
        <w:t>Усі сучасні успішні компанії витрачають чималі кошти на навчання та розвиток персоналу. Розсудливі менеджери розуміють, що основний капітал будь-якої компанії – це її люди. І чим вища їхня кваліфікація, тим більше доданої вартості вони становлять</w:t>
      </w:r>
      <w:r w:rsidR="00311200" w:rsidRPr="00003B33">
        <w:rPr>
          <w:sz w:val="28"/>
          <w:szCs w:val="27"/>
          <w:lang w:val="uk-UA"/>
        </w:rPr>
        <w:t>.</w:t>
      </w:r>
      <w:r w:rsidR="00311200" w:rsidRPr="00311200">
        <w:rPr>
          <w:sz w:val="28"/>
          <w:szCs w:val="21"/>
          <w:lang w:val="uk-UA"/>
        </w:rPr>
        <w:t xml:space="preserve"> </w:t>
      </w:r>
      <w:r w:rsidR="00311200" w:rsidRPr="00833F75">
        <w:rPr>
          <w:sz w:val="28"/>
          <w:szCs w:val="21"/>
          <w:lang w:val="uk-UA"/>
        </w:rPr>
        <w:t>Пріоритетом такого навчання є не отримання великого обсягу «найкращих знань», а набуття актуальних знань, умінь і навичок для підвищення ефективності діяльності будь-якої установи, у нашому випадку </w:t>
      </w:r>
      <w:r w:rsidR="00311200">
        <w:rPr>
          <w:sz w:val="28"/>
          <w:szCs w:val="21"/>
          <w:lang w:val="uk-UA"/>
        </w:rPr>
        <w:t>–</w:t>
      </w:r>
      <w:r w:rsidR="00311200" w:rsidRPr="00833F75">
        <w:rPr>
          <w:sz w:val="28"/>
          <w:szCs w:val="21"/>
          <w:lang w:val="uk-UA"/>
        </w:rPr>
        <w:t xml:space="preserve"> школи.</w:t>
      </w:r>
    </w:p>
    <w:p w:rsidR="00833F75" w:rsidRPr="00833F75" w:rsidRDefault="00833F75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bCs/>
          <w:i/>
          <w:sz w:val="28"/>
          <w:szCs w:val="21"/>
          <w:bdr w:val="none" w:sz="0" w:space="0" w:color="auto" w:frame="1"/>
          <w:lang w:val="uk-UA"/>
        </w:rPr>
        <w:t>Метою корпоративного навчання</w:t>
      </w:r>
      <w:r w:rsidRPr="00833F75">
        <w:rPr>
          <w:i/>
          <w:sz w:val="28"/>
          <w:szCs w:val="21"/>
          <w:lang w:val="uk-UA"/>
        </w:rPr>
        <w:t> є</w:t>
      </w:r>
      <w:r w:rsidRPr="00833F75">
        <w:rPr>
          <w:sz w:val="28"/>
          <w:szCs w:val="21"/>
          <w:lang w:val="uk-UA"/>
        </w:rPr>
        <w:t xml:space="preserve"> оперативне формування професійних компетентностей, що передбачає максимальну їх реалізацію в реальній освітній ситуації й виражається в зміні поведінки вчителів, підвищенні якості та продуктивності їх праці.</w:t>
      </w:r>
    </w:p>
    <w:p w:rsidR="00833F75" w:rsidRPr="00833F75" w:rsidRDefault="00833F75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bCs/>
          <w:i/>
          <w:sz w:val="28"/>
          <w:szCs w:val="21"/>
          <w:bdr w:val="none" w:sz="0" w:space="0" w:color="auto" w:frame="1"/>
          <w:lang w:val="uk-UA"/>
        </w:rPr>
        <w:t>Зазначена мета визначає завдання</w:t>
      </w:r>
      <w:r w:rsidRPr="00833F75">
        <w:rPr>
          <w:b/>
          <w:bCs/>
          <w:sz w:val="28"/>
          <w:szCs w:val="21"/>
          <w:bdr w:val="none" w:sz="0" w:space="0" w:color="auto" w:frame="1"/>
          <w:lang w:val="uk-UA"/>
        </w:rPr>
        <w:t> </w:t>
      </w:r>
      <w:r w:rsidRPr="00833F75">
        <w:rPr>
          <w:sz w:val="28"/>
          <w:szCs w:val="21"/>
          <w:lang w:val="uk-UA"/>
        </w:rPr>
        <w:t>інноваційної діяльності та пріоритети корпоративного навчання:</w:t>
      </w:r>
    </w:p>
    <w:p w:rsidR="00833F75" w:rsidRPr="00833F75" w:rsidRDefault="00833F75" w:rsidP="00B4614A">
      <w:pPr>
        <w:numPr>
          <w:ilvl w:val="0"/>
          <w:numId w:val="6"/>
        </w:numPr>
        <w:ind w:left="0"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sz w:val="28"/>
          <w:szCs w:val="21"/>
          <w:lang w:val="uk-UA"/>
        </w:rPr>
        <w:t>розвиток інноваційного мислення;</w:t>
      </w:r>
    </w:p>
    <w:p w:rsidR="00833F75" w:rsidRPr="00833F75" w:rsidRDefault="00833F75" w:rsidP="00B4614A">
      <w:pPr>
        <w:numPr>
          <w:ilvl w:val="0"/>
          <w:numId w:val="6"/>
        </w:numPr>
        <w:ind w:left="0"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sz w:val="28"/>
          <w:szCs w:val="21"/>
          <w:lang w:val="uk-UA"/>
        </w:rPr>
        <w:t>формування професійних компетенцій;</w:t>
      </w:r>
    </w:p>
    <w:p w:rsidR="00833F75" w:rsidRPr="00833F75" w:rsidRDefault="00833F75" w:rsidP="00B4614A">
      <w:pPr>
        <w:numPr>
          <w:ilvl w:val="0"/>
          <w:numId w:val="6"/>
        </w:numPr>
        <w:ind w:left="0"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sz w:val="28"/>
          <w:szCs w:val="21"/>
          <w:lang w:val="uk-UA"/>
        </w:rPr>
        <w:t>генерування нових знань;</w:t>
      </w:r>
    </w:p>
    <w:p w:rsidR="00833F75" w:rsidRPr="00833F75" w:rsidRDefault="00833F75" w:rsidP="00B4614A">
      <w:pPr>
        <w:numPr>
          <w:ilvl w:val="0"/>
          <w:numId w:val="6"/>
        </w:numPr>
        <w:ind w:left="0"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sz w:val="28"/>
          <w:szCs w:val="21"/>
          <w:lang w:val="uk-UA"/>
        </w:rPr>
        <w:t>корекція організаційної культури навчального закладу відповідно до нової стратегії;</w:t>
      </w:r>
    </w:p>
    <w:p w:rsidR="00833F75" w:rsidRPr="00833F75" w:rsidRDefault="00833F75" w:rsidP="00B4614A">
      <w:pPr>
        <w:numPr>
          <w:ilvl w:val="0"/>
          <w:numId w:val="6"/>
        </w:numPr>
        <w:ind w:left="0"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sz w:val="28"/>
          <w:szCs w:val="21"/>
          <w:lang w:val="uk-UA"/>
        </w:rPr>
        <w:t>гнучкість і конструктивність рольової поведінки.</w:t>
      </w:r>
    </w:p>
    <w:p w:rsidR="00311200" w:rsidRDefault="00311200" w:rsidP="00B4614A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0"/>
          <w:shd w:val="clear" w:color="auto" w:fill="FFFFFF"/>
          <w:lang w:val="uk-UA"/>
        </w:rPr>
      </w:pPr>
      <w:r>
        <w:rPr>
          <w:rStyle w:val="ad"/>
          <w:color w:val="000000"/>
          <w:sz w:val="28"/>
          <w:szCs w:val="20"/>
          <w:shd w:val="clear" w:color="auto" w:fill="FFFFFF"/>
          <w:lang w:val="uk-UA"/>
        </w:rPr>
        <w:t>К</w:t>
      </w:r>
      <w:r w:rsidRPr="00311200">
        <w:rPr>
          <w:rStyle w:val="ad"/>
          <w:color w:val="000000"/>
          <w:sz w:val="28"/>
          <w:szCs w:val="20"/>
          <w:shd w:val="clear" w:color="auto" w:fill="FFFFFF"/>
          <w:lang w:val="uk-UA"/>
        </w:rPr>
        <w:t>орпоративне професійне навчання</w:t>
      </w:r>
      <w:r w:rsidRPr="00311200">
        <w:rPr>
          <w:color w:val="000000"/>
          <w:sz w:val="28"/>
          <w:szCs w:val="20"/>
          <w:shd w:val="clear" w:color="auto" w:fill="FFFFFF"/>
        </w:rPr>
        <w:t> </w:t>
      </w:r>
      <w:r w:rsidRPr="00311200">
        <w:rPr>
          <w:color w:val="000000"/>
          <w:sz w:val="28"/>
          <w:szCs w:val="20"/>
          <w:shd w:val="clear" w:color="auto" w:fill="FFFFFF"/>
          <w:lang w:val="uk-UA"/>
        </w:rPr>
        <w:t xml:space="preserve">як процес безперервного системного </w:t>
      </w:r>
      <w:r>
        <w:rPr>
          <w:color w:val="000000"/>
          <w:sz w:val="28"/>
          <w:szCs w:val="20"/>
          <w:shd w:val="clear" w:color="auto" w:fill="FFFFFF"/>
          <w:lang w:val="uk-UA"/>
        </w:rPr>
        <w:t>н</w:t>
      </w:r>
      <w:r w:rsidRPr="00311200">
        <w:rPr>
          <w:color w:val="000000"/>
          <w:sz w:val="28"/>
          <w:szCs w:val="20"/>
          <w:shd w:val="clear" w:color="auto" w:fill="FFFFFF"/>
          <w:lang w:val="uk-UA"/>
        </w:rPr>
        <w:t>авчання, спрямованого на розвиток і вдосконалення професійних компетенцій, особистісних і ділових якостей працівників корпорацій, організований відповідно до цілей і стратегіями її розвитку, що враховує потреби працівників і роботодавців в нарощуванні професіоналізму і володіє здатністю гнучко і оперативно відгукуватися на потреби ринку щодо розвитку у персоналу нових знань, умінь і навичок[</w:t>
      </w:r>
      <w:r w:rsidR="00B67D3F" w:rsidRPr="00311200">
        <w:rPr>
          <w:color w:val="000000"/>
          <w:sz w:val="28"/>
          <w:szCs w:val="28"/>
          <w:lang w:val="en-US"/>
        </w:rPr>
        <w:t>stud.com.ua</w:t>
      </w:r>
      <w:r w:rsidRPr="00311200">
        <w:rPr>
          <w:color w:val="000000"/>
          <w:sz w:val="28"/>
          <w:szCs w:val="20"/>
          <w:shd w:val="clear" w:color="auto" w:fill="FFFFFF"/>
          <w:lang w:val="uk-UA"/>
        </w:rPr>
        <w:t>].</w:t>
      </w:r>
    </w:p>
    <w:p w:rsidR="00311200" w:rsidRPr="00311200" w:rsidRDefault="00311200" w:rsidP="00B4614A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0"/>
          <w:shd w:val="clear" w:color="auto" w:fill="FFFFFF"/>
        </w:rPr>
      </w:pPr>
      <w:r w:rsidRPr="00003B33">
        <w:rPr>
          <w:color w:val="000000"/>
          <w:sz w:val="28"/>
          <w:szCs w:val="28"/>
          <w:lang w:val="uk-UA"/>
        </w:rPr>
        <w:t>Поняття </w:t>
      </w:r>
      <w:r w:rsidRPr="00311200">
        <w:rPr>
          <w:b/>
          <w:bCs/>
          <w:color w:val="000000"/>
          <w:sz w:val="28"/>
          <w:szCs w:val="28"/>
          <w:lang w:val="uk-UA"/>
        </w:rPr>
        <w:t>"підготовка персоналу"</w:t>
      </w:r>
      <w:r w:rsidRPr="00003B33">
        <w:rPr>
          <w:color w:val="000000"/>
          <w:sz w:val="28"/>
          <w:szCs w:val="28"/>
          <w:lang w:val="uk-UA"/>
        </w:rPr>
        <w:t> узагальнено описує дії, спрямовані на вироблення навичок, передачу знань, необхідних для здійснення конкретного виду трудової діяльності. Як правило, підготовка персоналу відображає тільки один з етапів його навчання, пов'язаний:</w:t>
      </w:r>
    </w:p>
    <w:p w:rsidR="00EA66EF" w:rsidRDefault="00311200" w:rsidP="00B4614A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0"/>
          <w:shd w:val="clear" w:color="auto" w:fill="FFFFFF"/>
          <w:lang w:val="uk-UA"/>
        </w:rPr>
      </w:pPr>
      <w:r w:rsidRPr="00003B33">
        <w:rPr>
          <w:sz w:val="28"/>
          <w:szCs w:val="28"/>
          <w:lang w:val="uk-UA"/>
        </w:rPr>
        <w:t>а) з </w:t>
      </w:r>
      <w:r w:rsidRPr="00311200">
        <w:rPr>
          <w:bCs/>
          <w:iCs/>
          <w:sz w:val="28"/>
          <w:szCs w:val="28"/>
          <w:lang w:val="uk-UA"/>
        </w:rPr>
        <w:t>початковим етапом</w:t>
      </w:r>
      <w:r w:rsidRPr="00003B33">
        <w:rPr>
          <w:sz w:val="28"/>
          <w:szCs w:val="28"/>
          <w:lang w:val="uk-UA"/>
        </w:rPr>
        <w:t> пр</w:t>
      </w:r>
      <w:r w:rsidR="00B91269">
        <w:rPr>
          <w:sz w:val="28"/>
          <w:szCs w:val="28"/>
          <w:lang w:val="uk-UA"/>
        </w:rPr>
        <w:t>иходу на роботу або при вступі на</w:t>
      </w:r>
      <w:r w:rsidRPr="00003B33">
        <w:rPr>
          <w:sz w:val="28"/>
          <w:szCs w:val="28"/>
          <w:lang w:val="uk-UA"/>
        </w:rPr>
        <w:t xml:space="preserve"> нову посаду (у формі інструктажу, наставництва та ін.);</w:t>
      </w:r>
      <w:r w:rsidR="00B91269">
        <w:rPr>
          <w:sz w:val="28"/>
          <w:szCs w:val="28"/>
          <w:lang w:val="uk-UA"/>
        </w:rPr>
        <w:t xml:space="preserve"> </w:t>
      </w:r>
      <w:r w:rsidRPr="00003B33">
        <w:rPr>
          <w:sz w:val="28"/>
          <w:szCs w:val="28"/>
          <w:lang w:val="uk-UA"/>
        </w:rPr>
        <w:t>б) </w:t>
      </w:r>
      <w:r w:rsidRPr="00311200">
        <w:rPr>
          <w:bCs/>
          <w:iCs/>
          <w:sz w:val="28"/>
          <w:szCs w:val="28"/>
          <w:lang w:val="uk-UA"/>
        </w:rPr>
        <w:t>перепідготовкою кадрів,</w:t>
      </w:r>
      <w:r w:rsidRPr="00003B33">
        <w:rPr>
          <w:sz w:val="28"/>
          <w:szCs w:val="28"/>
          <w:lang w:val="uk-UA"/>
        </w:rPr>
        <w:t xml:space="preserve"> націленої </w:t>
      </w:r>
      <w:r w:rsidRPr="00003B33">
        <w:rPr>
          <w:color w:val="242424"/>
          <w:sz w:val="28"/>
          <w:szCs w:val="28"/>
          <w:lang w:val="uk-UA"/>
        </w:rPr>
        <w:t xml:space="preserve">на формування розширених (оновлених) або нових професійних компетенцій у зв'язку зі зміненими вимогами до результатів праці та його змістом або заволодінням </w:t>
      </w:r>
      <w:r w:rsidRPr="00003B33">
        <w:rPr>
          <w:color w:val="242424"/>
          <w:sz w:val="28"/>
          <w:szCs w:val="28"/>
          <w:lang w:val="uk-UA"/>
        </w:rPr>
        <w:lastRenderedPageBreak/>
        <w:t>новою професією</w:t>
      </w:r>
      <w:r w:rsidR="00596C87">
        <w:rPr>
          <w:color w:val="242424"/>
          <w:sz w:val="28"/>
          <w:szCs w:val="28"/>
          <w:lang w:val="uk-UA"/>
        </w:rPr>
        <w:t>;</w:t>
      </w:r>
      <w:r w:rsidR="00B91269">
        <w:rPr>
          <w:color w:val="242424"/>
          <w:sz w:val="28"/>
          <w:szCs w:val="28"/>
          <w:lang w:val="uk-UA"/>
        </w:rPr>
        <w:t xml:space="preserve"> </w:t>
      </w:r>
      <w:r w:rsidRPr="00003B33">
        <w:rPr>
          <w:color w:val="242424"/>
          <w:sz w:val="28"/>
          <w:szCs w:val="28"/>
          <w:lang w:val="uk-UA"/>
        </w:rPr>
        <w:t>в) </w:t>
      </w:r>
      <w:r w:rsidRPr="00311200">
        <w:rPr>
          <w:bCs/>
          <w:iCs/>
          <w:color w:val="242424"/>
          <w:sz w:val="28"/>
          <w:szCs w:val="28"/>
          <w:lang w:val="uk-UA"/>
        </w:rPr>
        <w:t>підвищенням кваліфікації</w:t>
      </w:r>
      <w:r w:rsidRPr="00003B33">
        <w:rPr>
          <w:color w:val="242424"/>
          <w:sz w:val="28"/>
          <w:szCs w:val="28"/>
          <w:lang w:val="uk-UA"/>
        </w:rPr>
        <w:t> для удосконалення знань, умінь і навичок у зв'язку з підвищенням вимог до професії або підвищенням на посаді</w:t>
      </w:r>
      <w:r w:rsidR="00AC4D94" w:rsidRPr="00311200">
        <w:rPr>
          <w:color w:val="000000"/>
          <w:sz w:val="28"/>
          <w:szCs w:val="20"/>
          <w:shd w:val="clear" w:color="auto" w:fill="FFFFFF"/>
          <w:lang w:val="uk-UA"/>
        </w:rPr>
        <w:t>.</w:t>
      </w:r>
      <w:r w:rsidR="00B91269">
        <w:rPr>
          <w:color w:val="000000"/>
          <w:sz w:val="28"/>
          <w:szCs w:val="20"/>
          <w:shd w:val="clear" w:color="auto" w:fill="FFFFFF"/>
          <w:lang w:val="uk-UA"/>
        </w:rPr>
        <w:t xml:space="preserve"> </w:t>
      </w:r>
    </w:p>
    <w:p w:rsidR="00311200" w:rsidRPr="00311200" w:rsidRDefault="00833F75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sz w:val="28"/>
          <w:szCs w:val="21"/>
          <w:lang w:val="uk-UA"/>
        </w:rPr>
        <w:t>Корпоративне навчання, на відміну від традиційного «професійного навчання», має свої характерні ознаки та пріоритети, серед яких можемо виокремити такі:</w:t>
      </w:r>
      <w:r w:rsidR="00311200" w:rsidRPr="00311200">
        <w:rPr>
          <w:rStyle w:val="a7"/>
          <w:rFonts w:ascii="Open Sans" w:hAnsi="Open Sans" w:cs="Open Sans"/>
          <w:color w:val="000000"/>
          <w:sz w:val="20"/>
          <w:szCs w:val="20"/>
          <w:shd w:val="clear" w:color="auto" w:fill="FFFFFF"/>
          <w:lang w:val="uk-UA"/>
        </w:rPr>
        <w:t xml:space="preserve"> </w:t>
      </w:r>
    </w:p>
    <w:p w:rsidR="00833F75" w:rsidRPr="00833F75" w:rsidRDefault="00833F75" w:rsidP="00B4614A">
      <w:pPr>
        <w:numPr>
          <w:ilvl w:val="0"/>
          <w:numId w:val="7"/>
        </w:numPr>
        <w:ind w:left="0"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bCs/>
          <w:i/>
          <w:sz w:val="28"/>
          <w:szCs w:val="21"/>
          <w:bdr w:val="none" w:sz="0" w:space="0" w:color="auto" w:frame="1"/>
          <w:lang w:val="uk-UA"/>
        </w:rPr>
        <w:t>До системи корпоративного навчання залучено всіх членів навчального закладу.</w:t>
      </w:r>
      <w:r w:rsidRPr="00833F75">
        <w:rPr>
          <w:sz w:val="28"/>
          <w:szCs w:val="21"/>
          <w:lang w:val="uk-UA"/>
        </w:rPr>
        <w:t>  Функціонування в умовах ринкової економіки потребує від навчального закладу (навіть державної форми власності) постійно розвиватися, удосконалюватися.</w:t>
      </w:r>
    </w:p>
    <w:p w:rsidR="00833F75" w:rsidRPr="00833F75" w:rsidRDefault="00833F75" w:rsidP="00B4614A">
      <w:pPr>
        <w:numPr>
          <w:ilvl w:val="0"/>
          <w:numId w:val="7"/>
        </w:numPr>
        <w:ind w:left="0"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bCs/>
          <w:i/>
          <w:sz w:val="28"/>
          <w:szCs w:val="21"/>
          <w:bdr w:val="none" w:sz="0" w:space="0" w:color="auto" w:frame="1"/>
          <w:lang w:val="uk-UA"/>
        </w:rPr>
        <w:t>Корпоративне навчання має випереджальний характер стосовно структурних змін й оновлення.</w:t>
      </w:r>
      <w:r>
        <w:rPr>
          <w:b/>
          <w:bCs/>
          <w:sz w:val="28"/>
          <w:szCs w:val="21"/>
          <w:bdr w:val="none" w:sz="0" w:space="0" w:color="auto" w:frame="1"/>
          <w:lang w:val="uk-UA"/>
        </w:rPr>
        <w:t xml:space="preserve"> </w:t>
      </w:r>
      <w:r w:rsidRPr="00833F75">
        <w:rPr>
          <w:sz w:val="28"/>
          <w:szCs w:val="21"/>
          <w:lang w:val="uk-UA"/>
        </w:rPr>
        <w:t>Подолання такого бар’єру можливе лише за умови, що навчання випереджує потреби практики.</w:t>
      </w:r>
    </w:p>
    <w:p w:rsidR="006330B2" w:rsidRPr="006330B2" w:rsidRDefault="00833F75" w:rsidP="00B4614A">
      <w:pPr>
        <w:numPr>
          <w:ilvl w:val="0"/>
          <w:numId w:val="7"/>
        </w:numPr>
        <w:ind w:left="0" w:firstLine="284"/>
        <w:jc w:val="both"/>
        <w:textAlignment w:val="baseline"/>
        <w:rPr>
          <w:i/>
          <w:sz w:val="28"/>
          <w:szCs w:val="21"/>
          <w:lang w:val="uk-UA"/>
        </w:rPr>
      </w:pPr>
      <w:r w:rsidRPr="006330B2">
        <w:rPr>
          <w:bCs/>
          <w:i/>
          <w:sz w:val="28"/>
          <w:szCs w:val="21"/>
          <w:bdr w:val="none" w:sz="0" w:space="0" w:color="auto" w:frame="1"/>
          <w:lang w:val="uk-UA"/>
        </w:rPr>
        <w:t>Корпоративне навчання</w:t>
      </w:r>
      <w:r w:rsidRPr="006330B2">
        <w:rPr>
          <w:bCs/>
          <w:sz w:val="28"/>
          <w:szCs w:val="21"/>
          <w:bdr w:val="none" w:sz="0" w:space="0" w:color="auto" w:frame="1"/>
          <w:lang w:val="uk-UA"/>
        </w:rPr>
        <w:t xml:space="preserve"> є </w:t>
      </w:r>
      <w:r w:rsidRPr="006330B2">
        <w:rPr>
          <w:bCs/>
          <w:i/>
          <w:sz w:val="28"/>
          <w:szCs w:val="21"/>
          <w:bdr w:val="none" w:sz="0" w:space="0" w:color="auto" w:frame="1"/>
          <w:lang w:val="uk-UA"/>
        </w:rPr>
        <w:t>мотивованим і спрямованим</w:t>
      </w:r>
      <w:r w:rsidRPr="006330B2">
        <w:rPr>
          <w:bCs/>
          <w:sz w:val="28"/>
          <w:szCs w:val="21"/>
          <w:bdr w:val="none" w:sz="0" w:space="0" w:color="auto" w:frame="1"/>
          <w:lang w:val="uk-UA"/>
        </w:rPr>
        <w:t xml:space="preserve"> на формування потреби оволодіння новими знаннями, навичками, здібностями, на усвідомлення необхідності саморозвитку та самореалізації.</w:t>
      </w:r>
      <w:r w:rsidRPr="006330B2">
        <w:rPr>
          <w:sz w:val="28"/>
          <w:szCs w:val="21"/>
          <w:lang w:val="uk-UA"/>
        </w:rPr>
        <w:t xml:space="preserve"> </w:t>
      </w:r>
    </w:p>
    <w:p w:rsidR="00833F75" w:rsidRPr="006330B2" w:rsidRDefault="00833F75" w:rsidP="00B4614A">
      <w:pPr>
        <w:numPr>
          <w:ilvl w:val="0"/>
          <w:numId w:val="7"/>
        </w:numPr>
        <w:ind w:left="0" w:firstLine="284"/>
        <w:jc w:val="both"/>
        <w:textAlignment w:val="baseline"/>
        <w:rPr>
          <w:i/>
          <w:sz w:val="28"/>
          <w:szCs w:val="21"/>
          <w:lang w:val="uk-UA"/>
        </w:rPr>
      </w:pPr>
      <w:r w:rsidRPr="006330B2">
        <w:rPr>
          <w:bCs/>
          <w:i/>
          <w:sz w:val="28"/>
          <w:szCs w:val="21"/>
          <w:bdr w:val="none" w:sz="0" w:space="0" w:color="auto" w:frame="1"/>
          <w:lang w:val="uk-UA"/>
        </w:rPr>
        <w:t>Корпоративне навчання неперервне — як у набутті професійних компетентностей, так і в соціально-культурному розвитку.</w:t>
      </w:r>
    </w:p>
    <w:p w:rsidR="00833F75" w:rsidRPr="00833F75" w:rsidRDefault="00833F75" w:rsidP="00B4614A">
      <w:pPr>
        <w:numPr>
          <w:ilvl w:val="0"/>
          <w:numId w:val="7"/>
        </w:numPr>
        <w:ind w:left="0" w:firstLine="284"/>
        <w:jc w:val="both"/>
        <w:textAlignment w:val="baseline"/>
        <w:rPr>
          <w:i/>
          <w:sz w:val="28"/>
          <w:szCs w:val="21"/>
          <w:lang w:val="uk-UA"/>
        </w:rPr>
      </w:pPr>
      <w:r w:rsidRPr="00833F75">
        <w:rPr>
          <w:bCs/>
          <w:i/>
          <w:sz w:val="28"/>
          <w:szCs w:val="21"/>
          <w:bdr w:val="none" w:sz="0" w:space="0" w:color="auto" w:frame="1"/>
          <w:lang w:val="uk-UA"/>
        </w:rPr>
        <w:t>Система корпоративного навчання гнучка й мобільна, здатна адаптуватися до постійних змін, що відбуваються в суспільстві, економіці, на виробництві.</w:t>
      </w:r>
    </w:p>
    <w:p w:rsidR="00833F75" w:rsidRPr="00AC4D94" w:rsidRDefault="00833F75" w:rsidP="00B4614A">
      <w:pPr>
        <w:numPr>
          <w:ilvl w:val="0"/>
          <w:numId w:val="7"/>
        </w:numPr>
        <w:ind w:left="0" w:firstLine="284"/>
        <w:jc w:val="both"/>
        <w:textAlignment w:val="baseline"/>
        <w:rPr>
          <w:sz w:val="28"/>
          <w:szCs w:val="21"/>
          <w:lang w:val="uk-UA"/>
        </w:rPr>
      </w:pPr>
      <w:r w:rsidRPr="00833F75">
        <w:rPr>
          <w:bCs/>
          <w:i/>
          <w:sz w:val="28"/>
          <w:szCs w:val="21"/>
          <w:bdr w:val="none" w:sz="0" w:space="0" w:color="auto" w:frame="1"/>
          <w:lang w:val="uk-UA"/>
        </w:rPr>
        <w:t>Корпоративне навчання інноваційне або креативне.</w:t>
      </w:r>
      <w:r w:rsidRPr="00833F75">
        <w:rPr>
          <w:sz w:val="28"/>
          <w:szCs w:val="21"/>
          <w:lang w:val="uk-UA"/>
        </w:rPr>
        <w:t> В основі такого</w:t>
      </w:r>
      <w:r w:rsidRPr="00833F75">
        <w:rPr>
          <w:sz w:val="28"/>
          <w:szCs w:val="21"/>
          <w:lang w:val="uk-UA"/>
        </w:rPr>
        <w:br/>
        <w:t>інноваційного за формою й змістом навчання є ідея командного підходу до процесу навчання. Команда має такі характеристики: члени команди зорієнтовані на спільну мету або завдання; здійснення цієї мети вимагає співпраці членів команди й координації їх зусиль; взаємодія членів команди здійснюється регулярно.</w:t>
      </w:r>
    </w:p>
    <w:p w:rsidR="00596C87" w:rsidRDefault="00596C87" w:rsidP="00B4614A">
      <w:pPr>
        <w:ind w:firstLine="284"/>
        <w:jc w:val="center"/>
        <w:textAlignment w:val="baseline"/>
        <w:rPr>
          <w:b/>
          <w:sz w:val="28"/>
          <w:lang w:val="uk-UA"/>
        </w:rPr>
      </w:pPr>
    </w:p>
    <w:p w:rsidR="00596C87" w:rsidRDefault="00596C87" w:rsidP="00B4614A">
      <w:pPr>
        <w:ind w:firstLine="284"/>
        <w:jc w:val="center"/>
        <w:textAlignment w:val="baseline"/>
        <w:rPr>
          <w:b/>
          <w:sz w:val="28"/>
          <w:lang w:val="uk-UA"/>
        </w:rPr>
      </w:pPr>
      <w:bookmarkStart w:id="0" w:name="_GoBack"/>
      <w:bookmarkEnd w:id="0"/>
    </w:p>
    <w:p w:rsidR="00596C87" w:rsidRDefault="00596C87" w:rsidP="00B4614A">
      <w:pPr>
        <w:ind w:firstLine="284"/>
        <w:jc w:val="center"/>
        <w:textAlignment w:val="baseline"/>
        <w:rPr>
          <w:b/>
          <w:sz w:val="28"/>
          <w:lang w:val="uk-UA"/>
        </w:rPr>
      </w:pPr>
    </w:p>
    <w:p w:rsidR="00596C87" w:rsidRDefault="00596C87" w:rsidP="00B4614A">
      <w:pPr>
        <w:ind w:firstLine="284"/>
        <w:jc w:val="center"/>
        <w:textAlignment w:val="baseline"/>
        <w:rPr>
          <w:b/>
          <w:sz w:val="28"/>
          <w:lang w:val="uk-UA"/>
        </w:rPr>
      </w:pPr>
    </w:p>
    <w:p w:rsidR="00AC4D94" w:rsidRPr="00AA3DDA" w:rsidRDefault="00AC4D94" w:rsidP="00B4614A">
      <w:pPr>
        <w:ind w:firstLine="284"/>
        <w:jc w:val="center"/>
        <w:textAlignment w:val="baseline"/>
        <w:rPr>
          <w:b/>
          <w:sz w:val="28"/>
          <w:lang w:val="uk-UA"/>
        </w:rPr>
      </w:pPr>
      <w:r w:rsidRPr="00AA3DDA">
        <w:rPr>
          <w:b/>
          <w:sz w:val="28"/>
          <w:lang w:val="uk-UA"/>
        </w:rPr>
        <w:t>Модель організації процесу навчання складається з трьох етапів</w:t>
      </w:r>
    </w:p>
    <w:p w:rsidR="00AC4D94" w:rsidRDefault="00AC4D94" w:rsidP="00B4614A">
      <w:pPr>
        <w:ind w:firstLine="284"/>
        <w:jc w:val="both"/>
        <w:textAlignment w:val="baseline"/>
        <w:rPr>
          <w:sz w:val="32"/>
          <w:szCs w:val="21"/>
          <w:lang w:val="uk-UA"/>
        </w:rPr>
      </w:pPr>
      <w:r>
        <w:rPr>
          <w:noProof/>
          <w:sz w:val="32"/>
          <w:szCs w:val="21"/>
          <w:lang w:val="uk-UA" w:eastAsia="uk-UA"/>
        </w:rPr>
        <w:drawing>
          <wp:inline distT="0" distB="0" distL="0" distR="0" wp14:anchorId="23729F05" wp14:editId="7F4B4E31">
            <wp:extent cx="5667375" cy="3393855"/>
            <wp:effectExtent l="76200" t="0" r="1238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96C87" w:rsidRDefault="00596C87" w:rsidP="00B4614A">
      <w:pPr>
        <w:shd w:val="clear" w:color="auto" w:fill="FFFFFF"/>
        <w:jc w:val="center"/>
        <w:textAlignment w:val="baseline"/>
        <w:rPr>
          <w:bCs/>
          <w:sz w:val="28"/>
          <w:szCs w:val="21"/>
          <w:bdr w:val="none" w:sz="0" w:space="0" w:color="auto" w:frame="1"/>
        </w:rPr>
      </w:pPr>
    </w:p>
    <w:p w:rsidR="00B4614A" w:rsidRDefault="00B4614A" w:rsidP="00B4614A">
      <w:pPr>
        <w:shd w:val="clear" w:color="auto" w:fill="FFFFFF"/>
        <w:jc w:val="center"/>
        <w:textAlignment w:val="baseline"/>
        <w:rPr>
          <w:bCs/>
          <w:sz w:val="28"/>
          <w:szCs w:val="21"/>
          <w:bdr w:val="none" w:sz="0" w:space="0" w:color="auto" w:frame="1"/>
        </w:rPr>
      </w:pPr>
    </w:p>
    <w:p w:rsidR="00833F75" w:rsidRDefault="00833F75" w:rsidP="00B4614A">
      <w:pPr>
        <w:shd w:val="clear" w:color="auto" w:fill="FFFFFF"/>
        <w:jc w:val="center"/>
        <w:textAlignment w:val="baseline"/>
        <w:rPr>
          <w:bCs/>
          <w:sz w:val="28"/>
          <w:szCs w:val="21"/>
          <w:bdr w:val="none" w:sz="0" w:space="0" w:color="auto" w:frame="1"/>
          <w:lang w:val="en-US"/>
        </w:rPr>
      </w:pPr>
      <w:r w:rsidRPr="00833F75">
        <w:rPr>
          <w:bCs/>
          <w:sz w:val="28"/>
          <w:szCs w:val="21"/>
          <w:bdr w:val="none" w:sz="0" w:space="0" w:color="auto" w:frame="1"/>
        </w:rPr>
        <w:lastRenderedPageBreak/>
        <w:t>МЕТОДИ КОРПОРАТИВНОГО НАВЧАННЯ</w:t>
      </w:r>
    </w:p>
    <w:p w:rsidR="007C4408" w:rsidRPr="007C4408" w:rsidRDefault="007C4408" w:rsidP="00B4614A">
      <w:pPr>
        <w:shd w:val="clear" w:color="auto" w:fill="FFFFFF"/>
        <w:jc w:val="center"/>
        <w:textAlignment w:val="baseline"/>
        <w:rPr>
          <w:sz w:val="28"/>
          <w:szCs w:val="21"/>
          <w:lang w:val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227"/>
        <w:gridCol w:w="5387"/>
      </w:tblGrid>
      <w:tr w:rsidR="00833F75" w:rsidRPr="00DD4EAA" w:rsidTr="000D37AC">
        <w:tc>
          <w:tcPr>
            <w:tcW w:w="2025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bCs/>
                <w:sz w:val="28"/>
                <w:szCs w:val="21"/>
                <w:bdr w:val="none" w:sz="0" w:space="0" w:color="auto" w:frame="1"/>
                <w:lang w:val="uk-UA"/>
              </w:rPr>
              <w:t>Назва</w:t>
            </w:r>
          </w:p>
        </w:tc>
        <w:tc>
          <w:tcPr>
            <w:tcW w:w="222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bCs/>
                <w:sz w:val="28"/>
                <w:szCs w:val="21"/>
                <w:bdr w:val="none" w:sz="0" w:space="0" w:color="auto" w:frame="1"/>
                <w:lang w:val="uk-UA"/>
              </w:rPr>
              <w:t>Ключове слово</w:t>
            </w:r>
          </w:p>
        </w:tc>
        <w:tc>
          <w:tcPr>
            <w:tcW w:w="538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bCs/>
                <w:sz w:val="28"/>
                <w:szCs w:val="21"/>
                <w:bdr w:val="none" w:sz="0" w:space="0" w:color="auto" w:frame="1"/>
                <w:lang w:val="uk-UA"/>
              </w:rPr>
              <w:t>Трактування</w:t>
            </w:r>
          </w:p>
        </w:tc>
      </w:tr>
      <w:tr w:rsidR="00833F75" w:rsidRPr="00DD4EAA" w:rsidTr="000D37AC">
        <w:trPr>
          <w:trHeight w:val="20"/>
        </w:trPr>
        <w:tc>
          <w:tcPr>
            <w:tcW w:w="2025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 xml:space="preserve">Баддінг </w:t>
            </w:r>
            <w:r w:rsidRPr="007F7EEC">
              <w:rPr>
                <w:sz w:val="28"/>
                <w:szCs w:val="21"/>
                <w:lang w:val="en-US"/>
              </w:rPr>
              <w:t>(budding)</w:t>
            </w:r>
          </w:p>
        </w:tc>
        <w:tc>
          <w:tcPr>
            <w:tcW w:w="222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партнер</w:t>
            </w:r>
          </w:p>
        </w:tc>
        <w:tc>
          <w:tcPr>
            <w:tcW w:w="538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Включення педагогічного працівника в процес діяльності іншого пед</w:t>
            </w:r>
            <w:r w:rsidR="00B45144">
              <w:rPr>
                <w:sz w:val="28"/>
                <w:szCs w:val="21"/>
                <w:lang w:val="uk-UA"/>
              </w:rPr>
              <w:t>а</w:t>
            </w:r>
            <w:r w:rsidRPr="00DD4EAA">
              <w:rPr>
                <w:sz w:val="28"/>
                <w:szCs w:val="21"/>
                <w:lang w:val="uk-UA"/>
              </w:rPr>
              <w:t>гога</w:t>
            </w:r>
          </w:p>
        </w:tc>
      </w:tr>
      <w:tr w:rsidR="00833F75" w:rsidRPr="00DD4EAA" w:rsidTr="000D37AC">
        <w:trPr>
          <w:trHeight w:val="20"/>
        </w:trPr>
        <w:tc>
          <w:tcPr>
            <w:tcW w:w="2025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Шедоуінг (</w:t>
            </w:r>
            <w:r w:rsidRPr="007F7EEC">
              <w:rPr>
                <w:sz w:val="28"/>
                <w:szCs w:val="21"/>
                <w:lang w:val="en-US"/>
              </w:rPr>
              <w:t>shadowing)</w:t>
            </w:r>
          </w:p>
        </w:tc>
        <w:tc>
          <w:tcPr>
            <w:tcW w:w="222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тінь</w:t>
            </w:r>
          </w:p>
        </w:tc>
        <w:tc>
          <w:tcPr>
            <w:tcW w:w="538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Спостереження за процесом роботи</w:t>
            </w:r>
          </w:p>
        </w:tc>
      </w:tr>
      <w:tr w:rsidR="00833F75" w:rsidRPr="00DD4EAA" w:rsidTr="000D37AC">
        <w:trPr>
          <w:trHeight w:val="20"/>
        </w:trPr>
        <w:tc>
          <w:tcPr>
            <w:tcW w:w="2025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Секондмент (</w:t>
            </w:r>
            <w:r w:rsidRPr="007F7EEC">
              <w:rPr>
                <w:sz w:val="28"/>
                <w:szCs w:val="21"/>
                <w:lang w:val="en-US"/>
              </w:rPr>
              <w:t>secondmеnt</w:t>
            </w:r>
            <w:r w:rsidRPr="00DD4EAA">
              <w:rPr>
                <w:sz w:val="28"/>
                <w:szCs w:val="21"/>
                <w:lang w:val="uk-UA"/>
              </w:rPr>
              <w:t>)</w:t>
            </w:r>
          </w:p>
        </w:tc>
        <w:tc>
          <w:tcPr>
            <w:tcW w:w="222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відрядження</w:t>
            </w:r>
          </w:p>
        </w:tc>
        <w:tc>
          <w:tcPr>
            <w:tcW w:w="538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Стажування, ротації</w:t>
            </w:r>
          </w:p>
        </w:tc>
      </w:tr>
      <w:tr w:rsidR="00833F75" w:rsidRPr="00DD4EAA" w:rsidTr="000D37AC">
        <w:trPr>
          <w:trHeight w:val="20"/>
        </w:trPr>
        <w:tc>
          <w:tcPr>
            <w:tcW w:w="2025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Менторінг (</w:t>
            </w:r>
            <w:r w:rsidRPr="007F7EEC">
              <w:rPr>
                <w:sz w:val="28"/>
                <w:szCs w:val="21"/>
                <w:lang w:val="en-US"/>
              </w:rPr>
              <w:t>mentoring</w:t>
            </w:r>
            <w:r w:rsidRPr="00DD4EAA">
              <w:rPr>
                <w:sz w:val="28"/>
                <w:szCs w:val="21"/>
                <w:lang w:val="uk-UA"/>
              </w:rPr>
              <w:t>)</w:t>
            </w:r>
          </w:p>
        </w:tc>
        <w:tc>
          <w:tcPr>
            <w:tcW w:w="222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обмін</w:t>
            </w:r>
          </w:p>
        </w:tc>
        <w:tc>
          <w:tcPr>
            <w:tcW w:w="538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Цілеспрямована передача досвіду</w:t>
            </w:r>
          </w:p>
        </w:tc>
      </w:tr>
      <w:tr w:rsidR="00833F75" w:rsidRPr="00DD4EAA" w:rsidTr="000D37AC">
        <w:trPr>
          <w:trHeight w:val="20"/>
        </w:trPr>
        <w:tc>
          <w:tcPr>
            <w:tcW w:w="2025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Коучінг (</w:t>
            </w:r>
            <w:r w:rsidRPr="007F7EEC">
              <w:rPr>
                <w:sz w:val="28"/>
                <w:szCs w:val="21"/>
                <w:lang w:val="en-US"/>
              </w:rPr>
              <w:t>coaching</w:t>
            </w:r>
            <w:r w:rsidRPr="00DD4EAA">
              <w:rPr>
                <w:sz w:val="28"/>
                <w:szCs w:val="21"/>
                <w:lang w:val="uk-UA"/>
              </w:rPr>
              <w:t>)</w:t>
            </w:r>
          </w:p>
        </w:tc>
        <w:tc>
          <w:tcPr>
            <w:tcW w:w="222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еврика</w:t>
            </w:r>
          </w:p>
        </w:tc>
        <w:tc>
          <w:tcPr>
            <w:tcW w:w="538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Розкриття потенціалу особистості педагога</w:t>
            </w:r>
          </w:p>
        </w:tc>
      </w:tr>
      <w:tr w:rsidR="00833F75" w:rsidRPr="00DD4EAA" w:rsidTr="000D37AC">
        <w:trPr>
          <w:trHeight w:val="20"/>
        </w:trPr>
        <w:tc>
          <w:tcPr>
            <w:tcW w:w="2025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Тьюторство (</w:t>
            </w:r>
            <w:r w:rsidRPr="007F7EEC">
              <w:rPr>
                <w:sz w:val="28"/>
                <w:szCs w:val="21"/>
                <w:lang w:val="en-US"/>
              </w:rPr>
              <w:t>tutoring</w:t>
            </w:r>
            <w:r w:rsidRPr="00DD4EAA">
              <w:rPr>
                <w:sz w:val="28"/>
                <w:szCs w:val="21"/>
                <w:lang w:val="uk-UA"/>
              </w:rPr>
              <w:t>)</w:t>
            </w:r>
          </w:p>
        </w:tc>
        <w:tc>
          <w:tcPr>
            <w:tcW w:w="222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координація</w:t>
            </w:r>
          </w:p>
        </w:tc>
        <w:tc>
          <w:tcPr>
            <w:tcW w:w="5387" w:type="dxa"/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833F75" w:rsidRPr="00DD4EAA" w:rsidRDefault="00833F75" w:rsidP="00B4614A">
            <w:pPr>
              <w:rPr>
                <w:sz w:val="28"/>
                <w:szCs w:val="21"/>
                <w:lang w:val="uk-UA"/>
              </w:rPr>
            </w:pPr>
            <w:r w:rsidRPr="00DD4EAA">
              <w:rPr>
                <w:sz w:val="28"/>
                <w:szCs w:val="21"/>
                <w:lang w:val="uk-UA"/>
              </w:rPr>
              <w:t>Супровід процесу навчання, обговорення досвіду перенесення отриманих знань у реальну практику</w:t>
            </w:r>
          </w:p>
        </w:tc>
      </w:tr>
    </w:tbl>
    <w:p w:rsidR="00833F75" w:rsidRPr="00203044" w:rsidRDefault="00833F75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</w:rPr>
      </w:pPr>
    </w:p>
    <w:p w:rsidR="007C4408" w:rsidRPr="00CE0F73" w:rsidRDefault="007C4408" w:rsidP="00B4614A">
      <w:pPr>
        <w:pStyle w:val="a4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Форми </w:t>
      </w:r>
      <w:r w:rsidRPr="00CE0F73">
        <w:rPr>
          <w:sz w:val="28"/>
          <w:lang w:val="uk-UA"/>
        </w:rPr>
        <w:t>професійного навчання</w:t>
      </w:r>
    </w:p>
    <w:p w:rsidR="007C4408" w:rsidRPr="00CE0F73" w:rsidRDefault="007C4408" w:rsidP="00B4614A">
      <w:pPr>
        <w:pStyle w:val="a4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5103"/>
      </w:tblGrid>
      <w:tr w:rsidR="007C4408" w:rsidRPr="00CE0F73" w:rsidTr="000D37AC">
        <w:tc>
          <w:tcPr>
            <w:tcW w:w="454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408" w:rsidRPr="00CE0F73" w:rsidRDefault="007C4408" w:rsidP="00B4614A">
            <w:pPr>
              <w:jc w:val="center"/>
              <w:rPr>
                <w:sz w:val="28"/>
                <w:lang w:val="uk-UA"/>
              </w:rPr>
            </w:pPr>
            <w:r w:rsidRPr="00CE0F73">
              <w:rPr>
                <w:sz w:val="28"/>
                <w:lang w:val="uk-UA"/>
              </w:rPr>
              <w:t>Навчання безпосередньо на робочому місці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408" w:rsidRPr="00CE0F73" w:rsidRDefault="007C4408" w:rsidP="00B4614A">
            <w:pPr>
              <w:jc w:val="center"/>
              <w:rPr>
                <w:sz w:val="28"/>
                <w:lang w:val="uk-UA"/>
              </w:rPr>
            </w:pPr>
            <w:r w:rsidRPr="00CE0F73">
              <w:rPr>
                <w:sz w:val="28"/>
                <w:lang w:val="uk-UA"/>
              </w:rPr>
              <w:t>Навчання поза робочим місцем</w:t>
            </w:r>
          </w:p>
        </w:tc>
      </w:tr>
      <w:tr w:rsidR="007C4408" w:rsidRPr="00CE0F73" w:rsidTr="000D37AC">
        <w:tc>
          <w:tcPr>
            <w:tcW w:w="454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408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Адаптація нових працівників</w:t>
            </w:r>
            <w:r w:rsidR="007C4408" w:rsidRPr="00CE0F73">
              <w:rPr>
                <w:sz w:val="28"/>
                <w:lang w:val="uk-UA"/>
              </w:rPr>
              <w:t xml:space="preserve"> 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Аналіз робочих дій і процедур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Інструктаж на робочому місці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Наставництво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Розширення кола обов'язків</w:t>
            </w:r>
          </w:p>
          <w:p w:rsidR="007C4408" w:rsidRPr="00CE0F73" w:rsidRDefault="007C4408" w:rsidP="00B4614A">
            <w:pPr>
              <w:rPr>
                <w:sz w:val="28"/>
                <w:lang w:val="uk-UA"/>
              </w:rPr>
            </w:pPr>
            <w:r w:rsidRPr="00CE0F73">
              <w:rPr>
                <w:sz w:val="28"/>
                <w:lang w:val="uk-UA"/>
              </w:rPr>
              <w:t>Передача повноважень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(делегування)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Демонстрація прийомів роботи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Передача досвіду, ротація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Спеціальний набір завдань</w:t>
            </w:r>
          </w:p>
          <w:p w:rsidR="007C4408" w:rsidRPr="00CE0F73" w:rsidRDefault="007C4408" w:rsidP="00B4614A">
            <w:pPr>
              <w:rPr>
                <w:sz w:val="28"/>
                <w:lang w:val="uk-UA"/>
              </w:rPr>
            </w:pPr>
            <w:r w:rsidRPr="00CE0F73">
              <w:rPr>
                <w:sz w:val="28"/>
                <w:lang w:val="uk-UA"/>
              </w:rPr>
              <w:t>Підготовка і розвиток робочої</w:t>
            </w:r>
            <w:r w:rsidR="00596C87">
              <w:rPr>
                <w:sz w:val="28"/>
                <w:lang w:val="uk-UA"/>
              </w:rPr>
              <w:t xml:space="preserve"> команди, к</w:t>
            </w:r>
            <w:r w:rsidRPr="00CE0F73">
              <w:rPr>
                <w:sz w:val="28"/>
                <w:lang w:val="uk-UA"/>
              </w:rPr>
              <w:t>онсультування</w:t>
            </w:r>
          </w:p>
        </w:tc>
        <w:tc>
          <w:tcPr>
            <w:tcW w:w="5103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Лекція, д</w:t>
            </w:r>
            <w:r w:rsidR="007C4408" w:rsidRPr="00CE0F73">
              <w:rPr>
                <w:sz w:val="28"/>
                <w:lang w:val="uk-UA"/>
              </w:rPr>
              <w:t>искусії і обговорення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Дистанційне навчання</w:t>
            </w:r>
          </w:p>
          <w:p w:rsidR="007C4408" w:rsidRPr="00CE0F73" w:rsidRDefault="007C4408" w:rsidP="00B4614A">
            <w:pPr>
              <w:rPr>
                <w:sz w:val="28"/>
                <w:lang w:val="uk-UA"/>
              </w:rPr>
            </w:pPr>
            <w:r w:rsidRPr="00CE0F73">
              <w:rPr>
                <w:sz w:val="28"/>
                <w:lang w:val="uk-UA"/>
              </w:rPr>
              <w:t>Ознайомлення з досвідом</w:t>
            </w:r>
          </w:p>
          <w:p w:rsidR="007C4408" w:rsidRPr="00CE0F73" w:rsidRDefault="007C4408" w:rsidP="00B4614A">
            <w:pPr>
              <w:rPr>
                <w:sz w:val="28"/>
                <w:lang w:val="uk-UA"/>
              </w:rPr>
            </w:pPr>
            <w:r w:rsidRPr="00CE0F73">
              <w:rPr>
                <w:sz w:val="28"/>
                <w:lang w:val="uk-UA"/>
              </w:rPr>
              <w:t xml:space="preserve">інших </w:t>
            </w:r>
            <w:r w:rsidR="000D37AC">
              <w:rPr>
                <w:sz w:val="28"/>
                <w:lang w:val="uk-UA"/>
              </w:rPr>
              <w:t>закладів освіти</w:t>
            </w:r>
          </w:p>
          <w:p w:rsidR="007C4408" w:rsidRPr="00CE0F73" w:rsidRDefault="007C4408" w:rsidP="00B4614A">
            <w:pPr>
              <w:rPr>
                <w:sz w:val="28"/>
                <w:lang w:val="uk-UA"/>
              </w:rPr>
            </w:pPr>
            <w:r w:rsidRPr="00CE0F73">
              <w:rPr>
                <w:sz w:val="28"/>
                <w:lang w:val="uk-UA"/>
              </w:rPr>
              <w:t>Розгляд практичних ситуацій</w:t>
            </w:r>
            <w:r w:rsidR="000D37AC">
              <w:rPr>
                <w:sz w:val="28"/>
                <w:lang w:val="uk-UA"/>
              </w:rPr>
              <w:t xml:space="preserve"> </w:t>
            </w:r>
            <w:r w:rsidR="00596C87">
              <w:rPr>
                <w:sz w:val="28"/>
                <w:lang w:val="uk-UA"/>
              </w:rPr>
              <w:t>(кейсів)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Ділові ігри, моделювання ситуацій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Семінари, виставки, симпозіуми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Тренінги, рольові ігри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Самостійне навчання</w:t>
            </w:r>
          </w:p>
          <w:p w:rsidR="007C4408" w:rsidRPr="00CE0F73" w:rsidRDefault="00596C87" w:rsidP="00B4614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Участь у навчальних програмах</w:t>
            </w:r>
          </w:p>
          <w:p w:rsidR="007C4408" w:rsidRPr="00CE0F73" w:rsidRDefault="007C4408" w:rsidP="00B4614A">
            <w:pPr>
              <w:rPr>
                <w:sz w:val="28"/>
                <w:lang w:val="uk-UA"/>
              </w:rPr>
            </w:pPr>
            <w:r w:rsidRPr="00CE0F73">
              <w:rPr>
                <w:sz w:val="28"/>
                <w:lang w:val="uk-UA"/>
              </w:rPr>
              <w:t>Участь у проектах</w:t>
            </w:r>
          </w:p>
        </w:tc>
      </w:tr>
    </w:tbl>
    <w:p w:rsidR="007C4408" w:rsidRPr="00CE0F73" w:rsidRDefault="007C4408" w:rsidP="00B4614A">
      <w:pPr>
        <w:rPr>
          <w:sz w:val="28"/>
        </w:rPr>
      </w:pPr>
    </w:p>
    <w:p w:rsidR="00DD4EAA" w:rsidRPr="00DD4EAA" w:rsidRDefault="00F24BDD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>
        <w:rPr>
          <w:sz w:val="28"/>
          <w:szCs w:val="21"/>
          <w:lang w:val="uk-UA"/>
        </w:rPr>
        <w:lastRenderedPageBreak/>
        <w:t>Таким чином</w:t>
      </w:r>
      <w:r w:rsidR="00DD4EAA" w:rsidRPr="00DD4EAA">
        <w:rPr>
          <w:sz w:val="28"/>
          <w:szCs w:val="21"/>
          <w:lang w:val="uk-UA"/>
        </w:rPr>
        <w:t>, неформальна корпоративна освіта може реалізовуватися в очній формі (фізична присутність працівників) і в онлайн форматі: за допомогою різних форм віртуального спілкування та хмарних технологій.</w:t>
      </w:r>
    </w:p>
    <w:p w:rsidR="00DD4EAA" w:rsidRPr="00DD4EAA" w:rsidRDefault="00DD4EAA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DD4EAA">
        <w:rPr>
          <w:sz w:val="28"/>
          <w:szCs w:val="21"/>
          <w:lang w:val="uk-UA"/>
        </w:rPr>
        <w:t>Саме такі методи стали поширеними та мають назву</w:t>
      </w:r>
      <w:r>
        <w:rPr>
          <w:sz w:val="28"/>
          <w:szCs w:val="21"/>
          <w:lang w:val="uk-UA"/>
        </w:rPr>
        <w:t xml:space="preserve"> </w:t>
      </w:r>
      <w:r w:rsidRPr="00DD4EAA">
        <w:rPr>
          <w:b/>
          <w:bCs/>
          <w:sz w:val="28"/>
          <w:szCs w:val="21"/>
          <w:bdr w:val="none" w:sz="0" w:space="0" w:color="auto" w:frame="1"/>
          <w:lang w:val="uk-UA"/>
        </w:rPr>
        <w:t>фідбек</w:t>
      </w:r>
      <w:r w:rsidRPr="00DD4EAA">
        <w:rPr>
          <w:sz w:val="28"/>
          <w:szCs w:val="21"/>
          <w:lang w:val="uk-UA"/>
        </w:rPr>
        <w:t> </w:t>
      </w:r>
      <w:r w:rsidRPr="00DD4EAA">
        <w:rPr>
          <w:i/>
          <w:iCs/>
          <w:sz w:val="28"/>
          <w:szCs w:val="21"/>
          <w:bdr w:val="none" w:sz="0" w:space="0" w:color="auto" w:frame="1"/>
          <w:lang w:val="uk-UA"/>
        </w:rPr>
        <w:t>(зворотній зв’язок).</w:t>
      </w:r>
      <w:r w:rsidRPr="00DD4EAA">
        <w:rPr>
          <w:sz w:val="28"/>
          <w:szCs w:val="21"/>
          <w:lang w:val="uk-UA"/>
        </w:rPr>
        <w:t> За даними світових аналіт</w:t>
      </w:r>
      <w:r>
        <w:rPr>
          <w:sz w:val="28"/>
          <w:szCs w:val="21"/>
          <w:lang w:val="uk-UA"/>
        </w:rPr>
        <w:t>ичних компаній із 2008 р. більша частина</w:t>
      </w:r>
      <w:r w:rsidRPr="00DD4EAA">
        <w:rPr>
          <w:sz w:val="28"/>
          <w:szCs w:val="21"/>
          <w:lang w:val="uk-UA"/>
        </w:rPr>
        <w:t xml:space="preserve">  організацій США використовують той чи </w:t>
      </w:r>
      <w:r>
        <w:rPr>
          <w:sz w:val="28"/>
          <w:szCs w:val="21"/>
          <w:lang w:val="uk-UA"/>
        </w:rPr>
        <w:t>інший</w:t>
      </w:r>
      <w:r w:rsidRPr="00DD4EAA">
        <w:rPr>
          <w:sz w:val="28"/>
          <w:szCs w:val="21"/>
          <w:lang w:val="uk-UA"/>
        </w:rPr>
        <w:t xml:space="preserve"> вид соціальних медіа для навчання своїх співробітників й обміну знань між ними, у Великобританії цей метод розвитку використовують 52% компаній (дані Інституту розвитку персоналу (CIPD)).</w:t>
      </w:r>
    </w:p>
    <w:p w:rsidR="00DD4EAA" w:rsidRDefault="00DD4EAA" w:rsidP="00B4614A">
      <w:pPr>
        <w:shd w:val="clear" w:color="auto" w:fill="FFFFFF"/>
        <w:ind w:firstLine="284"/>
        <w:jc w:val="both"/>
        <w:textAlignment w:val="baseline"/>
        <w:rPr>
          <w:sz w:val="28"/>
          <w:szCs w:val="21"/>
          <w:lang w:val="uk-UA"/>
        </w:rPr>
      </w:pPr>
      <w:r w:rsidRPr="00DD4EAA">
        <w:rPr>
          <w:sz w:val="28"/>
          <w:szCs w:val="21"/>
          <w:lang w:val="uk-UA"/>
        </w:rPr>
        <w:t xml:space="preserve">Серед сучасних </w:t>
      </w:r>
      <w:r w:rsidRPr="00F24BDD">
        <w:rPr>
          <w:sz w:val="28"/>
          <w:szCs w:val="21"/>
          <w:lang w:val="uk-UA"/>
        </w:rPr>
        <w:t>технологій і методів </w:t>
      </w:r>
      <w:r w:rsidRPr="00F24BDD">
        <w:rPr>
          <w:bCs/>
          <w:sz w:val="28"/>
          <w:szCs w:val="21"/>
          <w:bdr w:val="none" w:sz="0" w:space="0" w:color="auto" w:frame="1"/>
          <w:lang w:val="uk-UA"/>
        </w:rPr>
        <w:t>електронного навчання</w:t>
      </w:r>
      <w:r w:rsidR="00F24BDD">
        <w:rPr>
          <w:bCs/>
          <w:sz w:val="28"/>
          <w:szCs w:val="21"/>
          <w:bdr w:val="none" w:sz="0" w:space="0" w:color="auto" w:frame="1"/>
          <w:lang w:val="uk-UA"/>
        </w:rPr>
        <w:t xml:space="preserve"> </w:t>
      </w:r>
      <w:r w:rsidRPr="00F24BDD">
        <w:rPr>
          <w:sz w:val="28"/>
          <w:szCs w:val="21"/>
          <w:lang w:val="uk-UA"/>
        </w:rPr>
        <w:t>виокремлюють </w:t>
      </w:r>
      <w:r w:rsidRPr="00F24BDD">
        <w:rPr>
          <w:bCs/>
          <w:sz w:val="28"/>
          <w:szCs w:val="21"/>
          <w:bdr w:val="none" w:sz="0" w:space="0" w:color="auto" w:frame="1"/>
          <w:lang w:val="uk-UA"/>
        </w:rPr>
        <w:t>мобільне</w:t>
      </w:r>
      <w:r w:rsidR="00B45144">
        <w:rPr>
          <w:bCs/>
          <w:sz w:val="28"/>
          <w:szCs w:val="21"/>
          <w:bdr w:val="none" w:sz="0" w:space="0" w:color="auto" w:frame="1"/>
          <w:lang w:val="uk-UA"/>
        </w:rPr>
        <w:t xml:space="preserve"> </w:t>
      </w:r>
      <w:r w:rsidRPr="00F24BDD">
        <w:rPr>
          <w:bCs/>
          <w:sz w:val="28"/>
          <w:szCs w:val="21"/>
          <w:bdr w:val="none" w:sz="0" w:space="0" w:color="auto" w:frame="1"/>
          <w:lang w:val="uk-UA"/>
        </w:rPr>
        <w:t>навчання</w:t>
      </w:r>
      <w:r w:rsidRPr="00F24BDD">
        <w:rPr>
          <w:sz w:val="28"/>
          <w:szCs w:val="21"/>
          <w:lang w:val="uk-UA"/>
        </w:rPr>
        <w:t> </w:t>
      </w:r>
      <w:r w:rsidRPr="00F24BDD">
        <w:rPr>
          <w:i/>
          <w:iCs/>
          <w:sz w:val="28"/>
          <w:szCs w:val="21"/>
          <w:bdr w:val="none" w:sz="0" w:space="0" w:color="auto" w:frame="1"/>
          <w:lang w:val="uk-UA"/>
        </w:rPr>
        <w:t>(</w:t>
      </w:r>
      <w:r w:rsidRPr="00B45144">
        <w:rPr>
          <w:i/>
          <w:iCs/>
          <w:sz w:val="28"/>
          <w:szCs w:val="21"/>
          <w:bdr w:val="none" w:sz="0" w:space="0" w:color="auto" w:frame="1"/>
          <w:lang w:val="en-US"/>
        </w:rPr>
        <w:t>m</w:t>
      </w:r>
      <w:r w:rsidRPr="00B45144">
        <w:rPr>
          <w:i/>
          <w:iCs/>
          <w:sz w:val="28"/>
          <w:szCs w:val="21"/>
          <w:bdr w:val="none" w:sz="0" w:space="0" w:color="auto" w:frame="1"/>
          <w:lang w:val="uk-UA"/>
        </w:rPr>
        <w:t>-</w:t>
      </w:r>
      <w:r w:rsidRPr="00B45144">
        <w:rPr>
          <w:i/>
          <w:iCs/>
          <w:sz w:val="28"/>
          <w:szCs w:val="21"/>
          <w:bdr w:val="none" w:sz="0" w:space="0" w:color="auto" w:frame="1"/>
          <w:lang w:val="en-US"/>
        </w:rPr>
        <w:t>learning</w:t>
      </w:r>
      <w:r w:rsidRPr="00F24BDD">
        <w:rPr>
          <w:i/>
          <w:iCs/>
          <w:sz w:val="28"/>
          <w:szCs w:val="21"/>
          <w:bdr w:val="none" w:sz="0" w:space="0" w:color="auto" w:frame="1"/>
          <w:lang w:val="uk-UA"/>
        </w:rPr>
        <w:t>)</w:t>
      </w:r>
      <w:r w:rsidRPr="00F24BDD">
        <w:rPr>
          <w:sz w:val="28"/>
          <w:szCs w:val="21"/>
          <w:lang w:val="uk-UA"/>
        </w:rPr>
        <w:t>, </w:t>
      </w:r>
      <w:r w:rsidRPr="00F24BDD">
        <w:rPr>
          <w:bCs/>
          <w:sz w:val="28"/>
          <w:szCs w:val="21"/>
          <w:bdr w:val="none" w:sz="0" w:space="0" w:color="auto" w:frame="1"/>
          <w:lang w:val="uk-UA"/>
        </w:rPr>
        <w:t>соціальні мережі</w:t>
      </w:r>
      <w:r w:rsidRPr="00F24BDD">
        <w:rPr>
          <w:sz w:val="28"/>
          <w:szCs w:val="21"/>
          <w:lang w:val="uk-UA"/>
        </w:rPr>
        <w:t> </w:t>
      </w:r>
      <w:r w:rsidRPr="00F24BDD">
        <w:rPr>
          <w:i/>
          <w:iCs/>
          <w:sz w:val="28"/>
          <w:szCs w:val="21"/>
          <w:bdr w:val="none" w:sz="0" w:space="0" w:color="auto" w:frame="1"/>
          <w:lang w:val="uk-UA"/>
        </w:rPr>
        <w:t>(</w:t>
      </w:r>
      <w:r w:rsidRPr="00B45144">
        <w:rPr>
          <w:i/>
          <w:iCs/>
          <w:sz w:val="28"/>
          <w:szCs w:val="21"/>
          <w:bdr w:val="none" w:sz="0" w:space="0" w:color="auto" w:frame="1"/>
          <w:lang w:val="en-US"/>
        </w:rPr>
        <w:t>social</w:t>
      </w:r>
      <w:r w:rsidRPr="00B45144">
        <w:rPr>
          <w:i/>
          <w:iCs/>
          <w:sz w:val="28"/>
          <w:szCs w:val="21"/>
          <w:bdr w:val="none" w:sz="0" w:space="0" w:color="auto" w:frame="1"/>
          <w:lang w:val="uk-UA"/>
        </w:rPr>
        <w:t xml:space="preserve"> </w:t>
      </w:r>
      <w:r w:rsidRPr="00B45144">
        <w:rPr>
          <w:i/>
          <w:iCs/>
          <w:sz w:val="28"/>
          <w:szCs w:val="21"/>
          <w:bdr w:val="none" w:sz="0" w:space="0" w:color="auto" w:frame="1"/>
          <w:lang w:val="en-US"/>
        </w:rPr>
        <w:t>networks</w:t>
      </w:r>
      <w:r w:rsidRPr="00F24BDD">
        <w:rPr>
          <w:i/>
          <w:iCs/>
          <w:sz w:val="28"/>
          <w:szCs w:val="21"/>
          <w:bdr w:val="none" w:sz="0" w:space="0" w:color="auto" w:frame="1"/>
          <w:lang w:val="uk-UA"/>
        </w:rPr>
        <w:t>)</w:t>
      </w:r>
      <w:r w:rsidR="00B45144">
        <w:rPr>
          <w:sz w:val="28"/>
          <w:szCs w:val="21"/>
          <w:lang w:val="uk-UA"/>
        </w:rPr>
        <w:t xml:space="preserve">, </w:t>
      </w:r>
      <w:r w:rsidRPr="00F24BDD">
        <w:rPr>
          <w:bCs/>
          <w:sz w:val="28"/>
          <w:szCs w:val="21"/>
          <w:bdr w:val="none" w:sz="0" w:space="0" w:color="auto" w:frame="1"/>
          <w:lang w:val="uk-UA"/>
        </w:rPr>
        <w:t>онлайн коучинг</w:t>
      </w:r>
      <w:r w:rsidRPr="00F24BDD">
        <w:rPr>
          <w:sz w:val="28"/>
          <w:szCs w:val="21"/>
          <w:lang w:val="uk-UA"/>
        </w:rPr>
        <w:t> </w:t>
      </w:r>
      <w:r w:rsidRPr="007C4408">
        <w:rPr>
          <w:i/>
          <w:iCs/>
          <w:sz w:val="28"/>
          <w:szCs w:val="21"/>
          <w:bdr w:val="none" w:sz="0" w:space="0" w:color="auto" w:frame="1"/>
          <w:lang w:val="uk-UA"/>
        </w:rPr>
        <w:t>(</w:t>
      </w:r>
      <w:r w:rsidRPr="00B45144">
        <w:rPr>
          <w:i/>
          <w:iCs/>
          <w:sz w:val="28"/>
          <w:szCs w:val="21"/>
          <w:bdr w:val="none" w:sz="0" w:space="0" w:color="auto" w:frame="1"/>
          <w:lang w:val="en-US"/>
        </w:rPr>
        <w:t>e</w:t>
      </w:r>
      <w:r w:rsidRPr="007C4408">
        <w:rPr>
          <w:i/>
          <w:iCs/>
          <w:sz w:val="28"/>
          <w:szCs w:val="21"/>
          <w:bdr w:val="none" w:sz="0" w:space="0" w:color="auto" w:frame="1"/>
          <w:lang w:val="uk-UA"/>
        </w:rPr>
        <w:t>-</w:t>
      </w:r>
      <w:r w:rsidRPr="00B45144">
        <w:rPr>
          <w:i/>
          <w:iCs/>
          <w:sz w:val="28"/>
          <w:szCs w:val="21"/>
          <w:bdr w:val="none" w:sz="0" w:space="0" w:color="auto" w:frame="1"/>
          <w:lang w:val="en-US"/>
        </w:rPr>
        <w:t>coaching</w:t>
      </w:r>
      <w:r w:rsidRPr="00F24BDD">
        <w:rPr>
          <w:i/>
          <w:iCs/>
          <w:sz w:val="28"/>
          <w:szCs w:val="21"/>
          <w:bdr w:val="none" w:sz="0" w:space="0" w:color="auto" w:frame="1"/>
          <w:lang w:val="uk-UA"/>
        </w:rPr>
        <w:t>)</w:t>
      </w:r>
      <w:r w:rsidRPr="00F24BDD">
        <w:rPr>
          <w:sz w:val="28"/>
          <w:szCs w:val="21"/>
          <w:lang w:val="uk-UA"/>
        </w:rPr>
        <w:t>, </w:t>
      </w:r>
      <w:r w:rsidRPr="00F24BDD">
        <w:rPr>
          <w:bCs/>
          <w:sz w:val="28"/>
          <w:szCs w:val="21"/>
          <w:bdr w:val="none" w:sz="0" w:space="0" w:color="auto" w:frame="1"/>
          <w:lang w:val="uk-UA"/>
        </w:rPr>
        <w:t>корпоративні блоги</w:t>
      </w:r>
      <w:r w:rsidRPr="00F24BDD">
        <w:rPr>
          <w:sz w:val="28"/>
          <w:szCs w:val="21"/>
          <w:lang w:val="uk-UA"/>
        </w:rPr>
        <w:t>, </w:t>
      </w:r>
      <w:r w:rsidRPr="00F24BDD">
        <w:rPr>
          <w:bCs/>
          <w:sz w:val="28"/>
          <w:szCs w:val="21"/>
          <w:bdr w:val="none" w:sz="0" w:space="0" w:color="auto" w:frame="1"/>
          <w:lang w:val="uk-UA"/>
        </w:rPr>
        <w:t>корпоративні онлайн бібліотеки</w:t>
      </w:r>
      <w:r w:rsidRPr="00F24BDD">
        <w:rPr>
          <w:sz w:val="28"/>
          <w:szCs w:val="21"/>
          <w:lang w:val="uk-UA"/>
        </w:rPr>
        <w:t> </w:t>
      </w:r>
      <w:r w:rsidRPr="007C4408">
        <w:rPr>
          <w:i/>
          <w:iCs/>
          <w:sz w:val="28"/>
          <w:szCs w:val="21"/>
          <w:bdr w:val="none" w:sz="0" w:space="0" w:color="auto" w:frame="1"/>
          <w:lang w:val="uk-UA"/>
        </w:rPr>
        <w:t>(</w:t>
      </w:r>
      <w:r w:rsidRPr="00B45144">
        <w:rPr>
          <w:i/>
          <w:iCs/>
          <w:sz w:val="28"/>
          <w:szCs w:val="21"/>
          <w:bdr w:val="none" w:sz="0" w:space="0" w:color="auto" w:frame="1"/>
          <w:lang w:val="en-US"/>
        </w:rPr>
        <w:t>wikis</w:t>
      </w:r>
      <w:r w:rsidRPr="00DD4EAA">
        <w:rPr>
          <w:i/>
          <w:iCs/>
          <w:sz w:val="28"/>
          <w:szCs w:val="21"/>
          <w:bdr w:val="none" w:sz="0" w:space="0" w:color="auto" w:frame="1"/>
          <w:lang w:val="uk-UA"/>
        </w:rPr>
        <w:t>)</w:t>
      </w:r>
      <w:r w:rsidRPr="00DD4EAA">
        <w:rPr>
          <w:sz w:val="28"/>
          <w:szCs w:val="21"/>
          <w:lang w:val="uk-UA"/>
        </w:rPr>
        <w:t>.</w:t>
      </w:r>
    </w:p>
    <w:p w:rsidR="0005465C" w:rsidRPr="0005465C" w:rsidRDefault="0005465C" w:rsidP="00B4614A">
      <w:pPr>
        <w:shd w:val="clear" w:color="auto" w:fill="FFFFFF"/>
        <w:ind w:firstLine="284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 xml:space="preserve">Вчителі є </w:t>
      </w:r>
      <w:r>
        <w:rPr>
          <w:color w:val="000000"/>
          <w:sz w:val="28"/>
          <w:szCs w:val="28"/>
          <w:lang w:val="uk-UA"/>
        </w:rPr>
        <w:t>майстрами</w:t>
      </w:r>
      <w:r w:rsidRPr="0005465C">
        <w:rPr>
          <w:color w:val="000000"/>
          <w:sz w:val="28"/>
          <w:szCs w:val="28"/>
          <w:lang w:val="uk-UA"/>
        </w:rPr>
        <w:t xml:space="preserve"> своєї справи. </w:t>
      </w:r>
      <w:r>
        <w:rPr>
          <w:color w:val="000000"/>
          <w:sz w:val="28"/>
          <w:szCs w:val="28"/>
          <w:lang w:val="uk-UA"/>
        </w:rPr>
        <w:t>Щодня</w:t>
      </w:r>
      <w:r w:rsidRPr="000546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вони</w:t>
      </w:r>
      <w:r w:rsidRPr="0005465C">
        <w:rPr>
          <w:color w:val="000000"/>
          <w:sz w:val="28"/>
          <w:szCs w:val="28"/>
          <w:lang w:val="uk-UA"/>
        </w:rPr>
        <w:t xml:space="preserve"> провод</w:t>
      </w:r>
      <w:r>
        <w:rPr>
          <w:color w:val="000000"/>
          <w:sz w:val="28"/>
          <w:szCs w:val="28"/>
          <w:lang w:val="uk-UA"/>
        </w:rPr>
        <w:t>ять багато часу</w:t>
      </w:r>
      <w:r w:rsidRPr="0005465C">
        <w:rPr>
          <w:color w:val="000000"/>
          <w:sz w:val="28"/>
          <w:szCs w:val="28"/>
          <w:lang w:val="uk-UA"/>
        </w:rPr>
        <w:t xml:space="preserve"> для збагачення себе новими знаннями, використовуючи різні джерела інформації, одним із яких є Інтернет, з появою якого значно підвищуються можливості педагогічної самоосвіти. З</w:t>
      </w:r>
      <w:r w:rsidR="00596C87">
        <w:rPr>
          <w:color w:val="000000"/>
          <w:sz w:val="28"/>
          <w:szCs w:val="28"/>
          <w:lang w:val="uk-UA"/>
        </w:rPr>
        <w:t>’</w:t>
      </w:r>
      <w:r w:rsidRPr="0005465C">
        <w:rPr>
          <w:color w:val="000000"/>
          <w:sz w:val="28"/>
          <w:szCs w:val="28"/>
          <w:lang w:val="uk-UA"/>
        </w:rPr>
        <w:t>являються нові теми, цікаві завдання та способи їх розв’язання, нові способи самореалізації, що з</w:t>
      </w:r>
      <w:r w:rsidR="00596C87">
        <w:rPr>
          <w:color w:val="000000"/>
          <w:sz w:val="28"/>
          <w:szCs w:val="28"/>
          <w:lang w:val="uk-UA"/>
        </w:rPr>
        <w:t>’</w:t>
      </w:r>
      <w:r w:rsidRPr="0005465C">
        <w:rPr>
          <w:color w:val="000000"/>
          <w:sz w:val="28"/>
          <w:szCs w:val="28"/>
          <w:lang w:val="uk-UA"/>
        </w:rPr>
        <w:t>явилися у педагога через появу нових засобів самоосвіти:</w:t>
      </w:r>
    </w:p>
    <w:p w:rsidR="0005465C" w:rsidRPr="0005465C" w:rsidRDefault="0005465C" w:rsidP="00B461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– розробка електронних уроків, посібників тощо;</w:t>
      </w:r>
    </w:p>
    <w:p w:rsidR="0005465C" w:rsidRPr="0005465C" w:rsidRDefault="0005465C" w:rsidP="00B461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– розробка комплекту роздаткового матеріалу з предмета;</w:t>
      </w:r>
    </w:p>
    <w:p w:rsidR="0005465C" w:rsidRPr="0005465C" w:rsidRDefault="0005465C" w:rsidP="00B461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– розробка поурочного планування з теми чи групи тем;</w:t>
      </w:r>
    </w:p>
    <w:p w:rsidR="0005465C" w:rsidRPr="0005465C" w:rsidRDefault="0005465C" w:rsidP="00B461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– розробка тестов</w:t>
      </w:r>
      <w:r>
        <w:rPr>
          <w:color w:val="000000"/>
          <w:sz w:val="28"/>
          <w:szCs w:val="28"/>
          <w:lang w:val="uk-UA"/>
        </w:rPr>
        <w:t>ого</w:t>
      </w:r>
      <w:r w:rsidRPr="0005465C">
        <w:rPr>
          <w:color w:val="000000"/>
          <w:sz w:val="28"/>
          <w:szCs w:val="28"/>
          <w:lang w:val="uk-UA"/>
        </w:rPr>
        <w:t xml:space="preserve"> матеріалу в електронному вигляді;</w:t>
      </w:r>
    </w:p>
    <w:p w:rsidR="0005465C" w:rsidRPr="0005465C" w:rsidRDefault="0005465C" w:rsidP="00B461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– комплект дидактичного матеріалу з предмета: самоосвітні, практичні, контрольні роботи;</w:t>
      </w:r>
    </w:p>
    <w:p w:rsidR="0005465C" w:rsidRPr="0005465C" w:rsidRDefault="0005465C" w:rsidP="00B461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– розробка тематичних класних годин, батьківських зборів чи позакласних заходів;</w:t>
      </w:r>
    </w:p>
    <w:p w:rsidR="0005465C" w:rsidRDefault="0005465C" w:rsidP="00B461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– розробка навчальних проектів;</w:t>
      </w:r>
    </w:p>
    <w:p w:rsidR="000E6999" w:rsidRDefault="0005465C" w:rsidP="00B4614A">
      <w:pPr>
        <w:shd w:val="clear" w:color="auto" w:fill="FFFFFF"/>
        <w:ind w:firstLine="284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Саме завдяки мережі Інтернет маємо можливість швидко знайти матеріал для опрацювання, узагальнення, порівняння із тим, що є власним напрацюванням.</w:t>
      </w:r>
    </w:p>
    <w:p w:rsidR="00472E8D" w:rsidRDefault="0005465C" w:rsidP="00B4614A">
      <w:pPr>
        <w:shd w:val="clear" w:color="auto" w:fill="FFFFFF"/>
        <w:ind w:firstLine="284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Суть мережного навчання полягає в</w:t>
      </w:r>
      <w:r w:rsidR="000E6999">
        <w:rPr>
          <w:color w:val="000000"/>
          <w:sz w:val="28"/>
          <w:szCs w:val="28"/>
          <w:lang w:val="uk-UA"/>
        </w:rPr>
        <w:t xml:space="preserve"> </w:t>
      </w:r>
      <w:r w:rsidRPr="0005465C">
        <w:rPr>
          <w:color w:val="000000"/>
          <w:sz w:val="28"/>
          <w:szCs w:val="28"/>
          <w:lang w:val="uk-UA"/>
        </w:rPr>
        <w:t xml:space="preserve">необхідності інтегрувати власну діяльність у мережну діяльність. Навчання відбувається в спільнотах, де навчальною практикою є участь у житті спільноти. На першому (репродуктивному) етапі </w:t>
      </w:r>
      <w:r w:rsidR="000E6999">
        <w:rPr>
          <w:color w:val="000000"/>
          <w:sz w:val="28"/>
          <w:szCs w:val="28"/>
          <w:lang w:val="uk-UA"/>
        </w:rPr>
        <w:t>вчителі</w:t>
      </w:r>
      <w:r w:rsidRPr="0005465C">
        <w:rPr>
          <w:color w:val="000000"/>
          <w:sz w:val="28"/>
          <w:szCs w:val="28"/>
          <w:lang w:val="uk-UA"/>
        </w:rPr>
        <w:t xml:space="preserve"> у взаємодії копіюють моделі. Даний процес підтримується рефлексією та кор</w:t>
      </w:r>
      <w:r w:rsidR="000E6999">
        <w:rPr>
          <w:color w:val="000000"/>
          <w:sz w:val="28"/>
          <w:szCs w:val="28"/>
          <w:lang w:val="uk-UA"/>
        </w:rPr>
        <w:t>и</w:t>
      </w:r>
      <w:r w:rsidRPr="0005465C">
        <w:rPr>
          <w:color w:val="000000"/>
          <w:sz w:val="28"/>
          <w:szCs w:val="28"/>
          <w:lang w:val="uk-UA"/>
        </w:rPr>
        <w:t>гується іншими учасниками спільноти. Навчальна діяльність відбувається в процесі спілкування членів спільноти. Це спілкування в епоху Веб 2.0, складається зі слів, зображень, мультимедіа тощо. Результатами такого спілкування стає розмаїття динамічних і взаємозалежних ресурсів. Застосування мережних технологій у навчанні в</w:t>
      </w:r>
      <w:r w:rsidR="000E6999">
        <w:rPr>
          <w:color w:val="000000"/>
          <w:sz w:val="28"/>
          <w:szCs w:val="28"/>
          <w:lang w:val="uk-UA"/>
        </w:rPr>
        <w:t>чителів</w:t>
      </w:r>
      <w:r w:rsidRPr="0005465C">
        <w:rPr>
          <w:color w:val="000000"/>
          <w:sz w:val="28"/>
          <w:szCs w:val="28"/>
          <w:lang w:val="uk-UA"/>
        </w:rPr>
        <w:t xml:space="preserve"> відбувається у двох напрямах: змістовому (системне оновлення змісту освітнього процесу) та інструментально-технологічному (використання можливостей засобів). Засоби мережних технологій представлено інформаційно-пошуковими системами, веб-сайтами, навчальними середовищами, віртуальними лабораторіями, тренажерами тощо. Віртуальний доступ до таких навчальних середовищ забезпечує якісно новий рівень організації навчального процесу. Застосування мережних технологій у навчанні забезпечується сучасними засобами цих технологій, що використовуються в різних формах і режимах спілкування (онлайн-лекціями та консультаціями, вебінарами, відео-конференціями, форумами тощо). Застосування мережних технологій у </w:t>
      </w:r>
      <w:r w:rsidRPr="0005465C">
        <w:rPr>
          <w:color w:val="000000"/>
          <w:sz w:val="28"/>
          <w:szCs w:val="28"/>
          <w:lang w:val="uk-UA"/>
        </w:rPr>
        <w:lastRenderedPageBreak/>
        <w:t>навчанні базується на даних фізіології людини. Продуктивність навчання збільшується, якщо одночасно задіяні зоровий і слуховий канали сприйняття інформації. Тому рекомендується (там, де це можливо) використовувати для тексту й графічних зображень звуковий супровід. Дослідження свідчать, що ефективність слухового сприйняття інформації становить 15 %, зорового – 25%, а їх одночасне залучення до процесу навчання підвищує ефективність сприйнятт</w:t>
      </w:r>
      <w:r w:rsidR="000C1E02">
        <w:rPr>
          <w:color w:val="000000"/>
          <w:sz w:val="28"/>
          <w:szCs w:val="28"/>
          <w:lang w:val="uk-UA"/>
        </w:rPr>
        <w:t>я до 65 % .</w:t>
      </w:r>
    </w:p>
    <w:p w:rsidR="0005465C" w:rsidRDefault="0005465C" w:rsidP="00B4614A">
      <w:pPr>
        <w:shd w:val="clear" w:color="auto" w:fill="FFFFFF"/>
        <w:ind w:firstLine="284"/>
        <w:jc w:val="both"/>
        <w:rPr>
          <w:color w:val="000000"/>
          <w:sz w:val="28"/>
          <w:szCs w:val="28"/>
          <w:lang w:val="uk-UA"/>
        </w:rPr>
      </w:pPr>
      <w:r w:rsidRPr="0005465C">
        <w:rPr>
          <w:color w:val="000000"/>
          <w:sz w:val="28"/>
          <w:szCs w:val="28"/>
          <w:lang w:val="uk-UA"/>
        </w:rPr>
        <w:t>Широке застосування засобів реалізації мережних технологій (чат, відео-конференції, веб-форуми, електронна пошта тощо) обумовлене їх спроможністю реалізації комунікативних процесів. Так, комунікативні можливості електронної пошти зумовлено рівнем технологічної підготовленості учнів і вчителів та їхньою вмотивованістю, а також спроможністю пред’явлення кінцевого продукту та забезпечення етичного й міжкультурного комунікативного спілкування тощо. Застосування цих засобів сприяє розвитку систем і технологій електронного навчання (e-Learning), систем управління навчанням, формуванню персональної траєкторії навчання (e-</w:t>
      </w:r>
      <w:r w:rsidRPr="007F7EEC">
        <w:rPr>
          <w:color w:val="000000"/>
          <w:sz w:val="28"/>
          <w:szCs w:val="28"/>
          <w:lang w:val="en-US"/>
        </w:rPr>
        <w:t>portfolio</w:t>
      </w:r>
      <w:r w:rsidRPr="0005465C">
        <w:rPr>
          <w:color w:val="000000"/>
          <w:sz w:val="28"/>
          <w:szCs w:val="28"/>
          <w:lang w:val="uk-UA"/>
        </w:rPr>
        <w:t>) та сучасного середовища діяльності закладів. З появою нової концепції розвитку Інтернету (Веб 2.0) людство отримало можливість самостійно розробляти навчальний контент. Робота із сервісами Веб 2.0. сприяє формуванню навичок мислення високого рівня, зокрема метанавичок.</w:t>
      </w:r>
    </w:p>
    <w:p w:rsidR="000D37AC" w:rsidRPr="0005465C" w:rsidRDefault="000D37AC" w:rsidP="00B4614A">
      <w:pPr>
        <w:shd w:val="clear" w:color="auto" w:fill="FFFFFF"/>
        <w:ind w:firstLine="284"/>
        <w:jc w:val="both"/>
        <w:rPr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9"/>
        <w:gridCol w:w="4261"/>
        <w:gridCol w:w="3632"/>
      </w:tblGrid>
      <w:tr w:rsidR="0005465C" w:rsidRPr="0005465C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b/>
                <w:bCs/>
                <w:color w:val="000000"/>
                <w:sz w:val="28"/>
                <w:szCs w:val="28"/>
              </w:rPr>
              <w:t>Сервіс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b/>
                <w:bCs/>
                <w:color w:val="000000"/>
                <w:sz w:val="28"/>
                <w:szCs w:val="28"/>
              </w:rPr>
              <w:t>Дії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b/>
                <w:bCs/>
                <w:color w:val="000000"/>
                <w:sz w:val="28"/>
                <w:szCs w:val="28"/>
              </w:rPr>
              <w:t>Мета</w:t>
            </w:r>
            <w:r w:rsidR="00B4614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465C">
              <w:rPr>
                <w:b/>
                <w:bCs/>
                <w:color w:val="000000"/>
                <w:sz w:val="28"/>
                <w:szCs w:val="28"/>
              </w:rPr>
              <w:t>навички</w:t>
            </w:r>
          </w:p>
        </w:tc>
      </w:tr>
      <w:tr w:rsidR="0005465C" w:rsidRPr="0005465C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 xml:space="preserve">Електронна пошта </w:t>
            </w:r>
            <w:r w:rsidRPr="007F7EEC">
              <w:rPr>
                <w:color w:val="000000"/>
                <w:sz w:val="28"/>
                <w:szCs w:val="28"/>
                <w:lang w:val="en-US"/>
              </w:rPr>
              <w:t>Gmail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Обмін листами, класифікація листів, спілкування в чаті, груповий чат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Узагальнення, класифікація</w:t>
            </w:r>
          </w:p>
        </w:tc>
      </w:tr>
      <w:tr w:rsidR="0005465C" w:rsidRPr="0005465C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 xml:space="preserve">Документи </w:t>
            </w:r>
            <w:r w:rsidRPr="007F7EEC">
              <w:rPr>
                <w:color w:val="000000"/>
                <w:sz w:val="28"/>
                <w:szCs w:val="28"/>
                <w:lang w:val="en-US"/>
              </w:rPr>
              <w:t>Google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Створення документу, таблиці, презентації. Спільне редагування. Обговорення. Публікація документа. Публікація в блозі.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Співпраця, кооперативна діяльність, класифікація.</w:t>
            </w:r>
          </w:p>
        </w:tc>
      </w:tr>
      <w:tr w:rsidR="0005465C" w:rsidRPr="0005465C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 xml:space="preserve">Блог - </w:t>
            </w:r>
            <w:r w:rsidRPr="007F7EEC">
              <w:rPr>
                <w:color w:val="000000"/>
                <w:sz w:val="28"/>
                <w:szCs w:val="28"/>
                <w:lang w:val="en-US"/>
              </w:rPr>
              <w:t>Blogger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Створення блогу, опис, конструювання профілю, додавання та класифікація записів, додавання посилань на інші блоги, комент</w:t>
            </w:r>
            <w:r w:rsidR="007778EA">
              <w:rPr>
                <w:color w:val="000000"/>
                <w:sz w:val="28"/>
                <w:szCs w:val="28"/>
              </w:rPr>
              <w:t>уван</w:t>
            </w:r>
            <w:r w:rsidRPr="0005465C">
              <w:rPr>
                <w:color w:val="000000"/>
                <w:sz w:val="28"/>
                <w:szCs w:val="28"/>
              </w:rPr>
              <w:t>ня нотаток, розсилка новин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Конструювання, творчість, спілкування в співпраці, рецензування</w:t>
            </w:r>
          </w:p>
        </w:tc>
      </w:tr>
      <w:tr w:rsidR="0005465C" w:rsidRPr="0005465C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Пошук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Формування пошукових записів, синтаксис запитів, розширений пошук, визначення сфери пошуку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Пошук, уміння правильно формулювати запитання</w:t>
            </w:r>
          </w:p>
        </w:tc>
      </w:tr>
      <w:tr w:rsidR="0005465C" w:rsidRPr="0005465C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Персональна система пошуку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Створення системи персонального пошуку, включення даної системи в блог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Пошук, аналіз, синтез, оцінювання, конструювання, класифікація</w:t>
            </w:r>
          </w:p>
        </w:tc>
      </w:tr>
      <w:tr w:rsidR="0005465C" w:rsidRPr="0005465C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Блокнот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Створення особових і спільних блокнотів, публікація нотаток у блозі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Пошук, класифікація, творчість, аналіз, ранжування, конструювання, співпраця</w:t>
            </w:r>
          </w:p>
        </w:tc>
      </w:tr>
      <w:tr w:rsidR="0005465C" w:rsidRPr="00203044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7F7EEC">
              <w:rPr>
                <w:color w:val="000000"/>
                <w:sz w:val="28"/>
                <w:szCs w:val="28"/>
                <w:lang w:val="en-US"/>
              </w:rPr>
              <w:t>Reader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 xml:space="preserve">Створення </w:t>
            </w:r>
            <w:r w:rsidRPr="007778EA">
              <w:rPr>
                <w:color w:val="000000"/>
                <w:sz w:val="28"/>
                <w:szCs w:val="28"/>
                <w:lang w:val="en-US"/>
              </w:rPr>
              <w:t>Reader</w:t>
            </w:r>
            <w:r w:rsidRPr="0005465C">
              <w:rPr>
                <w:color w:val="000000"/>
                <w:sz w:val="28"/>
                <w:szCs w:val="28"/>
              </w:rPr>
              <w:t>, підписка на новини, класифікація новин, публікація новин у блозі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Пошук, збір інформації, аналіз, класифікація</w:t>
            </w:r>
          </w:p>
        </w:tc>
      </w:tr>
      <w:tr w:rsidR="0005465C" w:rsidRPr="0005465C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lastRenderedPageBreak/>
              <w:t>Календар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Створення календарів, додавання записів подій, публікація календарів у блозі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Планування, співпраця, кооперація</w:t>
            </w:r>
          </w:p>
        </w:tc>
      </w:tr>
      <w:tr w:rsidR="0005465C" w:rsidRPr="0005465C" w:rsidTr="00596C87">
        <w:tc>
          <w:tcPr>
            <w:tcW w:w="0" w:type="auto"/>
            <w:hideMark/>
          </w:tcPr>
          <w:p w:rsidR="0005465C" w:rsidRPr="0005465C" w:rsidRDefault="007778EA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7F7EEC">
              <w:rPr>
                <w:color w:val="000000"/>
                <w:sz w:val="28"/>
                <w:szCs w:val="28"/>
                <w:lang w:val="en-US"/>
              </w:rPr>
              <w:t>Picasa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Створення альбомів і презентацій, публікація фотографій у блозі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Медіаграмотність, конструювання, оцінювання</w:t>
            </w:r>
          </w:p>
        </w:tc>
      </w:tr>
      <w:tr w:rsidR="0005465C" w:rsidRPr="0005465C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7F7EEC">
              <w:rPr>
                <w:color w:val="000000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 xml:space="preserve">Реєстрація на </w:t>
            </w:r>
            <w:r w:rsidRPr="007778EA">
              <w:rPr>
                <w:color w:val="000000"/>
                <w:sz w:val="28"/>
                <w:szCs w:val="28"/>
                <w:lang w:val="en-US"/>
              </w:rPr>
              <w:t>YouTube</w:t>
            </w:r>
            <w:r w:rsidRPr="0005465C">
              <w:rPr>
                <w:color w:val="000000"/>
                <w:sz w:val="28"/>
                <w:szCs w:val="28"/>
              </w:rPr>
              <w:t>, вступ до групи, створення групи, пошук відео, створення власного відео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Співпраця, медіа грамотність, творчість, конструювання</w:t>
            </w:r>
          </w:p>
        </w:tc>
      </w:tr>
      <w:tr w:rsidR="0005465C" w:rsidRPr="00203044" w:rsidTr="00596C87">
        <w:tc>
          <w:tcPr>
            <w:tcW w:w="0" w:type="auto"/>
            <w:hideMark/>
          </w:tcPr>
          <w:p w:rsidR="0005465C" w:rsidRPr="007778EA" w:rsidRDefault="0005465C" w:rsidP="00B4614A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778EA">
              <w:rPr>
                <w:color w:val="000000"/>
                <w:sz w:val="28"/>
                <w:szCs w:val="28"/>
                <w:lang w:val="en-US"/>
              </w:rPr>
              <w:t>Гео-сервіси</w:t>
            </w:r>
            <w:r w:rsidR="007778EA">
              <w:rPr>
                <w:color w:val="000000"/>
                <w:sz w:val="28"/>
                <w:szCs w:val="28"/>
              </w:rPr>
              <w:t xml:space="preserve"> </w:t>
            </w:r>
            <w:r w:rsidRPr="007778EA">
              <w:rPr>
                <w:color w:val="000000"/>
                <w:sz w:val="28"/>
                <w:szCs w:val="28"/>
                <w:lang w:val="en-US"/>
              </w:rPr>
              <w:t>Google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 xml:space="preserve">Зв'язування фотографій та історій з картами </w:t>
            </w:r>
            <w:r w:rsidRPr="007778EA">
              <w:rPr>
                <w:color w:val="000000"/>
                <w:sz w:val="28"/>
                <w:szCs w:val="28"/>
                <w:lang w:val="en-US"/>
              </w:rPr>
              <w:t>Google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Конструювання, класифікація, творчість, спілкування, розширення повідомлень, співробітництво</w:t>
            </w:r>
          </w:p>
        </w:tc>
      </w:tr>
      <w:tr w:rsidR="0005465C" w:rsidRPr="00203044" w:rsidTr="00596C87"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Google-сайт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Реєстрація, створення і редагування сторінок, встановлення зв'язків між сторінками</w:t>
            </w:r>
          </w:p>
        </w:tc>
        <w:tc>
          <w:tcPr>
            <w:tcW w:w="0" w:type="auto"/>
            <w:hideMark/>
          </w:tcPr>
          <w:p w:rsidR="0005465C" w:rsidRPr="0005465C" w:rsidRDefault="0005465C" w:rsidP="00B4614A">
            <w:pPr>
              <w:jc w:val="both"/>
              <w:rPr>
                <w:color w:val="000000"/>
                <w:sz w:val="28"/>
                <w:szCs w:val="28"/>
              </w:rPr>
            </w:pPr>
            <w:r w:rsidRPr="0005465C">
              <w:rPr>
                <w:color w:val="000000"/>
                <w:sz w:val="28"/>
                <w:szCs w:val="28"/>
              </w:rPr>
              <w:t>Конструювання, творчість, співпраця, аналіз, рецензування, синтез, ранжування, оцінювання</w:t>
            </w:r>
          </w:p>
        </w:tc>
      </w:tr>
    </w:tbl>
    <w:p w:rsidR="00472E8D" w:rsidRDefault="00472E8D" w:rsidP="00B461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5465C" w:rsidRPr="0005465C" w:rsidRDefault="00472E8D" w:rsidP="00B4614A">
      <w:pPr>
        <w:shd w:val="clear" w:color="auto" w:fill="FFFFFF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Таким чином, м</w:t>
      </w:r>
      <w:r w:rsidR="0005465C" w:rsidRPr="0005465C">
        <w:rPr>
          <w:color w:val="000000"/>
          <w:sz w:val="28"/>
          <w:szCs w:val="28"/>
          <w:lang w:val="uk-UA"/>
        </w:rPr>
        <w:t>ережна система методичного сервісу для вчителів надає можливість здійснювати пост</w:t>
      </w:r>
      <w:r>
        <w:rPr>
          <w:color w:val="000000"/>
          <w:sz w:val="28"/>
          <w:szCs w:val="28"/>
          <w:lang w:val="uk-UA"/>
        </w:rPr>
        <w:t>ійний процес спілкування вчителя</w:t>
      </w:r>
      <w:r w:rsidR="0005465C" w:rsidRPr="0005465C">
        <w:rPr>
          <w:color w:val="000000"/>
          <w:sz w:val="28"/>
          <w:szCs w:val="28"/>
          <w:lang w:val="uk-UA"/>
        </w:rPr>
        <w:t xml:space="preserve"> зі </w:t>
      </w:r>
      <w:r>
        <w:rPr>
          <w:color w:val="000000"/>
          <w:sz w:val="28"/>
          <w:szCs w:val="28"/>
          <w:lang w:val="uk-UA"/>
        </w:rPr>
        <w:t>своїми колегами</w:t>
      </w:r>
      <w:r w:rsidR="0005465C" w:rsidRPr="0005465C">
        <w:rPr>
          <w:color w:val="000000"/>
          <w:sz w:val="28"/>
          <w:szCs w:val="28"/>
          <w:lang w:val="uk-UA"/>
        </w:rPr>
        <w:t xml:space="preserve">. По-перше, це дає можливість зняти велику кількість питань, що виникають у вчителя; по-друге, розміщати нові матеріали і, таким чином, впливати на процес самоосвіти вчителів; по-третє, </w:t>
      </w:r>
      <w:r>
        <w:rPr>
          <w:color w:val="000000"/>
          <w:sz w:val="28"/>
          <w:szCs w:val="28"/>
          <w:lang w:val="uk-UA"/>
        </w:rPr>
        <w:t xml:space="preserve">керівнику </w:t>
      </w:r>
      <w:r w:rsidR="0005465C" w:rsidRPr="0005465C">
        <w:rPr>
          <w:color w:val="000000"/>
          <w:sz w:val="28"/>
          <w:szCs w:val="28"/>
          <w:lang w:val="uk-UA"/>
        </w:rPr>
        <w:t xml:space="preserve">разом із учителями працювати над розробкою науково-методичного супроводу </w:t>
      </w:r>
      <w:r>
        <w:rPr>
          <w:color w:val="000000"/>
          <w:sz w:val="28"/>
          <w:szCs w:val="28"/>
          <w:lang w:val="uk-UA"/>
        </w:rPr>
        <w:t xml:space="preserve">освітнього </w:t>
      </w:r>
      <w:r w:rsidR="0005465C" w:rsidRPr="0005465C">
        <w:rPr>
          <w:color w:val="000000"/>
          <w:sz w:val="28"/>
          <w:szCs w:val="28"/>
          <w:lang w:val="uk-UA"/>
        </w:rPr>
        <w:t>процесу</w:t>
      </w:r>
      <w:r w:rsidR="00B4614A">
        <w:rPr>
          <w:color w:val="000000"/>
          <w:sz w:val="28"/>
          <w:szCs w:val="28"/>
          <w:lang w:val="uk-UA"/>
        </w:rPr>
        <w:t>.</w:t>
      </w:r>
    </w:p>
    <w:p w:rsidR="00C37697" w:rsidRPr="00C37697" w:rsidRDefault="00203044" w:rsidP="00B4614A">
      <w:pPr>
        <w:shd w:val="clear" w:color="auto" w:fill="FFFFFF"/>
        <w:ind w:firstLine="284"/>
        <w:jc w:val="both"/>
        <w:textAlignment w:val="baseline"/>
        <w:rPr>
          <w:sz w:val="28"/>
          <w:lang w:val="uk-UA"/>
        </w:rPr>
      </w:pPr>
      <w:r w:rsidRPr="00203044">
        <w:rPr>
          <w:sz w:val="28"/>
          <w:lang w:val="uk-UA"/>
        </w:rPr>
        <w:t>Саморозвиток, як неперервний процес стає певною формою підвищення професіоналізму під час навчання або трудової д</w:t>
      </w:r>
      <w:r>
        <w:rPr>
          <w:sz w:val="28"/>
          <w:lang w:val="uk-UA"/>
        </w:rPr>
        <w:t>іяльності в межах спеціальності</w:t>
      </w:r>
      <w:r w:rsidRPr="00203044">
        <w:rPr>
          <w:sz w:val="28"/>
          <w:lang w:val="uk-UA"/>
        </w:rPr>
        <w:t>. Його необхідність зумовлюється вимогами, що ставить суспільство до якості продуктивної праці. Зауважимо, що ці вимоги мають відповідати рівню професійного саморозвитку майбутнього вчителя і його особистим інтересам. Для досягнення цього необхідно, щоб виникла потреба в активній життєвій позиції, в пошуку способів реалізації свого потенціалу на основі саморозвитку, як процесу, що формує гармонійно розвинену особистість.</w:t>
      </w:r>
    </w:p>
    <w:p w:rsidR="00203044" w:rsidRPr="0003733C" w:rsidRDefault="0003733C" w:rsidP="00B4614A">
      <w:pPr>
        <w:pStyle w:val="a5"/>
        <w:spacing w:before="0" w:beforeAutospacing="0" w:after="0" w:afterAutospacing="0"/>
        <w:ind w:firstLine="284"/>
        <w:jc w:val="both"/>
        <w:textAlignment w:val="baseline"/>
        <w:rPr>
          <w:sz w:val="40"/>
          <w:szCs w:val="28"/>
          <w:lang w:val="uk-UA"/>
        </w:rPr>
      </w:pPr>
      <w:r w:rsidRPr="00C37697">
        <w:rPr>
          <w:sz w:val="28"/>
          <w:szCs w:val="21"/>
          <w:lang w:val="uk-UA"/>
        </w:rPr>
        <w:t xml:space="preserve">Заклад освіти працює так, як працює </w:t>
      </w:r>
      <w:r>
        <w:rPr>
          <w:sz w:val="28"/>
          <w:szCs w:val="21"/>
          <w:lang w:val="uk-UA"/>
        </w:rPr>
        <w:t>його</w:t>
      </w:r>
      <w:r w:rsidRPr="00C37697">
        <w:rPr>
          <w:sz w:val="28"/>
          <w:szCs w:val="21"/>
          <w:lang w:val="uk-UA"/>
        </w:rPr>
        <w:t xml:space="preserve"> керівник. Якщо </w:t>
      </w:r>
      <w:r>
        <w:rPr>
          <w:sz w:val="28"/>
          <w:szCs w:val="21"/>
          <w:lang w:val="uk-UA"/>
        </w:rPr>
        <w:t>він</w:t>
      </w:r>
      <w:r w:rsidRPr="00C37697">
        <w:rPr>
          <w:sz w:val="28"/>
          <w:szCs w:val="21"/>
          <w:lang w:val="uk-UA"/>
        </w:rPr>
        <w:t xml:space="preserve"> захоче зробити </w:t>
      </w:r>
      <w:r>
        <w:rPr>
          <w:sz w:val="28"/>
          <w:szCs w:val="21"/>
          <w:lang w:val="uk-UA"/>
        </w:rPr>
        <w:t>заклад</w:t>
      </w:r>
      <w:r w:rsidRPr="00C37697">
        <w:rPr>
          <w:sz w:val="28"/>
          <w:szCs w:val="21"/>
          <w:lang w:val="uk-UA"/>
        </w:rPr>
        <w:t xml:space="preserve"> кращ</w:t>
      </w:r>
      <w:r>
        <w:rPr>
          <w:sz w:val="28"/>
          <w:szCs w:val="21"/>
          <w:lang w:val="uk-UA"/>
        </w:rPr>
        <w:t>им</w:t>
      </w:r>
      <w:r w:rsidRPr="00C37697">
        <w:rPr>
          <w:sz w:val="28"/>
          <w:szCs w:val="21"/>
          <w:lang w:val="uk-UA"/>
        </w:rPr>
        <w:t>, то його колектив підтримає ініціативу.</w:t>
      </w:r>
      <w:r>
        <w:rPr>
          <w:sz w:val="28"/>
          <w:szCs w:val="21"/>
          <w:lang w:val="uk-UA"/>
        </w:rPr>
        <w:t xml:space="preserve"> </w:t>
      </w:r>
      <w:r w:rsidR="00722022">
        <w:rPr>
          <w:sz w:val="28"/>
          <w:szCs w:val="21"/>
          <w:lang w:val="uk-UA"/>
        </w:rPr>
        <w:t>Адже керівник має п</w:t>
      </w:r>
      <w:r w:rsidR="00203044" w:rsidRPr="00C37697">
        <w:rPr>
          <w:sz w:val="28"/>
          <w:szCs w:val="21"/>
          <w:lang w:val="uk-UA"/>
        </w:rPr>
        <w:t>равильно сформулювати єдину стратегічну мету діяльності закладу, стимулювати педагогів професійно зростати й розвиватися, забезпечити ефективну систему контролю</w:t>
      </w:r>
      <w:r w:rsidR="00722022">
        <w:rPr>
          <w:sz w:val="28"/>
          <w:szCs w:val="21"/>
          <w:lang w:val="uk-UA"/>
        </w:rPr>
        <w:t xml:space="preserve">, вести </w:t>
      </w:r>
      <w:r w:rsidR="00203044" w:rsidRPr="00C37697">
        <w:rPr>
          <w:sz w:val="28"/>
          <w:szCs w:val="21"/>
          <w:lang w:val="uk-UA"/>
        </w:rPr>
        <w:t>колектив до змін.</w:t>
      </w:r>
    </w:p>
    <w:p w:rsidR="00B4614A" w:rsidRDefault="00B4614A" w:rsidP="00B4614A">
      <w:pPr>
        <w:ind w:firstLine="284"/>
        <w:rPr>
          <w:sz w:val="28"/>
          <w:lang w:val="uk-UA"/>
        </w:rPr>
      </w:pPr>
    </w:p>
    <w:p w:rsidR="00A606EF" w:rsidRPr="00211B3A" w:rsidRDefault="00C93358" w:rsidP="00B4614A">
      <w:pPr>
        <w:ind w:firstLine="284"/>
        <w:rPr>
          <w:sz w:val="28"/>
          <w:lang w:val="uk-UA"/>
        </w:rPr>
      </w:pPr>
      <w:r w:rsidRPr="00211B3A">
        <w:rPr>
          <w:sz w:val="28"/>
          <w:lang w:val="uk-UA"/>
        </w:rPr>
        <w:t>СПИСОК ВИКОРИСТАНОЇ ЛІТЕРАТУРИ</w:t>
      </w:r>
    </w:p>
    <w:p w:rsidR="00F36E51" w:rsidRPr="00211B3A" w:rsidRDefault="00F36E51" w:rsidP="00B4614A">
      <w:pPr>
        <w:ind w:firstLine="284"/>
        <w:rPr>
          <w:lang w:val="uk-UA"/>
        </w:rPr>
      </w:pPr>
    </w:p>
    <w:p w:rsidR="00277E69" w:rsidRPr="006C6AF8" w:rsidRDefault="00277E69" w:rsidP="00B4614A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1"/>
          <w:lang w:val="uk-UA"/>
        </w:rPr>
      </w:pPr>
      <w:r w:rsidRPr="006C6AF8">
        <w:rPr>
          <w:sz w:val="28"/>
        </w:rPr>
        <w:t>Новейший философский словарь / Сост. А.А. Грицанов. Мн.: Изд. В.</w:t>
      </w:r>
      <w:r w:rsidRPr="006C6AF8">
        <w:rPr>
          <w:sz w:val="28"/>
          <w:lang w:val="uk-UA"/>
        </w:rPr>
        <w:t>М. Скакун, 1998. – 896с.</w:t>
      </w:r>
    </w:p>
    <w:p w:rsidR="00277E69" w:rsidRPr="006C6AF8" w:rsidRDefault="00277E69" w:rsidP="00B4614A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1"/>
          <w:lang w:val="uk-UA"/>
        </w:rPr>
      </w:pPr>
      <w:r w:rsidRPr="006C6AF8">
        <w:rPr>
          <w:sz w:val="28"/>
          <w:lang w:val="uk-UA"/>
        </w:rPr>
        <w:t>Словник української мови: В 11-ти т. / Видавництво ―</w:t>
      </w:r>
      <w:r w:rsidR="006C6AF8">
        <w:rPr>
          <w:sz w:val="28"/>
          <w:lang w:val="uk-UA"/>
        </w:rPr>
        <w:t xml:space="preserve"> </w:t>
      </w:r>
      <w:r w:rsidRPr="006C6AF8">
        <w:rPr>
          <w:sz w:val="28"/>
          <w:lang w:val="uk-UA"/>
        </w:rPr>
        <w:t>Наукова думка; П</w:t>
      </w:r>
      <w:r w:rsidR="006C6AF8">
        <w:rPr>
          <w:sz w:val="28"/>
          <w:lang w:val="uk-UA"/>
        </w:rPr>
        <w:t>і</w:t>
      </w:r>
      <w:r w:rsidRPr="006C6AF8">
        <w:rPr>
          <w:sz w:val="28"/>
          <w:lang w:val="uk-UA"/>
        </w:rPr>
        <w:t>д ред. Назарової І.С., Петровської О.П. та ін. – Т.9.– К.: 1978.– 916с.</w:t>
      </w:r>
    </w:p>
    <w:p w:rsidR="00277E69" w:rsidRPr="006C6AF8" w:rsidRDefault="00277E69" w:rsidP="00B4614A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1"/>
        </w:rPr>
      </w:pPr>
      <w:r w:rsidRPr="006C6AF8">
        <w:rPr>
          <w:sz w:val="28"/>
        </w:rPr>
        <w:t xml:space="preserve">Большой энциклопедический словарь: </w:t>
      </w:r>
      <w:proofErr w:type="gramStart"/>
      <w:r w:rsidRPr="006C6AF8">
        <w:rPr>
          <w:sz w:val="28"/>
        </w:rPr>
        <w:t>В</w:t>
      </w:r>
      <w:proofErr w:type="gramEnd"/>
      <w:r w:rsidRPr="006C6AF8">
        <w:rPr>
          <w:sz w:val="28"/>
        </w:rPr>
        <w:t xml:space="preserve"> 2-х т. / Гл. редактор А.М. Прохоров.</w:t>
      </w:r>
      <w:r w:rsidRPr="006C6AF8">
        <w:rPr>
          <w:sz w:val="28"/>
          <w:lang w:val="uk-UA"/>
        </w:rPr>
        <w:t xml:space="preserve"> </w:t>
      </w:r>
      <w:r w:rsidRPr="006C6AF8">
        <w:rPr>
          <w:sz w:val="28"/>
        </w:rPr>
        <w:t>– Сов. энциклопедия. – Т. 2 – 1991. – 768с.</w:t>
      </w:r>
    </w:p>
    <w:p w:rsidR="00C34DA8" w:rsidRPr="006C6AF8" w:rsidRDefault="0006490E" w:rsidP="00B4614A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1"/>
          <w:lang w:val="uk-UA"/>
        </w:rPr>
      </w:pPr>
      <w:r w:rsidRPr="006C6AF8">
        <w:rPr>
          <w:sz w:val="28"/>
          <w:lang w:val="uk-UA"/>
        </w:rPr>
        <w:lastRenderedPageBreak/>
        <w:t>Сковорода Григорій. Твори в двох томах. – Т.1.– Наркісс. Розглагол о том: узнай себе. – Видавництво Академії наук Української РСР. – К. – 1961. – 640с.</w:t>
      </w:r>
    </w:p>
    <w:p w:rsidR="00BC4964" w:rsidRPr="006C6AF8" w:rsidRDefault="00BC4964" w:rsidP="00B4614A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1"/>
          <w:lang w:val="uk-UA"/>
        </w:rPr>
      </w:pPr>
      <w:r w:rsidRPr="006C6AF8">
        <w:rPr>
          <w:sz w:val="28"/>
        </w:rPr>
        <w:t>Ушинський К.Д. Человек как предмет воспитания // Сочинения.: В 9 т. – М.:</w:t>
      </w:r>
      <w:r w:rsidRPr="006C6AF8">
        <w:rPr>
          <w:sz w:val="28"/>
          <w:lang w:val="uk-UA"/>
        </w:rPr>
        <w:t xml:space="preserve"> Педагогика, 1950. – Т.2. – 379с.</w:t>
      </w:r>
    </w:p>
    <w:p w:rsidR="00BC4964" w:rsidRPr="006C6AF8" w:rsidRDefault="00BC4964" w:rsidP="00B4614A">
      <w:pPr>
        <w:numPr>
          <w:ilvl w:val="0"/>
          <w:numId w:val="3"/>
        </w:numPr>
        <w:shd w:val="clear" w:color="auto" w:fill="FFFFFF"/>
        <w:ind w:left="0"/>
        <w:rPr>
          <w:color w:val="000000"/>
          <w:sz w:val="22"/>
          <w:szCs w:val="21"/>
          <w:lang w:val="uk-UA"/>
        </w:rPr>
      </w:pPr>
      <w:r w:rsidRPr="006C6AF8">
        <w:rPr>
          <w:sz w:val="28"/>
        </w:rPr>
        <w:t>Дистервег А. Избранные педагогические сочинения. – М.: Мысль, 1985. –</w:t>
      </w:r>
      <w:r w:rsidRPr="006C6AF8">
        <w:rPr>
          <w:sz w:val="28"/>
          <w:lang w:val="uk-UA"/>
        </w:rPr>
        <w:t xml:space="preserve"> Т.2. – 319с</w:t>
      </w:r>
    </w:p>
    <w:p w:rsidR="00F24BDD" w:rsidRDefault="00BC4964" w:rsidP="00B4614A">
      <w:pPr>
        <w:numPr>
          <w:ilvl w:val="0"/>
          <w:numId w:val="3"/>
        </w:numPr>
        <w:shd w:val="clear" w:color="auto" w:fill="FFFFFF"/>
        <w:ind w:left="0"/>
        <w:rPr>
          <w:rFonts w:ascii="Open Sans" w:hAnsi="Open Sans" w:cs="Open Sans"/>
          <w:color w:val="000000"/>
          <w:sz w:val="22"/>
          <w:szCs w:val="21"/>
          <w:lang w:val="uk-UA"/>
        </w:rPr>
      </w:pPr>
      <w:r w:rsidRPr="006C6AF8">
        <w:rPr>
          <w:sz w:val="28"/>
          <w:lang w:val="uk-UA"/>
        </w:rPr>
        <w:t>Шапар В.Б. Психологічний тлумачний словник. – Х.: Прапор, 2004. – 640с.</w:t>
      </w:r>
    </w:p>
    <w:p w:rsidR="00A459B4" w:rsidRPr="00F24BDD" w:rsidRDefault="00F24BDD" w:rsidP="00B4614A">
      <w:pPr>
        <w:numPr>
          <w:ilvl w:val="0"/>
          <w:numId w:val="3"/>
        </w:numPr>
        <w:shd w:val="clear" w:color="auto" w:fill="FFFFFF"/>
        <w:ind w:left="0"/>
        <w:rPr>
          <w:sz w:val="32"/>
          <w:szCs w:val="21"/>
          <w:lang w:val="uk-UA"/>
        </w:rPr>
      </w:pPr>
      <w:r w:rsidRPr="00F24BDD">
        <w:rPr>
          <w:sz w:val="28"/>
          <w:szCs w:val="21"/>
        </w:rPr>
        <w:t xml:space="preserve">Закон </w:t>
      </w:r>
      <w:r w:rsidRPr="00F24BDD">
        <w:rPr>
          <w:sz w:val="28"/>
          <w:szCs w:val="21"/>
          <w:lang w:val="uk-UA"/>
        </w:rPr>
        <w:t>України</w:t>
      </w:r>
      <w:r w:rsidRPr="00F24BDD">
        <w:rPr>
          <w:sz w:val="28"/>
          <w:szCs w:val="21"/>
        </w:rPr>
        <w:t xml:space="preserve"> «Про </w:t>
      </w:r>
      <w:r w:rsidRPr="00F24BDD">
        <w:rPr>
          <w:sz w:val="28"/>
          <w:szCs w:val="21"/>
          <w:lang w:val="uk-UA"/>
        </w:rPr>
        <w:t>освіту</w:t>
      </w:r>
      <w:r w:rsidRPr="00F24BDD">
        <w:rPr>
          <w:sz w:val="28"/>
          <w:szCs w:val="21"/>
        </w:rPr>
        <w:t xml:space="preserve">». </w:t>
      </w:r>
      <w:r w:rsidRPr="00F24BDD">
        <w:rPr>
          <w:sz w:val="28"/>
          <w:szCs w:val="21"/>
          <w:lang w:val="en-US"/>
        </w:rPr>
        <w:t>URL</w:t>
      </w:r>
      <w:r w:rsidRPr="003D10B5">
        <w:rPr>
          <w:sz w:val="28"/>
          <w:szCs w:val="21"/>
        </w:rPr>
        <w:t xml:space="preserve">: </w:t>
      </w:r>
      <w:r w:rsidRPr="00F24BDD">
        <w:rPr>
          <w:sz w:val="28"/>
          <w:szCs w:val="21"/>
          <w:lang w:val="en-US"/>
        </w:rPr>
        <w:t>http</w:t>
      </w:r>
      <w:r w:rsidRPr="003D10B5">
        <w:rPr>
          <w:sz w:val="28"/>
          <w:szCs w:val="21"/>
        </w:rPr>
        <w:t>://</w:t>
      </w:r>
      <w:r w:rsidRPr="00F24BDD">
        <w:rPr>
          <w:sz w:val="28"/>
          <w:szCs w:val="21"/>
          <w:lang w:val="en-US"/>
        </w:rPr>
        <w:t>zakon</w:t>
      </w:r>
      <w:r w:rsidRPr="003D10B5">
        <w:rPr>
          <w:sz w:val="28"/>
          <w:szCs w:val="21"/>
        </w:rPr>
        <w:t>.</w:t>
      </w:r>
      <w:r w:rsidRPr="00F24BDD">
        <w:rPr>
          <w:sz w:val="28"/>
          <w:szCs w:val="21"/>
          <w:lang w:val="en-US"/>
        </w:rPr>
        <w:t>rada</w:t>
      </w:r>
      <w:r w:rsidRPr="003D10B5">
        <w:rPr>
          <w:sz w:val="28"/>
          <w:szCs w:val="21"/>
        </w:rPr>
        <w:t>.</w:t>
      </w:r>
      <w:r w:rsidRPr="00F24BDD">
        <w:rPr>
          <w:sz w:val="28"/>
          <w:szCs w:val="21"/>
          <w:lang w:val="en-US"/>
        </w:rPr>
        <w:t>gov</w:t>
      </w:r>
      <w:r w:rsidRPr="003D10B5">
        <w:rPr>
          <w:sz w:val="28"/>
          <w:szCs w:val="21"/>
        </w:rPr>
        <w:t>.</w:t>
      </w:r>
      <w:r w:rsidRPr="00F24BDD">
        <w:rPr>
          <w:sz w:val="28"/>
          <w:szCs w:val="21"/>
          <w:lang w:val="en-US"/>
        </w:rPr>
        <w:t>ua</w:t>
      </w:r>
      <w:r w:rsidRPr="003D10B5">
        <w:rPr>
          <w:sz w:val="28"/>
          <w:szCs w:val="21"/>
        </w:rPr>
        <w:t>/</w:t>
      </w:r>
      <w:r w:rsidRPr="00F24BDD">
        <w:rPr>
          <w:sz w:val="28"/>
          <w:szCs w:val="21"/>
          <w:lang w:val="en-US"/>
        </w:rPr>
        <w:t>go</w:t>
      </w:r>
      <w:r w:rsidRPr="003D10B5">
        <w:rPr>
          <w:sz w:val="28"/>
          <w:szCs w:val="21"/>
        </w:rPr>
        <w:t>/2145-19</w:t>
      </w:r>
      <w:r w:rsidRPr="00F24BDD">
        <w:rPr>
          <w:sz w:val="28"/>
          <w:szCs w:val="21"/>
          <w:lang w:val="uk-UA"/>
        </w:rPr>
        <w:t>.</w:t>
      </w:r>
    </w:p>
    <w:p w:rsidR="00A459B4" w:rsidRPr="00F24BDD" w:rsidRDefault="00F24BDD" w:rsidP="00B4614A">
      <w:pPr>
        <w:numPr>
          <w:ilvl w:val="0"/>
          <w:numId w:val="3"/>
        </w:numPr>
        <w:shd w:val="clear" w:color="auto" w:fill="FFFFFF"/>
        <w:ind w:left="0"/>
        <w:rPr>
          <w:sz w:val="32"/>
          <w:szCs w:val="21"/>
          <w:lang w:val="uk-UA"/>
        </w:rPr>
      </w:pPr>
      <w:r w:rsidRPr="00F24BDD">
        <w:rPr>
          <w:sz w:val="28"/>
          <w:szCs w:val="21"/>
          <w:lang w:val="uk-UA"/>
        </w:rPr>
        <w:t>Концепція Нової українсь</w:t>
      </w:r>
      <w:r>
        <w:rPr>
          <w:sz w:val="28"/>
          <w:szCs w:val="21"/>
          <w:lang w:val="uk-UA"/>
        </w:rPr>
        <w:t xml:space="preserve">кої школи. URL: </w:t>
      </w:r>
      <w:r w:rsidRPr="00F24BDD">
        <w:rPr>
          <w:sz w:val="28"/>
          <w:szCs w:val="21"/>
          <w:lang w:val="uk-UA"/>
        </w:rPr>
        <w:t>http://mon.gov.ua</w:t>
      </w:r>
      <w:r>
        <w:rPr>
          <w:sz w:val="28"/>
          <w:szCs w:val="21"/>
          <w:lang w:val="uk-UA"/>
        </w:rPr>
        <w:t xml:space="preserve"> </w:t>
      </w:r>
      <w:r w:rsidRPr="00F24BDD">
        <w:rPr>
          <w:sz w:val="28"/>
          <w:szCs w:val="21"/>
          <w:lang w:val="uk-UA"/>
        </w:rPr>
        <w:t>/Новини%</w:t>
      </w:r>
      <w:r w:rsidR="00A7114A">
        <w:rPr>
          <w:sz w:val="28"/>
          <w:szCs w:val="21"/>
          <w:lang w:val="uk-UA"/>
        </w:rPr>
        <w:t xml:space="preserve"> </w:t>
      </w:r>
      <w:r w:rsidRPr="00F24BDD">
        <w:rPr>
          <w:sz w:val="28"/>
          <w:szCs w:val="21"/>
          <w:lang w:val="uk-UA"/>
        </w:rPr>
        <w:t>202016/12/05/konczepcziya.pdf</w:t>
      </w:r>
      <w:r>
        <w:rPr>
          <w:sz w:val="28"/>
          <w:szCs w:val="21"/>
          <w:lang w:val="uk-UA"/>
        </w:rPr>
        <w:t>.</w:t>
      </w:r>
    </w:p>
    <w:p w:rsidR="00F24BDD" w:rsidRPr="000D0F04" w:rsidRDefault="000C1E02" w:rsidP="00B4614A">
      <w:pPr>
        <w:numPr>
          <w:ilvl w:val="0"/>
          <w:numId w:val="3"/>
        </w:numPr>
        <w:shd w:val="clear" w:color="auto" w:fill="FFFFFF"/>
        <w:ind w:left="0"/>
        <w:rPr>
          <w:sz w:val="28"/>
          <w:szCs w:val="28"/>
          <w:lang w:val="uk-UA"/>
        </w:rPr>
      </w:pPr>
      <w:r w:rsidRPr="000D0F04">
        <w:rPr>
          <w:sz w:val="28"/>
          <w:szCs w:val="28"/>
          <w:lang w:val="uk-UA"/>
        </w:rPr>
        <w:t xml:space="preserve"> </w:t>
      </w:r>
      <w:hyperlink w:history="1"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 xml:space="preserve">:// 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krutienko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>.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ucoz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>.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ua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>/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Matematika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>/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mikolajiv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>_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matematika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>_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metodichnij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>_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list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>_ 2013 _2014_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n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uk-UA"/>
          </w:rPr>
          <w:t>_.</w:t>
        </w:r>
        <w:r w:rsidR="000D0F04" w:rsidRPr="000D0F04">
          <w:rPr>
            <w:rStyle w:val="a7"/>
            <w:color w:val="auto"/>
            <w:sz w:val="28"/>
            <w:szCs w:val="28"/>
            <w:u w:val="none"/>
            <w:lang w:val="en-US"/>
          </w:rPr>
          <w:t>doc</w:t>
        </w:r>
      </w:hyperlink>
      <w:r w:rsidRPr="000D0F04">
        <w:rPr>
          <w:sz w:val="28"/>
          <w:szCs w:val="28"/>
          <w:lang w:val="uk-UA"/>
        </w:rPr>
        <w:t xml:space="preserve"> </w:t>
      </w:r>
    </w:p>
    <w:p w:rsidR="000D0F04" w:rsidRPr="000D0F04" w:rsidRDefault="000C1E02" w:rsidP="00B4614A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0"/>
        <w:rPr>
          <w:color w:val="000000"/>
          <w:sz w:val="28"/>
          <w:szCs w:val="21"/>
          <w:lang w:val="en-US"/>
        </w:rPr>
      </w:pPr>
      <w:r w:rsidRPr="000D0F04">
        <w:rPr>
          <w:sz w:val="40"/>
          <w:szCs w:val="28"/>
          <w:lang w:val="en-US"/>
        </w:rPr>
        <w:t xml:space="preserve"> </w:t>
      </w:r>
      <w:r w:rsidR="000D0F04" w:rsidRPr="000D0F04">
        <w:rPr>
          <w:color w:val="000000"/>
          <w:sz w:val="28"/>
          <w:szCs w:val="21"/>
          <w:lang w:val="en-US"/>
        </w:rPr>
        <w:t>https://sites.google.com/site/matematikaonlajn/korisni-posilanna</w:t>
      </w:r>
    </w:p>
    <w:p w:rsidR="00311200" w:rsidRPr="00311200" w:rsidRDefault="00A7114A" w:rsidP="00B4614A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0"/>
        <w:rPr>
          <w:color w:val="000000"/>
          <w:sz w:val="28"/>
          <w:szCs w:val="21"/>
          <w:lang w:val="en-US"/>
        </w:rPr>
      </w:pPr>
      <w:r w:rsidRPr="00A7114A">
        <w:rPr>
          <w:sz w:val="40"/>
          <w:szCs w:val="28"/>
          <w:lang w:val="uk-UA"/>
        </w:rPr>
        <w:t xml:space="preserve"> </w:t>
      </w:r>
      <w:r w:rsidRPr="00A7114A">
        <w:rPr>
          <w:color w:val="000000"/>
          <w:sz w:val="28"/>
          <w:szCs w:val="21"/>
          <w:lang w:val="en-US"/>
        </w:rPr>
        <w:t>http://pidruchniki.com/2015082665981/informatika/didaktichni_mozhlivosti</w:t>
      </w:r>
      <w:r>
        <w:rPr>
          <w:color w:val="000000"/>
          <w:sz w:val="28"/>
          <w:szCs w:val="21"/>
          <w:lang w:val="uk-UA"/>
        </w:rPr>
        <w:t xml:space="preserve"> </w:t>
      </w:r>
      <w:r w:rsidRPr="00A7114A">
        <w:rPr>
          <w:color w:val="000000"/>
          <w:sz w:val="28"/>
          <w:szCs w:val="21"/>
          <w:lang w:val="en-US"/>
        </w:rPr>
        <w:t>_</w:t>
      </w:r>
      <w:r>
        <w:rPr>
          <w:color w:val="000000"/>
          <w:sz w:val="28"/>
          <w:szCs w:val="21"/>
          <w:lang w:val="uk-UA"/>
        </w:rPr>
        <w:t xml:space="preserve"> </w:t>
      </w:r>
      <w:r w:rsidRPr="00A7114A">
        <w:rPr>
          <w:color w:val="000000"/>
          <w:sz w:val="28"/>
          <w:szCs w:val="21"/>
          <w:lang w:val="en-US"/>
        </w:rPr>
        <w:t>internet-tehnologi</w:t>
      </w:r>
    </w:p>
    <w:p w:rsidR="00311200" w:rsidRPr="00311200" w:rsidRDefault="007E0302" w:rsidP="00B4614A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0"/>
        <w:rPr>
          <w:sz w:val="40"/>
          <w:szCs w:val="21"/>
          <w:lang w:val="en-US"/>
        </w:rPr>
      </w:pPr>
      <w:hyperlink r:id="rId13" w:history="1">
        <w:r w:rsidR="00311200" w:rsidRPr="00311200">
          <w:rPr>
            <w:rStyle w:val="a7"/>
            <w:color w:val="auto"/>
            <w:sz w:val="28"/>
            <w:szCs w:val="21"/>
            <w:u w:val="none"/>
            <w:lang w:val="en-US"/>
          </w:rPr>
          <w:t>https://lgs.lviv.ua</w:t>
        </w:r>
      </w:hyperlink>
    </w:p>
    <w:p w:rsidR="00311200" w:rsidRPr="00311200" w:rsidRDefault="00311200" w:rsidP="00B4614A">
      <w:pPr>
        <w:numPr>
          <w:ilvl w:val="0"/>
          <w:numId w:val="3"/>
        </w:numPr>
        <w:shd w:val="clear" w:color="auto" w:fill="FFFFFF"/>
        <w:tabs>
          <w:tab w:val="clear" w:pos="360"/>
          <w:tab w:val="num" w:pos="720"/>
        </w:tabs>
        <w:ind w:left="0"/>
        <w:rPr>
          <w:color w:val="000000"/>
          <w:sz w:val="28"/>
          <w:szCs w:val="28"/>
          <w:lang w:val="en-US"/>
        </w:rPr>
      </w:pPr>
      <w:r w:rsidRPr="00311200">
        <w:rPr>
          <w:color w:val="000000"/>
          <w:sz w:val="28"/>
          <w:szCs w:val="28"/>
          <w:lang w:val="en-US"/>
        </w:rPr>
        <w:t>https://stud.com.ua</w:t>
      </w:r>
    </w:p>
    <w:sectPr w:rsidR="00311200" w:rsidRPr="00311200" w:rsidSect="00B4614A">
      <w:footerReference w:type="default" r:id="rId14"/>
      <w:pgSz w:w="11906" w:h="16838"/>
      <w:pgMar w:top="709" w:right="850" w:bottom="851" w:left="1134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02" w:rsidRDefault="007E0302" w:rsidP="000C1E02">
      <w:r>
        <w:separator/>
      </w:r>
    </w:p>
  </w:endnote>
  <w:endnote w:type="continuationSeparator" w:id="0">
    <w:p w:rsidR="007E0302" w:rsidRDefault="007E0302" w:rsidP="000C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396565"/>
      <w:docPartObj>
        <w:docPartGallery w:val="Page Numbers (Bottom of Page)"/>
        <w:docPartUnique/>
      </w:docPartObj>
    </w:sdtPr>
    <w:sdtEndPr/>
    <w:sdtContent>
      <w:p w:rsidR="000C1E02" w:rsidRDefault="000C1E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EF">
          <w:rPr>
            <w:noProof/>
          </w:rPr>
          <w:t>8</w:t>
        </w:r>
        <w:r>
          <w:fldChar w:fldCharType="end"/>
        </w:r>
      </w:p>
    </w:sdtContent>
  </w:sdt>
  <w:p w:rsidR="000C1E02" w:rsidRDefault="000C1E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02" w:rsidRDefault="007E0302" w:rsidP="000C1E02">
      <w:r>
        <w:separator/>
      </w:r>
    </w:p>
  </w:footnote>
  <w:footnote w:type="continuationSeparator" w:id="0">
    <w:p w:rsidR="007E0302" w:rsidRDefault="007E0302" w:rsidP="000C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3"/>
      </v:shape>
    </w:pict>
  </w:numPicBullet>
  <w:abstractNum w:abstractNumId="0" w15:restartNumberingAfterBreak="0">
    <w:nsid w:val="04E97F17"/>
    <w:multiLevelType w:val="multilevel"/>
    <w:tmpl w:val="DE7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A1A56"/>
    <w:multiLevelType w:val="multilevel"/>
    <w:tmpl w:val="9BC8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C3467"/>
    <w:multiLevelType w:val="multilevel"/>
    <w:tmpl w:val="007A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E636D"/>
    <w:multiLevelType w:val="multilevel"/>
    <w:tmpl w:val="9DD8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C2EED"/>
    <w:multiLevelType w:val="multilevel"/>
    <w:tmpl w:val="001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CE706B"/>
    <w:multiLevelType w:val="multilevel"/>
    <w:tmpl w:val="0AF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847B4D"/>
    <w:multiLevelType w:val="multilevel"/>
    <w:tmpl w:val="7AE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F503C"/>
    <w:multiLevelType w:val="multilevel"/>
    <w:tmpl w:val="BEB24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E1E0834"/>
    <w:multiLevelType w:val="hybridMultilevel"/>
    <w:tmpl w:val="2C201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E8"/>
    <w:rsid w:val="0003733C"/>
    <w:rsid w:val="0005465C"/>
    <w:rsid w:val="0006490E"/>
    <w:rsid w:val="00073ADA"/>
    <w:rsid w:val="000C1E02"/>
    <w:rsid w:val="000C2CD1"/>
    <w:rsid w:val="000D0F04"/>
    <w:rsid w:val="000D37AC"/>
    <w:rsid w:val="000E0AC2"/>
    <w:rsid w:val="000E6841"/>
    <w:rsid w:val="000E6999"/>
    <w:rsid w:val="001666C7"/>
    <w:rsid w:val="0018371B"/>
    <w:rsid w:val="00203044"/>
    <w:rsid w:val="00211B3A"/>
    <w:rsid w:val="00216318"/>
    <w:rsid w:val="00222B36"/>
    <w:rsid w:val="00277E69"/>
    <w:rsid w:val="002B0F67"/>
    <w:rsid w:val="00311200"/>
    <w:rsid w:val="003124AC"/>
    <w:rsid w:val="003927B3"/>
    <w:rsid w:val="003A123D"/>
    <w:rsid w:val="003D10B5"/>
    <w:rsid w:val="003D65AE"/>
    <w:rsid w:val="003D6A3A"/>
    <w:rsid w:val="003F5E38"/>
    <w:rsid w:val="004005D1"/>
    <w:rsid w:val="00423754"/>
    <w:rsid w:val="00472E8D"/>
    <w:rsid w:val="004B1B75"/>
    <w:rsid w:val="00501608"/>
    <w:rsid w:val="005166E2"/>
    <w:rsid w:val="00596C87"/>
    <w:rsid w:val="005D5B3F"/>
    <w:rsid w:val="005F3282"/>
    <w:rsid w:val="005F392B"/>
    <w:rsid w:val="005F5F2D"/>
    <w:rsid w:val="006330B2"/>
    <w:rsid w:val="006504E4"/>
    <w:rsid w:val="006C6AF8"/>
    <w:rsid w:val="006E140E"/>
    <w:rsid w:val="006E4691"/>
    <w:rsid w:val="007076D9"/>
    <w:rsid w:val="00722022"/>
    <w:rsid w:val="007778EA"/>
    <w:rsid w:val="00794959"/>
    <w:rsid w:val="007C4408"/>
    <w:rsid w:val="007E0302"/>
    <w:rsid w:val="007F7EEC"/>
    <w:rsid w:val="0080618D"/>
    <w:rsid w:val="00806703"/>
    <w:rsid w:val="00833F75"/>
    <w:rsid w:val="008D2164"/>
    <w:rsid w:val="008E3DFA"/>
    <w:rsid w:val="0090251B"/>
    <w:rsid w:val="009235FF"/>
    <w:rsid w:val="00931B4F"/>
    <w:rsid w:val="009A0C34"/>
    <w:rsid w:val="00A151D0"/>
    <w:rsid w:val="00A459B4"/>
    <w:rsid w:val="00A606EF"/>
    <w:rsid w:val="00A7114A"/>
    <w:rsid w:val="00AA3DDA"/>
    <w:rsid w:val="00AB7D87"/>
    <w:rsid w:val="00AC4D94"/>
    <w:rsid w:val="00AD61AB"/>
    <w:rsid w:val="00AE6A50"/>
    <w:rsid w:val="00B31BDA"/>
    <w:rsid w:val="00B45144"/>
    <w:rsid w:val="00B4614A"/>
    <w:rsid w:val="00B61995"/>
    <w:rsid w:val="00B65412"/>
    <w:rsid w:val="00B67D3F"/>
    <w:rsid w:val="00B70930"/>
    <w:rsid w:val="00B91269"/>
    <w:rsid w:val="00BB2495"/>
    <w:rsid w:val="00BB76F6"/>
    <w:rsid w:val="00BC4964"/>
    <w:rsid w:val="00C240E8"/>
    <w:rsid w:val="00C34DA8"/>
    <w:rsid w:val="00C37697"/>
    <w:rsid w:val="00C93358"/>
    <w:rsid w:val="00CA51B9"/>
    <w:rsid w:val="00CB0B5B"/>
    <w:rsid w:val="00CE0F73"/>
    <w:rsid w:val="00D54563"/>
    <w:rsid w:val="00DD4EAA"/>
    <w:rsid w:val="00E119FF"/>
    <w:rsid w:val="00E531A4"/>
    <w:rsid w:val="00E8744E"/>
    <w:rsid w:val="00EA66EF"/>
    <w:rsid w:val="00F1081C"/>
    <w:rsid w:val="00F24BDD"/>
    <w:rsid w:val="00F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D2D2"/>
  <w15:docId w15:val="{04053344-2CAF-480E-8488-DA4F647E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8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670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025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4BD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C1E0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C1E02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0C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1E0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0C1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112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4D94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C4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lgs.lvi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7CC39C-8C8B-4652-9B1D-345991FBAB72}" type="doc">
      <dgm:prSet loTypeId="urn:microsoft.com/office/officeart/2005/8/layout/StepDownProcess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5DBB727-6124-4334-9FC7-B253B6580D8B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Планування </a:t>
          </a:r>
        </a:p>
      </dgm:t>
    </dgm:pt>
    <dgm:pt modelId="{F2758336-F71A-4206-9E44-53D4C2AF1298}" type="parTrans" cxnId="{78C19686-C17B-4781-95A9-D91C120A22F0}">
      <dgm:prSet/>
      <dgm:spPr/>
      <dgm:t>
        <a:bodyPr/>
        <a:lstStyle/>
        <a:p>
          <a:endParaRPr lang="ru-RU"/>
        </a:p>
      </dgm:t>
    </dgm:pt>
    <dgm:pt modelId="{FF175B64-7DF3-4C1B-98CF-6096D3DE00F6}" type="sibTrans" cxnId="{78C19686-C17B-4781-95A9-D91C120A22F0}">
      <dgm:prSet/>
      <dgm:spPr/>
      <dgm:t>
        <a:bodyPr/>
        <a:lstStyle/>
        <a:p>
          <a:endParaRPr lang="ru-RU"/>
        </a:p>
      </dgm:t>
    </dgm:pt>
    <dgm:pt modelId="{7A16BCF5-4AB0-4F74-912E-73255AE3134F}">
      <dgm:prSet phldrT="[Текст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Визначення потреби у навчанні</a:t>
          </a:r>
        </a:p>
      </dgm:t>
    </dgm:pt>
    <dgm:pt modelId="{FE5E2E59-4852-4B75-A98A-A4F19D7FEC71}" type="parTrans" cxnId="{A558FB36-3977-4D8C-9EBD-C4C0F60F0BED}">
      <dgm:prSet/>
      <dgm:spPr/>
      <dgm:t>
        <a:bodyPr/>
        <a:lstStyle/>
        <a:p>
          <a:endParaRPr lang="ru-RU"/>
        </a:p>
      </dgm:t>
    </dgm:pt>
    <dgm:pt modelId="{B07C152F-3CB2-459C-9F99-8F3EC660A752}" type="sibTrans" cxnId="{A558FB36-3977-4D8C-9EBD-C4C0F60F0BED}">
      <dgm:prSet/>
      <dgm:spPr/>
      <dgm:t>
        <a:bodyPr/>
        <a:lstStyle/>
        <a:p>
          <a:endParaRPr lang="ru-RU"/>
        </a:p>
      </dgm:t>
    </dgm:pt>
    <dgm:pt modelId="{9AAD4ABD-A810-4E77-A0FE-EC3A653EF71E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Реалізація</a:t>
          </a:r>
        </a:p>
      </dgm:t>
    </dgm:pt>
    <dgm:pt modelId="{85E4601C-88D7-47BA-B71E-13A02224B002}" type="parTrans" cxnId="{F4224E7F-1290-4212-8B66-D2C35A0EBE53}">
      <dgm:prSet/>
      <dgm:spPr/>
      <dgm:t>
        <a:bodyPr/>
        <a:lstStyle/>
        <a:p>
          <a:endParaRPr lang="ru-RU"/>
        </a:p>
      </dgm:t>
    </dgm:pt>
    <dgm:pt modelId="{58F2CB50-78BA-4D6F-9336-9479074E7307}" type="sibTrans" cxnId="{F4224E7F-1290-4212-8B66-D2C35A0EBE53}">
      <dgm:prSet/>
      <dgm:spPr/>
      <dgm:t>
        <a:bodyPr/>
        <a:lstStyle/>
        <a:p>
          <a:endParaRPr lang="ru-RU"/>
        </a:p>
      </dgm:t>
    </dgm:pt>
    <dgm:pt modelId="{4AE75352-52EB-4447-84BF-FDFAB6677C5E}">
      <dgm:prSet phldrT="[Текст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effectLst>
          <a:glow rad="228600">
            <a:schemeClr val="accent3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Визначення методів навчання</a:t>
          </a:r>
        </a:p>
      </dgm:t>
    </dgm:pt>
    <dgm:pt modelId="{DB41E0DD-BF5D-44BB-80CB-01E098CD2F6C}" type="parTrans" cxnId="{784A359B-116B-40AB-A35E-2B5D4A0B5915}">
      <dgm:prSet/>
      <dgm:spPr/>
      <dgm:t>
        <a:bodyPr/>
        <a:lstStyle/>
        <a:p>
          <a:endParaRPr lang="ru-RU"/>
        </a:p>
      </dgm:t>
    </dgm:pt>
    <dgm:pt modelId="{2109724E-8B89-452C-A7B1-21E859B3D2E0}" type="sibTrans" cxnId="{784A359B-116B-40AB-A35E-2B5D4A0B5915}">
      <dgm:prSet/>
      <dgm:spPr/>
      <dgm:t>
        <a:bodyPr/>
        <a:lstStyle/>
        <a:p>
          <a:endParaRPr lang="ru-RU"/>
        </a:p>
      </dgm:t>
    </dgm:pt>
    <dgm:pt modelId="{EB06ED47-1E63-4C5B-9C3F-E4A324C3CD4F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Оцінка</a:t>
          </a:r>
        </a:p>
      </dgm:t>
    </dgm:pt>
    <dgm:pt modelId="{1C4ECAD7-6FA9-491D-B890-123D67794828}" type="parTrans" cxnId="{FBAA4A18-7348-4333-A259-87E045C63D34}">
      <dgm:prSet/>
      <dgm:spPr/>
      <dgm:t>
        <a:bodyPr/>
        <a:lstStyle/>
        <a:p>
          <a:endParaRPr lang="ru-RU"/>
        </a:p>
      </dgm:t>
    </dgm:pt>
    <dgm:pt modelId="{A6A910C1-A231-43BB-8800-A8058CA9FDDC}" type="sibTrans" cxnId="{FBAA4A18-7348-4333-A259-87E045C63D34}">
      <dgm:prSet/>
      <dgm:spPr/>
      <dgm:t>
        <a:bodyPr/>
        <a:lstStyle/>
        <a:p>
          <a:endParaRPr lang="ru-RU"/>
        </a:p>
      </dgm:t>
    </dgm:pt>
    <dgm:pt modelId="{F88655A5-71BB-4BC4-8477-3BCD5DC78BE5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effectLst>
          <a:glow rad="2286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Моніторинг</a:t>
          </a:r>
        </a:p>
      </dgm:t>
    </dgm:pt>
    <dgm:pt modelId="{13456D9B-90F7-4ADD-B7E0-E8CE349C6C28}" type="parTrans" cxnId="{01730DB4-C919-4DE7-A68A-616C29AF77CD}">
      <dgm:prSet/>
      <dgm:spPr/>
      <dgm:t>
        <a:bodyPr/>
        <a:lstStyle/>
        <a:p>
          <a:endParaRPr lang="ru-RU"/>
        </a:p>
      </dgm:t>
    </dgm:pt>
    <dgm:pt modelId="{6CFB6C8E-2397-4142-BA7E-1ADA8D147F58}" type="sibTrans" cxnId="{01730DB4-C919-4DE7-A68A-616C29AF77CD}">
      <dgm:prSet/>
      <dgm:spPr/>
      <dgm:t>
        <a:bodyPr/>
        <a:lstStyle/>
        <a:p>
          <a:endParaRPr lang="ru-RU"/>
        </a:p>
      </dgm:t>
    </dgm:pt>
    <dgm:pt modelId="{AFD1EDD6-EEA6-4B5A-BE7A-0FF0EA6B4337}">
      <dgm:prSet phldrT="[Текст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Визначення цілей навчання</a:t>
          </a:r>
        </a:p>
      </dgm:t>
    </dgm:pt>
    <dgm:pt modelId="{604797AB-18CF-422A-A2ED-7A4F3FC4775C}" type="parTrans" cxnId="{D2C97780-A54C-4E51-9D5B-29E7612F2478}">
      <dgm:prSet/>
      <dgm:spPr/>
      <dgm:t>
        <a:bodyPr/>
        <a:lstStyle/>
        <a:p>
          <a:endParaRPr lang="ru-RU"/>
        </a:p>
      </dgm:t>
    </dgm:pt>
    <dgm:pt modelId="{B9661E2C-4038-4E96-85D0-ADD0040E3E5F}" type="sibTrans" cxnId="{D2C97780-A54C-4E51-9D5B-29E7612F2478}">
      <dgm:prSet/>
      <dgm:spPr/>
      <dgm:t>
        <a:bodyPr/>
        <a:lstStyle/>
        <a:p>
          <a:endParaRPr lang="ru-RU"/>
        </a:p>
      </dgm:t>
    </dgm:pt>
    <dgm:pt modelId="{E2A57058-4676-42A1-910C-CE29C48526E7}">
      <dgm:prSet phldrT="[Текст]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effectLst>
          <a:glow rad="228600">
            <a:schemeClr val="accent5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Розробка критеріїв оцінки</a:t>
          </a:r>
        </a:p>
      </dgm:t>
    </dgm:pt>
    <dgm:pt modelId="{EA803270-A59F-4BB3-841E-A63A926778EC}" type="parTrans" cxnId="{713028D0-62FB-450B-9172-5428F7CA06F0}">
      <dgm:prSet/>
      <dgm:spPr/>
      <dgm:t>
        <a:bodyPr/>
        <a:lstStyle/>
        <a:p>
          <a:endParaRPr lang="ru-RU"/>
        </a:p>
      </dgm:t>
    </dgm:pt>
    <dgm:pt modelId="{09E6E91F-E099-4233-891D-77F9DD85DDFD}" type="sibTrans" cxnId="{713028D0-62FB-450B-9172-5428F7CA06F0}">
      <dgm:prSet/>
      <dgm:spPr/>
      <dgm:t>
        <a:bodyPr/>
        <a:lstStyle/>
        <a:p>
          <a:endParaRPr lang="ru-RU"/>
        </a:p>
      </dgm:t>
    </dgm:pt>
    <dgm:pt modelId="{253932E4-BD93-497E-9C2D-E68868F84C99}">
      <dgm:prSet phldrT="[Текст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effectLst>
          <a:glow rad="228600">
            <a:schemeClr val="accent3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Організація навчання</a:t>
          </a:r>
        </a:p>
      </dgm:t>
    </dgm:pt>
    <dgm:pt modelId="{982DECEF-ED54-4B11-BD97-B654E5B866B7}" type="parTrans" cxnId="{18E5639F-F400-4543-BA62-3D7A9C76E655}">
      <dgm:prSet/>
      <dgm:spPr/>
      <dgm:t>
        <a:bodyPr/>
        <a:lstStyle/>
        <a:p>
          <a:endParaRPr lang="ru-RU"/>
        </a:p>
      </dgm:t>
    </dgm:pt>
    <dgm:pt modelId="{C7CD68E2-0938-42E6-B9B8-125A954A5A4D}" type="sibTrans" cxnId="{18E5639F-F400-4543-BA62-3D7A9C76E655}">
      <dgm:prSet/>
      <dgm:spPr/>
      <dgm:t>
        <a:bodyPr/>
        <a:lstStyle/>
        <a:p>
          <a:endParaRPr lang="ru-RU"/>
        </a:p>
      </dgm:t>
    </dgm:pt>
    <dgm:pt modelId="{625958A9-44DA-416F-8911-57ED484AFEF9}">
      <dgm:prSet phldrT="[Текст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effectLst>
          <a:glow rad="228600">
            <a:schemeClr val="accent3">
              <a:satMod val="175000"/>
              <a:alpha val="40000"/>
            </a:schemeClr>
          </a:glow>
        </a:effectLst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Проведення навчання</a:t>
          </a:r>
        </a:p>
      </dgm:t>
    </dgm:pt>
    <dgm:pt modelId="{0B8F348E-40E6-4959-AE5D-F71BA5E705DA}" type="parTrans" cxnId="{654A8B02-BFDB-417A-BC10-B43867EB8B3F}">
      <dgm:prSet/>
      <dgm:spPr/>
      <dgm:t>
        <a:bodyPr/>
        <a:lstStyle/>
        <a:p>
          <a:endParaRPr lang="ru-RU"/>
        </a:p>
      </dgm:t>
    </dgm:pt>
    <dgm:pt modelId="{DEA9E283-5ECF-4F62-BBBD-9D50A41502D2}" type="sibTrans" cxnId="{654A8B02-BFDB-417A-BC10-B43867EB8B3F}">
      <dgm:prSet/>
      <dgm:spPr/>
      <dgm:t>
        <a:bodyPr/>
        <a:lstStyle/>
        <a:p>
          <a:endParaRPr lang="ru-RU"/>
        </a:p>
      </dgm:t>
    </dgm:pt>
    <dgm:pt modelId="{6BCAEAAD-61BF-4105-9963-F736DC64E5C8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effectLst>
          <a:glow rad="2286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algn="l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48C3BC8-DC0B-419B-B2B4-B618EF4E862E}" type="parTrans" cxnId="{97E4AC3A-E437-4177-B283-B122740DD0CD}">
      <dgm:prSet/>
      <dgm:spPr/>
      <dgm:t>
        <a:bodyPr/>
        <a:lstStyle/>
        <a:p>
          <a:endParaRPr lang="ru-RU"/>
        </a:p>
      </dgm:t>
    </dgm:pt>
    <dgm:pt modelId="{20F5652B-426D-4DC4-A32F-0E9EA86A2B12}" type="sibTrans" cxnId="{97E4AC3A-E437-4177-B283-B122740DD0CD}">
      <dgm:prSet/>
      <dgm:spPr/>
      <dgm:t>
        <a:bodyPr/>
        <a:lstStyle/>
        <a:p>
          <a:endParaRPr lang="ru-RU"/>
        </a:p>
      </dgm:t>
    </dgm:pt>
    <dgm:pt modelId="{B3D63632-5664-450C-91CB-C02A4BAE2C84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effectLst>
          <a:glow rad="228600">
            <a:schemeClr val="accent6">
              <a:satMod val="175000"/>
              <a:alpha val="40000"/>
            </a:schemeClr>
          </a:glow>
        </a:effectLst>
      </dgm:spPr>
      <dgm:t>
        <a:bodyPr/>
        <a:lstStyle/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Порівняння результатів навчання з критеріями</a:t>
          </a:r>
        </a:p>
      </dgm:t>
    </dgm:pt>
    <dgm:pt modelId="{ACFB2B97-8997-4C54-9D1F-C27C6DD5F581}" type="parTrans" cxnId="{7D855B5B-3B77-433D-AA88-51BED064D129}">
      <dgm:prSet/>
      <dgm:spPr/>
      <dgm:t>
        <a:bodyPr/>
        <a:lstStyle/>
        <a:p>
          <a:endParaRPr lang="ru-RU"/>
        </a:p>
      </dgm:t>
    </dgm:pt>
    <dgm:pt modelId="{CBE03E12-BAE9-4F2C-9F4E-6D1EA5EB1E48}" type="sibTrans" cxnId="{7D855B5B-3B77-433D-AA88-51BED064D129}">
      <dgm:prSet/>
      <dgm:spPr/>
      <dgm:t>
        <a:bodyPr/>
        <a:lstStyle/>
        <a:p>
          <a:endParaRPr lang="ru-RU"/>
        </a:p>
      </dgm:t>
    </dgm:pt>
    <dgm:pt modelId="{52CE0966-D8EE-4F62-9CE3-641693A3F007}" type="pres">
      <dgm:prSet presAssocID="{407CC39C-8C8B-4652-9B1D-345991FBAB7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CFB1CFD-1E05-4484-95DA-AF6A528C9935}" type="pres">
      <dgm:prSet presAssocID="{B5DBB727-6124-4334-9FC7-B253B6580D8B}" presName="composite" presStyleCnt="0"/>
      <dgm:spPr/>
    </dgm:pt>
    <dgm:pt modelId="{62445CE9-B7D4-4FE0-B753-0B4DD28096D3}" type="pres">
      <dgm:prSet presAssocID="{B5DBB727-6124-4334-9FC7-B253B6580D8B}" presName="bentUpArrow1" presStyleLbl="alignImgPlace1" presStyleIdx="0" presStyleCnt="2" custLinFactNeighborX="16351" custLinFactNeighborY="-1135"/>
      <dgm:spPr/>
    </dgm:pt>
    <dgm:pt modelId="{F7A09E64-CE14-40F6-B3FB-2510113D5128}" type="pres">
      <dgm:prSet presAssocID="{B5DBB727-6124-4334-9FC7-B253B6580D8B}" presName="ParentText" presStyleLbl="node1" presStyleIdx="0" presStyleCnt="3" custLinFactNeighborX="-35" custLinFactNeighborY="-91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D4C979-3BC5-44F0-8E92-4DD082257FC9}" type="pres">
      <dgm:prSet presAssocID="{B5DBB727-6124-4334-9FC7-B253B6580D8B}" presName="ChildText" presStyleLbl="revTx" presStyleIdx="0" presStyleCnt="3" custScaleX="306155" custLinFactX="14165" custLinFactNeighborX="100000" custLinFactNeighborY="-109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B47F4E-0C33-433B-80B2-CAF95E5C8AEF}" type="pres">
      <dgm:prSet presAssocID="{FF175B64-7DF3-4C1B-98CF-6096D3DE00F6}" presName="sibTrans" presStyleCnt="0"/>
      <dgm:spPr/>
    </dgm:pt>
    <dgm:pt modelId="{D53CB6B4-E4D9-4451-A905-35F6F9128162}" type="pres">
      <dgm:prSet presAssocID="{9AAD4ABD-A810-4E77-A0FE-EC3A653EF71E}" presName="composite" presStyleCnt="0"/>
      <dgm:spPr/>
    </dgm:pt>
    <dgm:pt modelId="{F7257C87-DF4E-431D-9FC6-13ABEFA55386}" type="pres">
      <dgm:prSet presAssocID="{9AAD4ABD-A810-4E77-A0FE-EC3A653EF71E}" presName="bentUpArrow1" presStyleLbl="alignImgPlace1" presStyleIdx="1" presStyleCnt="2" custLinFactNeighborX="-25921" custLinFactNeighborY="1135"/>
      <dgm:spPr/>
    </dgm:pt>
    <dgm:pt modelId="{B906F189-D47F-4EF9-A31C-EC0EED537812}" type="pres">
      <dgm:prSet presAssocID="{9AAD4ABD-A810-4E77-A0FE-EC3A653EF71E}" presName="ParentText" presStyleLbl="node1" presStyleIdx="1" presStyleCnt="3" custLinFactNeighborX="-2854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BF3C23-C20D-4835-AFA1-FA248B02CCEC}" type="pres">
      <dgm:prSet presAssocID="{9AAD4ABD-A810-4E77-A0FE-EC3A653EF71E}" presName="ChildText" presStyleLbl="revTx" presStyleIdx="1" presStyleCnt="3" custScaleX="261906" custLinFactNeighborX="60888" custLinFactNeighborY="-226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1AB34-60EC-4929-8DAD-ACA167A64491}" type="pres">
      <dgm:prSet presAssocID="{58F2CB50-78BA-4D6F-9336-9479074E7307}" presName="sibTrans" presStyleCnt="0"/>
      <dgm:spPr/>
    </dgm:pt>
    <dgm:pt modelId="{FCBF80B0-8E07-40B8-A65F-121D4D02CCC6}" type="pres">
      <dgm:prSet presAssocID="{EB06ED47-1E63-4C5B-9C3F-E4A324C3CD4F}" presName="composite" presStyleCnt="0"/>
      <dgm:spPr/>
    </dgm:pt>
    <dgm:pt modelId="{9E4EC82A-D255-438B-A40E-03C87DC670E3}" type="pres">
      <dgm:prSet presAssocID="{EB06ED47-1E63-4C5B-9C3F-E4A324C3CD4F}" presName="ParentText" presStyleLbl="node1" presStyleIdx="2" presStyleCnt="3" custLinFactNeighborX="-58595" custLinFactNeighborY="280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32EF74-D761-4F60-928B-A3957029FC5E}" type="pres">
      <dgm:prSet presAssocID="{EB06ED47-1E63-4C5B-9C3F-E4A324C3CD4F}" presName="FinalChildText" presStyleLbl="revTx" presStyleIdx="2" presStyleCnt="3" custScaleX="208318" custLinFactNeighborX="-12492" custLinFactNeighborY="47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D855B5B-3B77-433D-AA88-51BED064D129}" srcId="{EB06ED47-1E63-4C5B-9C3F-E4A324C3CD4F}" destId="{B3D63632-5664-450C-91CB-C02A4BAE2C84}" srcOrd="1" destOrd="0" parTransId="{ACFB2B97-8997-4C54-9D1F-C27C6DD5F581}" sibTransId="{CBE03E12-BAE9-4F2C-9F4E-6D1EA5EB1E48}"/>
    <dgm:cxn modelId="{D2C97780-A54C-4E51-9D5B-29E7612F2478}" srcId="{B5DBB727-6124-4334-9FC7-B253B6580D8B}" destId="{AFD1EDD6-EEA6-4B5A-BE7A-0FF0EA6B4337}" srcOrd="1" destOrd="0" parTransId="{604797AB-18CF-422A-A2ED-7A4F3FC4775C}" sibTransId="{B9661E2C-4038-4E96-85D0-ADD0040E3E5F}"/>
    <dgm:cxn modelId="{A558FB36-3977-4D8C-9EBD-C4C0F60F0BED}" srcId="{B5DBB727-6124-4334-9FC7-B253B6580D8B}" destId="{7A16BCF5-4AB0-4F74-912E-73255AE3134F}" srcOrd="0" destOrd="0" parTransId="{FE5E2E59-4852-4B75-A98A-A4F19D7FEC71}" sibTransId="{B07C152F-3CB2-459C-9F99-8F3EC660A752}"/>
    <dgm:cxn modelId="{01730DB4-C919-4DE7-A68A-616C29AF77CD}" srcId="{EB06ED47-1E63-4C5B-9C3F-E4A324C3CD4F}" destId="{F88655A5-71BB-4BC4-8477-3BCD5DC78BE5}" srcOrd="0" destOrd="0" parTransId="{13456D9B-90F7-4ADD-B7E0-E8CE349C6C28}" sibTransId="{6CFB6C8E-2397-4142-BA7E-1ADA8D147F58}"/>
    <dgm:cxn modelId="{F4224E7F-1290-4212-8B66-D2C35A0EBE53}" srcId="{407CC39C-8C8B-4652-9B1D-345991FBAB72}" destId="{9AAD4ABD-A810-4E77-A0FE-EC3A653EF71E}" srcOrd="1" destOrd="0" parTransId="{85E4601C-88D7-47BA-B71E-13A02224B002}" sibTransId="{58F2CB50-78BA-4D6F-9336-9479074E7307}"/>
    <dgm:cxn modelId="{2CBBE1E9-6F2C-42B7-A727-48ACB9A1DB41}" type="presOf" srcId="{B3D63632-5664-450C-91CB-C02A4BAE2C84}" destId="{5532EF74-D761-4F60-928B-A3957029FC5E}" srcOrd="0" destOrd="1" presId="urn:microsoft.com/office/officeart/2005/8/layout/StepDownProcess"/>
    <dgm:cxn modelId="{FBAA4A18-7348-4333-A259-87E045C63D34}" srcId="{407CC39C-8C8B-4652-9B1D-345991FBAB72}" destId="{EB06ED47-1E63-4C5B-9C3F-E4A324C3CD4F}" srcOrd="2" destOrd="0" parTransId="{1C4ECAD7-6FA9-491D-B890-123D67794828}" sibTransId="{A6A910C1-A231-43BB-8800-A8058CA9FDDC}"/>
    <dgm:cxn modelId="{6A346754-F9D0-4C85-994A-46984DA5761D}" type="presOf" srcId="{AFD1EDD6-EEA6-4B5A-BE7A-0FF0EA6B4337}" destId="{53D4C979-3BC5-44F0-8E92-4DD082257FC9}" srcOrd="0" destOrd="1" presId="urn:microsoft.com/office/officeart/2005/8/layout/StepDownProcess"/>
    <dgm:cxn modelId="{218D2809-EB33-4902-93CB-D93CB938EAFF}" type="presOf" srcId="{253932E4-BD93-497E-9C2D-E68868F84C99}" destId="{79BF3C23-C20D-4835-AFA1-FA248B02CCEC}" srcOrd="0" destOrd="1" presId="urn:microsoft.com/office/officeart/2005/8/layout/StepDownProcess"/>
    <dgm:cxn modelId="{713028D0-62FB-450B-9172-5428F7CA06F0}" srcId="{B5DBB727-6124-4334-9FC7-B253B6580D8B}" destId="{E2A57058-4676-42A1-910C-CE29C48526E7}" srcOrd="2" destOrd="0" parTransId="{EA803270-A59F-4BB3-841E-A63A926778EC}" sibTransId="{09E6E91F-E099-4233-891D-77F9DD85DDFD}"/>
    <dgm:cxn modelId="{97E4AC3A-E437-4177-B283-B122740DD0CD}" srcId="{EB06ED47-1E63-4C5B-9C3F-E4A324C3CD4F}" destId="{6BCAEAAD-61BF-4105-9963-F736DC64E5C8}" srcOrd="2" destOrd="0" parTransId="{E48C3BC8-DC0B-419B-B2B4-B618EF4E862E}" sibTransId="{20F5652B-426D-4DC4-A32F-0E9EA86A2B12}"/>
    <dgm:cxn modelId="{0EA36C7E-473C-4A10-9678-6CB8C19D8A97}" type="presOf" srcId="{625958A9-44DA-416F-8911-57ED484AFEF9}" destId="{79BF3C23-C20D-4835-AFA1-FA248B02CCEC}" srcOrd="0" destOrd="2" presId="urn:microsoft.com/office/officeart/2005/8/layout/StepDownProcess"/>
    <dgm:cxn modelId="{E1405E51-A0E9-4D88-AF75-06062654E850}" type="presOf" srcId="{E2A57058-4676-42A1-910C-CE29C48526E7}" destId="{53D4C979-3BC5-44F0-8E92-4DD082257FC9}" srcOrd="0" destOrd="2" presId="urn:microsoft.com/office/officeart/2005/8/layout/StepDownProcess"/>
    <dgm:cxn modelId="{2250AB14-340C-4311-9833-4869B7F1D431}" type="presOf" srcId="{407CC39C-8C8B-4652-9B1D-345991FBAB72}" destId="{52CE0966-D8EE-4F62-9CE3-641693A3F007}" srcOrd="0" destOrd="0" presId="urn:microsoft.com/office/officeart/2005/8/layout/StepDownProcess"/>
    <dgm:cxn modelId="{5A7800B5-45A1-47B0-8E62-131ABB58D1AD}" type="presOf" srcId="{4AE75352-52EB-4447-84BF-FDFAB6677C5E}" destId="{79BF3C23-C20D-4835-AFA1-FA248B02CCEC}" srcOrd="0" destOrd="0" presId="urn:microsoft.com/office/officeart/2005/8/layout/StepDownProcess"/>
    <dgm:cxn modelId="{654A8B02-BFDB-417A-BC10-B43867EB8B3F}" srcId="{9AAD4ABD-A810-4E77-A0FE-EC3A653EF71E}" destId="{625958A9-44DA-416F-8911-57ED484AFEF9}" srcOrd="2" destOrd="0" parTransId="{0B8F348E-40E6-4959-AE5D-F71BA5E705DA}" sibTransId="{DEA9E283-5ECF-4F62-BBBD-9D50A41502D2}"/>
    <dgm:cxn modelId="{784A359B-116B-40AB-A35E-2B5D4A0B5915}" srcId="{9AAD4ABD-A810-4E77-A0FE-EC3A653EF71E}" destId="{4AE75352-52EB-4447-84BF-FDFAB6677C5E}" srcOrd="0" destOrd="0" parTransId="{DB41E0DD-BF5D-44BB-80CB-01E098CD2F6C}" sibTransId="{2109724E-8B89-452C-A7B1-21E859B3D2E0}"/>
    <dgm:cxn modelId="{AAE6A1C0-C411-4794-9496-1FCF807EC582}" type="presOf" srcId="{F88655A5-71BB-4BC4-8477-3BCD5DC78BE5}" destId="{5532EF74-D761-4F60-928B-A3957029FC5E}" srcOrd="0" destOrd="0" presId="urn:microsoft.com/office/officeart/2005/8/layout/StepDownProcess"/>
    <dgm:cxn modelId="{78C19686-C17B-4781-95A9-D91C120A22F0}" srcId="{407CC39C-8C8B-4652-9B1D-345991FBAB72}" destId="{B5DBB727-6124-4334-9FC7-B253B6580D8B}" srcOrd="0" destOrd="0" parTransId="{F2758336-F71A-4206-9E44-53D4C2AF1298}" sibTransId="{FF175B64-7DF3-4C1B-98CF-6096D3DE00F6}"/>
    <dgm:cxn modelId="{9DFFE01D-A2E5-4167-8CB5-4E678AB45805}" type="presOf" srcId="{6BCAEAAD-61BF-4105-9963-F736DC64E5C8}" destId="{5532EF74-D761-4F60-928B-A3957029FC5E}" srcOrd="0" destOrd="2" presId="urn:microsoft.com/office/officeart/2005/8/layout/StepDownProcess"/>
    <dgm:cxn modelId="{DEF3F3CE-E7F6-40B7-8D38-A92FAB844BCE}" type="presOf" srcId="{B5DBB727-6124-4334-9FC7-B253B6580D8B}" destId="{F7A09E64-CE14-40F6-B3FB-2510113D5128}" srcOrd="0" destOrd="0" presId="urn:microsoft.com/office/officeart/2005/8/layout/StepDownProcess"/>
    <dgm:cxn modelId="{BB83C3EC-4A28-48BF-A689-A584D83E4831}" type="presOf" srcId="{9AAD4ABD-A810-4E77-A0FE-EC3A653EF71E}" destId="{B906F189-D47F-4EF9-A31C-EC0EED537812}" srcOrd="0" destOrd="0" presId="urn:microsoft.com/office/officeart/2005/8/layout/StepDownProcess"/>
    <dgm:cxn modelId="{D67F9A2B-9D24-4504-A9AA-F32A48A1F464}" type="presOf" srcId="{7A16BCF5-4AB0-4F74-912E-73255AE3134F}" destId="{53D4C979-3BC5-44F0-8E92-4DD082257FC9}" srcOrd="0" destOrd="0" presId="urn:microsoft.com/office/officeart/2005/8/layout/StepDownProcess"/>
    <dgm:cxn modelId="{088A08D3-CE48-4CBA-BA0D-E6F9CE333C98}" type="presOf" srcId="{EB06ED47-1E63-4C5B-9C3F-E4A324C3CD4F}" destId="{9E4EC82A-D255-438B-A40E-03C87DC670E3}" srcOrd="0" destOrd="0" presId="urn:microsoft.com/office/officeart/2005/8/layout/StepDownProcess"/>
    <dgm:cxn modelId="{18E5639F-F400-4543-BA62-3D7A9C76E655}" srcId="{9AAD4ABD-A810-4E77-A0FE-EC3A653EF71E}" destId="{253932E4-BD93-497E-9C2D-E68868F84C99}" srcOrd="1" destOrd="0" parTransId="{982DECEF-ED54-4B11-BD97-B654E5B866B7}" sibTransId="{C7CD68E2-0938-42E6-B9B8-125A954A5A4D}"/>
    <dgm:cxn modelId="{1CD46413-F102-4FB8-89B9-6E208373F037}" type="presParOf" srcId="{52CE0966-D8EE-4F62-9CE3-641693A3F007}" destId="{9CFB1CFD-1E05-4484-95DA-AF6A528C9935}" srcOrd="0" destOrd="0" presId="urn:microsoft.com/office/officeart/2005/8/layout/StepDownProcess"/>
    <dgm:cxn modelId="{6D9EE208-4B51-408E-9768-37C59A485AB2}" type="presParOf" srcId="{9CFB1CFD-1E05-4484-95DA-AF6A528C9935}" destId="{62445CE9-B7D4-4FE0-B753-0B4DD28096D3}" srcOrd="0" destOrd="0" presId="urn:microsoft.com/office/officeart/2005/8/layout/StepDownProcess"/>
    <dgm:cxn modelId="{98401FF0-B9D3-472C-81E3-F0434FB92E67}" type="presParOf" srcId="{9CFB1CFD-1E05-4484-95DA-AF6A528C9935}" destId="{F7A09E64-CE14-40F6-B3FB-2510113D5128}" srcOrd="1" destOrd="0" presId="urn:microsoft.com/office/officeart/2005/8/layout/StepDownProcess"/>
    <dgm:cxn modelId="{A06F830E-98BD-4891-A0FB-75E56E23DB3F}" type="presParOf" srcId="{9CFB1CFD-1E05-4484-95DA-AF6A528C9935}" destId="{53D4C979-3BC5-44F0-8E92-4DD082257FC9}" srcOrd="2" destOrd="0" presId="urn:microsoft.com/office/officeart/2005/8/layout/StepDownProcess"/>
    <dgm:cxn modelId="{28C60B52-CE02-4EC6-93F2-814AC16C3B15}" type="presParOf" srcId="{52CE0966-D8EE-4F62-9CE3-641693A3F007}" destId="{66B47F4E-0C33-433B-80B2-CAF95E5C8AEF}" srcOrd="1" destOrd="0" presId="urn:microsoft.com/office/officeart/2005/8/layout/StepDownProcess"/>
    <dgm:cxn modelId="{26D29518-EB29-45D3-B85D-0F29ACB08026}" type="presParOf" srcId="{52CE0966-D8EE-4F62-9CE3-641693A3F007}" destId="{D53CB6B4-E4D9-4451-A905-35F6F9128162}" srcOrd="2" destOrd="0" presId="urn:microsoft.com/office/officeart/2005/8/layout/StepDownProcess"/>
    <dgm:cxn modelId="{07B599CA-601E-46A8-9CDA-A225CE32CCA7}" type="presParOf" srcId="{D53CB6B4-E4D9-4451-A905-35F6F9128162}" destId="{F7257C87-DF4E-431D-9FC6-13ABEFA55386}" srcOrd="0" destOrd="0" presId="urn:microsoft.com/office/officeart/2005/8/layout/StepDownProcess"/>
    <dgm:cxn modelId="{0A87FB48-1E30-4C32-A4B0-C4DCFAE241B3}" type="presParOf" srcId="{D53CB6B4-E4D9-4451-A905-35F6F9128162}" destId="{B906F189-D47F-4EF9-A31C-EC0EED537812}" srcOrd="1" destOrd="0" presId="urn:microsoft.com/office/officeart/2005/8/layout/StepDownProcess"/>
    <dgm:cxn modelId="{EAEED401-444C-4F43-B28F-B72C734AFE4D}" type="presParOf" srcId="{D53CB6B4-E4D9-4451-A905-35F6F9128162}" destId="{79BF3C23-C20D-4835-AFA1-FA248B02CCEC}" srcOrd="2" destOrd="0" presId="urn:microsoft.com/office/officeart/2005/8/layout/StepDownProcess"/>
    <dgm:cxn modelId="{6F4A673E-111D-4D41-B102-0482A18E474B}" type="presParOf" srcId="{52CE0966-D8EE-4F62-9CE3-641693A3F007}" destId="{06B1AB34-60EC-4929-8DAD-ACA167A64491}" srcOrd="3" destOrd="0" presId="urn:microsoft.com/office/officeart/2005/8/layout/StepDownProcess"/>
    <dgm:cxn modelId="{234BD193-000F-4E3D-B5EE-70BAAF7FE8D8}" type="presParOf" srcId="{52CE0966-D8EE-4F62-9CE3-641693A3F007}" destId="{FCBF80B0-8E07-40B8-A65F-121D4D02CCC6}" srcOrd="4" destOrd="0" presId="urn:microsoft.com/office/officeart/2005/8/layout/StepDownProcess"/>
    <dgm:cxn modelId="{6530DDDF-083B-4939-B43E-D0399A5218E0}" type="presParOf" srcId="{FCBF80B0-8E07-40B8-A65F-121D4D02CCC6}" destId="{9E4EC82A-D255-438B-A40E-03C87DC670E3}" srcOrd="0" destOrd="0" presId="urn:microsoft.com/office/officeart/2005/8/layout/StepDownProcess"/>
    <dgm:cxn modelId="{35C76271-0F81-4AD3-A08D-F132BBB50419}" type="presParOf" srcId="{FCBF80B0-8E07-40B8-A65F-121D4D02CCC6}" destId="{5532EF74-D761-4F60-928B-A3957029FC5E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445CE9-B7D4-4FE0-B753-0B4DD28096D3}">
      <dsp:nvSpPr>
        <dsp:cNvPr id="0" name=""/>
        <dsp:cNvSpPr/>
      </dsp:nvSpPr>
      <dsp:spPr>
        <a:xfrm rot="5400000">
          <a:off x="340111" y="1087218"/>
          <a:ext cx="747509" cy="85101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0">
          <a:gsLst>
            <a:gs pos="0">
              <a:schemeClr val="accent5">
                <a:tint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tint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tint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F7A09E64-CE14-40F6-B3FB-2510113D5128}">
      <dsp:nvSpPr>
        <dsp:cNvPr id="0" name=""/>
        <dsp:cNvSpPr/>
      </dsp:nvSpPr>
      <dsp:spPr>
        <a:xfrm>
          <a:off x="2477" y="259048"/>
          <a:ext cx="1258366" cy="8808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Планування </a:t>
          </a:r>
        </a:p>
      </dsp:txBody>
      <dsp:txXfrm>
        <a:off x="45483" y="302054"/>
        <a:ext cx="1172354" cy="794803"/>
      </dsp:txXfrm>
    </dsp:sp>
    <dsp:sp modelId="{53D4C979-3BC5-44F0-8E92-4DD082257FC9}">
      <dsp:nvSpPr>
        <dsp:cNvPr id="0" name=""/>
        <dsp:cNvSpPr/>
      </dsp:nvSpPr>
      <dsp:spPr>
        <a:xfrm>
          <a:off x="1362758" y="343283"/>
          <a:ext cx="2801979" cy="711914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glow rad="228600">
            <a:schemeClr val="accent5">
              <a:satMod val="175000"/>
              <a:alpha val="40000"/>
            </a:schemeClr>
          </a:glo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Визначення потреби у навчанні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Визначення цілей навчання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Розробка критеріїв оцінки</a:t>
          </a:r>
        </a:p>
      </dsp:txBody>
      <dsp:txXfrm>
        <a:off x="1362758" y="343283"/>
        <a:ext cx="2801979" cy="711914"/>
      </dsp:txXfrm>
    </dsp:sp>
    <dsp:sp modelId="{F7257C87-DF4E-431D-9FC6-13ABEFA55386}">
      <dsp:nvSpPr>
        <dsp:cNvPr id="0" name=""/>
        <dsp:cNvSpPr/>
      </dsp:nvSpPr>
      <dsp:spPr>
        <a:xfrm rot="5400000">
          <a:off x="1476513" y="2093633"/>
          <a:ext cx="747509" cy="85101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gradFill rotWithShape="0">
          <a:gsLst>
            <a:gs pos="0">
              <a:schemeClr val="accent5">
                <a:tint val="50000"/>
                <a:hueOff val="-10774846"/>
                <a:satOff val="46375"/>
                <a:lumOff val="12537"/>
                <a:alphaOff val="0"/>
                <a:shade val="51000"/>
                <a:satMod val="130000"/>
              </a:schemeClr>
            </a:gs>
            <a:gs pos="80000">
              <a:schemeClr val="accent5">
                <a:tint val="50000"/>
                <a:hueOff val="-10774846"/>
                <a:satOff val="46375"/>
                <a:lumOff val="12537"/>
                <a:alphaOff val="0"/>
                <a:shade val="93000"/>
                <a:satMod val="130000"/>
              </a:schemeClr>
            </a:gs>
            <a:gs pos="100000">
              <a:schemeClr val="accent5">
                <a:tint val="50000"/>
                <a:hueOff val="-10774846"/>
                <a:satOff val="46375"/>
                <a:lumOff val="125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88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</dsp:sp>
    <dsp:sp modelId="{B906F189-D47F-4EF9-A31C-EC0EED537812}">
      <dsp:nvSpPr>
        <dsp:cNvPr id="0" name=""/>
        <dsp:cNvSpPr/>
      </dsp:nvSpPr>
      <dsp:spPr>
        <a:xfrm>
          <a:off x="1139897" y="1256519"/>
          <a:ext cx="1258366" cy="8808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Реалізація</a:t>
          </a:r>
        </a:p>
      </dsp:txBody>
      <dsp:txXfrm>
        <a:off x="1182903" y="1299525"/>
        <a:ext cx="1172354" cy="794803"/>
      </dsp:txXfrm>
    </dsp:sp>
    <dsp:sp modelId="{79BF3C23-C20D-4835-AFA1-FA248B02CCEC}">
      <dsp:nvSpPr>
        <dsp:cNvPr id="0" name=""/>
        <dsp:cNvSpPr/>
      </dsp:nvSpPr>
      <dsp:spPr>
        <a:xfrm>
          <a:off x="2573788" y="1324372"/>
          <a:ext cx="2397005" cy="711914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glow rad="228600">
            <a:schemeClr val="accent3">
              <a:satMod val="175000"/>
              <a:alpha val="40000"/>
            </a:schemeClr>
          </a:glo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Визначення методів навчання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Організація навчання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Проведення навчання</a:t>
          </a:r>
        </a:p>
      </dsp:txBody>
      <dsp:txXfrm>
        <a:off x="2573788" y="1324372"/>
        <a:ext cx="2397005" cy="711914"/>
      </dsp:txXfrm>
    </dsp:sp>
    <dsp:sp modelId="{9E4EC82A-D255-438B-A40E-03C87DC670E3}">
      <dsp:nvSpPr>
        <dsp:cNvPr id="0" name=""/>
        <dsp:cNvSpPr/>
      </dsp:nvSpPr>
      <dsp:spPr>
        <a:xfrm>
          <a:off x="2257863" y="2270708"/>
          <a:ext cx="1258366" cy="880815"/>
        </a:xfrm>
        <a:prstGeom prst="roundRect">
          <a:avLst>
            <a:gd name="adj" fmla="val 1667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Оцінка</a:t>
          </a:r>
        </a:p>
      </dsp:txBody>
      <dsp:txXfrm>
        <a:off x="2300869" y="2313714"/>
        <a:ext cx="1172354" cy="794803"/>
      </dsp:txXfrm>
    </dsp:sp>
    <dsp:sp modelId="{5532EF74-D761-4F60-928B-A3957029FC5E}">
      <dsp:nvSpPr>
        <dsp:cNvPr id="0" name=""/>
        <dsp:cNvSpPr/>
      </dsp:nvSpPr>
      <dsp:spPr>
        <a:xfrm>
          <a:off x="3643569" y="2363531"/>
          <a:ext cx="1906559" cy="711914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glow rad="228600">
            <a:schemeClr val="accent6">
              <a:satMod val="175000"/>
              <a:alpha val="40000"/>
            </a:schemeClr>
          </a:glo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Моніторинг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Порівняння результатів навчання з критеріями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3643569" y="2363531"/>
        <a:ext cx="1906559" cy="711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516F-5D90-4427-83D4-AA284647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11164</Words>
  <Characters>6364</Characters>
  <Application>Microsoft Office Word</Application>
  <DocSecurity>0</DocSecurity>
  <Lines>53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КДВ</cp:lastModifiedBy>
  <cp:revision>7</cp:revision>
  <cp:lastPrinted>2019-03-15T06:43:00Z</cp:lastPrinted>
  <dcterms:created xsi:type="dcterms:W3CDTF">2019-04-12T08:18:00Z</dcterms:created>
  <dcterms:modified xsi:type="dcterms:W3CDTF">2019-04-12T09:56:00Z</dcterms:modified>
</cp:coreProperties>
</file>