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4B" w:rsidRPr="003D014B" w:rsidRDefault="003D014B" w:rsidP="003D014B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01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ЗАТВЕРДЖУЮ</w:t>
      </w:r>
    </w:p>
    <w:p w:rsidR="003D014B" w:rsidRPr="003D014B" w:rsidRDefault="003D014B" w:rsidP="003D014B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01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 Поліської СЗШ І – ІІІ ст.</w:t>
      </w:r>
    </w:p>
    <w:p w:rsidR="003D014B" w:rsidRPr="003D014B" w:rsidRDefault="003D014B" w:rsidP="003D014B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01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_____________ Б.В. Годованець </w:t>
      </w:r>
    </w:p>
    <w:p w:rsidR="003D014B" w:rsidRPr="003D014B" w:rsidRDefault="003D014B" w:rsidP="003D014B">
      <w:pPr>
        <w:shd w:val="clear" w:color="auto" w:fill="FFFFFF"/>
        <w:spacing w:after="0" w:line="218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01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«___» ___________ 201__ р.  </w:t>
      </w:r>
    </w:p>
    <w:p w:rsidR="00F17E63" w:rsidRPr="003D014B" w:rsidRDefault="00F17E63" w:rsidP="003D0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B15AE" w:rsidRDefault="00BB15AE" w:rsidP="003D0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НОМЕНКЛАТУРА СПРАВ </w:t>
      </w:r>
    </w:p>
    <w:p w:rsidR="003D014B" w:rsidRDefault="003D014B" w:rsidP="003D0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Поліської середньої загальноосвітньої школи І – ІІІ ступенів</w:t>
      </w:r>
      <w:r w:rsidR="00AD2DD4" w:rsidRPr="003D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AD2DD4" w:rsidRPr="003D014B" w:rsidRDefault="00AD2DD4" w:rsidP="003D0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D0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із зазначенням строків зберігання¹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5764"/>
        <w:gridCol w:w="3119"/>
      </w:tblGrid>
      <w:tr w:rsidR="003D014B" w:rsidRPr="003D014B" w:rsidTr="003D014B">
        <w:trPr>
          <w:trHeight w:val="1348"/>
        </w:trPr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vAlign w:val="center"/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виду документу</w:t>
            </w:r>
          </w:p>
        </w:tc>
        <w:tc>
          <w:tcPr>
            <w:tcW w:w="3119" w:type="dxa"/>
            <w:shd w:val="clear" w:color="auto" w:fill="FFFFFF"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Строк зберігання²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закладах, у діяльності яких не створюються документи НАФ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Статут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ліквідації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школи 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30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Накази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директора школи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основної діяльності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ліквідації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школи 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16-а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Накази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директора школи 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кадрових питань тривалого зберігання: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(про прийняття на роботу, переміщення за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посадою, переведення на іншу роботу,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сумісництво, звільнення; атестація,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підвищення кваліфікації, стажування, зміна біографічних даних; заохочення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(нагородження, преміювання), оплата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праці, нарахування різних надбавок,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доплат, матеріальної допомоги; всі види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відпусток працівників з важкими,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шкідливими та небезпечними умовами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праці, відпусток щодо догляду за дитиною, відпусток без збереження заробітної плати)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 р.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16-6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Накази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директора школи 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руху учнів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 р.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Накази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директора школи 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кадрових питань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особового складу тимчасового зберігання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(про відрядження; стягнення; надання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щорічних оплачуваних відпусток та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відпусток у зв’язку з навчанням)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16-6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(примітка)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F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Накази </w:t>
            </w:r>
            <w:r w:rsidR="00F55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директора школи 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господарських питань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16-в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Штатний розпис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 р.</w:t>
            </w:r>
          </w:p>
          <w:p w:rsid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37-а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Правила внутрішнього розпорядку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р. після заміни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новими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397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Тарифікаційні списки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 р.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415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Посадові інструкції працівників закладу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після заміни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новими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43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загальних зборів (конференції)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колективу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ліквідації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закладу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12-а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засідань педагогічної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р.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14-а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Річний план роботи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р.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Робочий навчальний 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заміни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новим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Колективний договір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ліквідації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закладу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ст. 395-а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Розклад навчальних занять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Доки не мине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потреба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Статистичні звіти з питань загальної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середньої освіти (форми № ЗНЗ-1,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додаток до 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ЗНЗ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,№ 83-РВК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№77-РВК, №1-ЗСО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р.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Документи (протоколи засідань та рішення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атестаційних комісій, характеристики,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атестаційні листи) про проведення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атестацій і встановлення кваліфікації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636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Документи (свідоцтва, акти, договори) на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землю, споруди, майно, на право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володіння, користування, розпорядження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майном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ліквідації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87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Освітні програми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заміни новими 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553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Протоколи засідань комісій про результати державної підсумкової атестації учнів та документи (учнівські роботи) атестації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р. ст. 567-а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Приймально-здавальні акти з усіма додатками, складені у разі зміни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директора школи</w:t>
            </w:r>
          </w:p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ліквідації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ст. 45-а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Приймально-здавальні акти з усіма додатками, складені у разі зміни посадових та матеріально відповідальних осіб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р. після зміни посадових та матеріально відповідальних осіб ст. 45-6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1р.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ст. 541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Звернення (пропозиції, заяви, скарги) громадян та документи (листи, довідки, акти) з їх розгляду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 ст. 82-а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Алфавітна книга учнів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р. ст. 525-є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Особові справи працівників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 р. ст. 493-в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Особові справи учнів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р. після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закінчення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або вибуття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494-6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Трудові книжки працівників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запитання,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не затребувані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не менше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50 років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508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Книги обліку та видачі (реєстрації) свідоцтв і додатків до свідоцтв про базову загальну середню освіту, атестатів та додатків до атестатів про повну загальну середню освіту, золотих медалей «За високі досягнення у навчанні» та срібних медалей «За досягнення у навчанні»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 р.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ст. 531-а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Книги обліку та видачі похвальних листів «За високі досягнення у навчанні» та похвальних грамот «За особливі досягнення у вивченні окремих </w:t>
            </w:r>
            <w:proofErr w:type="spellStart"/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предметів»³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р.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Класні журнали (І-ІУ та У-ХІ (XII) класів) та журнали обліку (навчальних досягнень учнів, які перебувають на індивідуальному навчанні, планування та обліку роботи гуртка, факультативу тощо, групи подовженого дня, пропущених і замінених уроків)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ст. 590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реєстрації осіб, потерпілих від нещасних випадків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 р.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після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закінчення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журналу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ст. 477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обліку перевірок, ревізій та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контролю за виконанням їх рекомендацій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(контрольно-візитаційний журнал)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86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Табелі навчальних досягнень учнів (свідоцтва досягнень)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Зберігаються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в учнів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Інвентарна книга бібліотечного фонду (за наявності бібліотеки)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ліквідації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бібліотеки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805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реєстрації (електронна база)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наказів з основної діяльності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73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ліквідації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="00731D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ст. 121-а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реєстрації (електронна база) наказів з кадрових питань (особового складу) тривалого зберігання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 р.</w:t>
            </w:r>
          </w:p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121-6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7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реєстрації (електронна база)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наказів з руху учнів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 р.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реєстрації (електронна база) наказів з адміністративно-господарських питань, з кадрових питань (особового складу) тимчасового строку зберігання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 ст. 121-в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обліку руху трудових книжок і вкладок до них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 р. ст. 530-а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Журнали реєстрації (електронна база) протоколів педагогічної ради, загальних зборів (конференції) колективу, атестаційної комісії тощо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р. ст. 122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реєстрації (електронна база) вхідних, вихідних та внутрішніх (заяв, доповідних і пояснювальних записок тощо) документів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р. ст. 122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реєстрації (електронна база) звернень громадян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 ст. 124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 реєстрації запитів на публічну інформацію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 ст. 124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Журнали реєстрації інструктажів з питань охорони праці та безпеки життєдіяльності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р. після закінчення журналу</w:t>
            </w: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ст.ст. 480, 481, 482</w:t>
            </w:r>
          </w:p>
        </w:tc>
      </w:tr>
      <w:tr w:rsidR="003D014B" w:rsidRPr="003D014B" w:rsidTr="003D014B">
        <w:tc>
          <w:tcPr>
            <w:tcW w:w="59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5764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Зведена номенклатура справ закладу</w:t>
            </w:r>
          </w:p>
        </w:tc>
        <w:tc>
          <w:tcPr>
            <w:tcW w:w="3119" w:type="dxa"/>
            <w:shd w:val="clear" w:color="auto" w:fill="FFFFFF"/>
            <w:tcMar>
              <w:top w:w="24" w:type="dxa"/>
              <w:left w:w="121" w:type="dxa"/>
              <w:bottom w:w="24" w:type="dxa"/>
              <w:right w:w="121" w:type="dxa"/>
            </w:tcMar>
            <w:hideMark/>
          </w:tcPr>
          <w:p w:rsidR="003D014B" w:rsidRPr="003D014B" w:rsidRDefault="003D014B" w:rsidP="003D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1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р. після заміни новою та за умови складення зведених описів справ ст. 112-а</w:t>
            </w:r>
          </w:p>
        </w:tc>
      </w:tr>
    </w:tbl>
    <w:p w:rsidR="00907909" w:rsidRDefault="00907909" w:rsidP="003D014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D26" w:rsidRDefault="00731D26" w:rsidP="00731D26">
      <w:pPr>
        <w:pStyle w:val="a3"/>
        <w:shd w:val="clear" w:color="auto" w:fill="FFFFFF"/>
        <w:spacing w:before="0" w:beforeAutospacing="0" w:after="0" w:afterAutospacing="0" w:line="218" w:lineRule="atLeast"/>
        <w:rPr>
          <w:color w:val="000000"/>
          <w:sz w:val="28"/>
          <w:szCs w:val="28"/>
          <w:lang w:val="uk-UA"/>
        </w:rPr>
      </w:pPr>
      <w:proofErr w:type="spellStart"/>
      <w:r w:rsidRPr="00731D26">
        <w:rPr>
          <w:color w:val="000000"/>
          <w:sz w:val="28"/>
          <w:szCs w:val="28"/>
          <w:lang w:val="uk-UA"/>
        </w:rPr>
        <w:lastRenderedPageBreak/>
        <w:t>¹Строки</w:t>
      </w:r>
      <w:proofErr w:type="spellEnd"/>
      <w:r w:rsidRPr="00731D26">
        <w:rPr>
          <w:color w:val="000000"/>
          <w:sz w:val="28"/>
          <w:szCs w:val="28"/>
          <w:lang w:val="uk-UA"/>
        </w:rPr>
        <w:t xml:space="preserve"> зберігання документів встановлено з урахуванням вимог наказу Міністерства юстиції України від 12 квітня 2012 р. № 578/5 «Про затвердження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документів», зареєстрованого у Міністерстві юстиції України 17 квітня 2012 р. за № 571/20884 (зі змінами).</w:t>
      </w:r>
      <w:r w:rsidRPr="00731D26">
        <w:rPr>
          <w:color w:val="000000"/>
          <w:sz w:val="28"/>
          <w:szCs w:val="28"/>
          <w:lang w:val="uk-UA"/>
        </w:rPr>
        <w:br/>
      </w:r>
      <w:r w:rsidRPr="00731D26">
        <w:rPr>
          <w:color w:val="000000"/>
          <w:sz w:val="28"/>
          <w:szCs w:val="28"/>
          <w:lang w:val="uk-UA"/>
        </w:rPr>
        <w:br/>
      </w:r>
      <w:proofErr w:type="spellStart"/>
      <w:r w:rsidRPr="00731D26">
        <w:rPr>
          <w:color w:val="000000"/>
          <w:sz w:val="28"/>
          <w:szCs w:val="28"/>
          <w:lang w:val="uk-UA"/>
        </w:rPr>
        <w:t>²Строки</w:t>
      </w:r>
      <w:proofErr w:type="spellEnd"/>
      <w:r w:rsidRPr="00731D26">
        <w:rPr>
          <w:color w:val="000000"/>
          <w:sz w:val="28"/>
          <w:szCs w:val="28"/>
          <w:lang w:val="uk-UA"/>
        </w:rPr>
        <w:t xml:space="preserve"> зберігання окремих видів документів, що не містять посилань на статті Переліку типових документів, визначені у цьому додатку на підставі практичної доцільності та перед складанням індивідуальної номенклатури справ закладу потребують погодження з експертно-перевірною комісією відповідного державного архіву.</w:t>
      </w:r>
    </w:p>
    <w:p w:rsidR="00731D26" w:rsidRDefault="00731D26" w:rsidP="00731D26">
      <w:pPr>
        <w:pStyle w:val="a3"/>
        <w:shd w:val="clear" w:color="auto" w:fill="FFFFFF"/>
        <w:spacing w:before="0" w:beforeAutospacing="0" w:after="0" w:afterAutospacing="0" w:line="218" w:lineRule="atLeast"/>
        <w:rPr>
          <w:color w:val="000000"/>
          <w:sz w:val="28"/>
          <w:szCs w:val="28"/>
          <w:lang w:val="uk-UA"/>
        </w:rPr>
      </w:pPr>
    </w:p>
    <w:p w:rsidR="00731D26" w:rsidRPr="00731D26" w:rsidRDefault="00731D26" w:rsidP="00731D26">
      <w:pPr>
        <w:pStyle w:val="a3"/>
        <w:shd w:val="clear" w:color="auto" w:fill="FFFFFF"/>
        <w:spacing w:before="0" w:beforeAutospacing="0" w:after="0" w:afterAutospacing="0" w:line="218" w:lineRule="atLeast"/>
        <w:rPr>
          <w:color w:val="000000"/>
          <w:sz w:val="28"/>
          <w:szCs w:val="28"/>
          <w:lang w:val="uk-UA"/>
        </w:rPr>
      </w:pPr>
    </w:p>
    <w:p w:rsidR="00731D26" w:rsidRPr="00731D26" w:rsidRDefault="00731D26" w:rsidP="00731D26">
      <w:pPr>
        <w:pStyle w:val="a3"/>
        <w:shd w:val="clear" w:color="auto" w:fill="FFFFFF"/>
        <w:spacing w:before="0" w:beforeAutospacing="0" w:after="169" w:afterAutospacing="0" w:line="218" w:lineRule="atLeast"/>
        <w:rPr>
          <w:color w:val="000000"/>
          <w:sz w:val="28"/>
          <w:szCs w:val="28"/>
          <w:lang w:val="uk-UA"/>
        </w:rPr>
      </w:pPr>
      <w:r w:rsidRPr="00731D26">
        <w:rPr>
          <w:color w:val="000000"/>
          <w:sz w:val="28"/>
          <w:szCs w:val="28"/>
          <w:lang w:val="uk-UA"/>
        </w:rPr>
        <w:t>³У разі окремого ведення книги обліку та видачі похвальних листів «За високі досягнення у навчанні» та похвальних грамот «За особливі досягнення у вивченні окремих предметів».</w:t>
      </w:r>
    </w:p>
    <w:p w:rsidR="00731D26" w:rsidRPr="00731D26" w:rsidRDefault="00731D26" w:rsidP="003D01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1D26" w:rsidRPr="00731D26" w:rsidSect="007F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D2DD4"/>
    <w:rsid w:val="000E54F3"/>
    <w:rsid w:val="002E13D1"/>
    <w:rsid w:val="003D014B"/>
    <w:rsid w:val="00731D26"/>
    <w:rsid w:val="007F2AB0"/>
    <w:rsid w:val="00907909"/>
    <w:rsid w:val="00AD2DD4"/>
    <w:rsid w:val="00B152A1"/>
    <w:rsid w:val="00BB15AE"/>
    <w:rsid w:val="00D33098"/>
    <w:rsid w:val="00F17E63"/>
    <w:rsid w:val="00F5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2018-11-02T14:56:00Z</cp:lastPrinted>
  <dcterms:created xsi:type="dcterms:W3CDTF">2018-11-01T14:09:00Z</dcterms:created>
  <dcterms:modified xsi:type="dcterms:W3CDTF">2018-11-02T14:56:00Z</dcterms:modified>
</cp:coreProperties>
</file>