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7E" w:rsidRPr="0068097E" w:rsidRDefault="0068097E" w:rsidP="0068097E">
      <w:pPr>
        <w:shd w:val="clear" w:color="auto" w:fill="FFFFFF"/>
        <w:spacing w:after="0" w:line="295" w:lineRule="atLeast"/>
        <w:jc w:val="center"/>
        <w:outlineLvl w:val="5"/>
        <w:rPr>
          <w:rFonts w:ascii="Verdana" w:eastAsia="Times New Roman" w:hAnsi="Verdana" w:cs="Times New Roman"/>
          <w:b/>
          <w:bCs/>
          <w:caps/>
          <w:color w:val="003E71"/>
          <w:sz w:val="24"/>
          <w:szCs w:val="24"/>
          <w:lang w:eastAsia="ru-RU"/>
        </w:rPr>
      </w:pPr>
      <w:r w:rsidRPr="0068097E">
        <w:rPr>
          <w:rFonts w:ascii="Verdana" w:eastAsia="Times New Roman" w:hAnsi="Verdana" w:cs="Times New Roman"/>
          <w:b/>
          <w:bCs/>
          <w:caps/>
          <w:color w:val="003E71"/>
          <w:sz w:val="24"/>
          <w:szCs w:val="24"/>
          <w:lang w:eastAsia="ru-RU"/>
        </w:rPr>
        <w:t xml:space="preserve">АСИСТЕНТ ВЧИТЕЛЯ ПРАЦЮЄ </w:t>
      </w:r>
      <w:proofErr w:type="gramStart"/>
      <w:r w:rsidRPr="0068097E">
        <w:rPr>
          <w:rFonts w:ascii="Verdana" w:eastAsia="Times New Roman" w:hAnsi="Verdana" w:cs="Times New Roman"/>
          <w:b/>
          <w:bCs/>
          <w:caps/>
          <w:color w:val="003E71"/>
          <w:sz w:val="24"/>
          <w:szCs w:val="24"/>
          <w:lang w:eastAsia="ru-RU"/>
        </w:rPr>
        <w:t>З</w:t>
      </w:r>
      <w:proofErr w:type="gramEnd"/>
      <w:r w:rsidRPr="0068097E">
        <w:rPr>
          <w:rFonts w:ascii="Verdana" w:eastAsia="Times New Roman" w:hAnsi="Verdana" w:cs="Times New Roman"/>
          <w:b/>
          <w:bCs/>
          <w:caps/>
          <w:color w:val="003E71"/>
          <w:sz w:val="24"/>
          <w:szCs w:val="24"/>
          <w:lang w:eastAsia="ru-RU"/>
        </w:rPr>
        <w:t>І ВСІМ ІНКЛЮЗИВНИМ КЛАСОМ, А НЕ ЛИШЕ З ОКРЕМИМИ ДІТЬМИ.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Про це йдеться у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матер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іалі Нової української школи з відповідями на запитання про роботу в інклюзивному класі.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“Відповідно до частини 4 статті 16-1закону “Про загальну середню освіту”, особистісно орієнтоване спрямування освітнього процесу для дітей з особливими освітніми потребами в інклюзивному класі забезпечує асистент вчителя.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Тобто</w:t>
      </w:r>
      <w:r>
        <w:rPr>
          <w:rFonts w:ascii="Verdana" w:eastAsia="Times New Roman" w:hAnsi="Verdana" w:cs="Times New Roman"/>
          <w:color w:val="105B63"/>
          <w:sz w:val="20"/>
          <w:szCs w:val="20"/>
          <w:lang w:val="uk-UA" w:eastAsia="ru-RU"/>
        </w:rPr>
        <w:t xml:space="preserve"> </w:t>
      </w: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асистент вчителя працює не з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конкретною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дитиною, а зі всім класом, в якому можуть бути і кілька дітей з особливими освітніми потребами“, – зазначено в статті.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Окр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ім того, немає обмеження, скільки років асистент вчителя може працювати з певною дитиною.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bookmarkStart w:id="0" w:name="_GoBack"/>
      <w:bookmarkEnd w:id="0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Нагадаємо, за роботу в інклюзивному класі надбавку отримують всі вчителі.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МОН запропонувало</w:t>
      </w:r>
      <w:r>
        <w:rPr>
          <w:rFonts w:ascii="Verdana" w:eastAsia="Times New Roman" w:hAnsi="Verdana" w:cs="Times New Roman"/>
          <w:color w:val="105B63"/>
          <w:sz w:val="20"/>
          <w:szCs w:val="20"/>
          <w:lang w:val="uk-UA" w:eastAsia="ru-RU"/>
        </w:rPr>
        <w:t xml:space="preserve"> </w:t>
      </w: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перелі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к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спец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іальних засобів корекціїдля дітей з особливими освітніми потребами.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Також уряд спрямував 175 мільйонів гривень назакупівлю спеціальних автобусівдля інклюзивно-ресурсних центрі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в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Ранішедля ІРЦ розробилисистему автоматизації роботиза 5 мільйонів гривень.</w:t>
      </w:r>
    </w:p>
    <w:p w:rsidR="0068097E" w:rsidRPr="0068097E" w:rsidRDefault="0068097E" w:rsidP="006809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b/>
          <w:bCs/>
          <w:color w:val="105B63"/>
          <w:sz w:val="20"/>
          <w:szCs w:val="20"/>
          <w:lang w:eastAsia="ru-RU"/>
        </w:rPr>
        <w:t>Сім прийомі</w:t>
      </w:r>
      <w:proofErr w:type="gramStart"/>
      <w:r w:rsidRPr="0068097E">
        <w:rPr>
          <w:rFonts w:ascii="Verdana" w:eastAsia="Times New Roman" w:hAnsi="Verdana" w:cs="Times New Roman"/>
          <w:b/>
          <w:bCs/>
          <w:color w:val="105B63"/>
          <w:sz w:val="20"/>
          <w:szCs w:val="20"/>
          <w:lang w:eastAsia="ru-RU"/>
        </w:rPr>
        <w:t>в</w:t>
      </w:r>
      <w:proofErr w:type="gramEnd"/>
      <w:r w:rsidRPr="0068097E">
        <w:rPr>
          <w:rFonts w:ascii="Verdana" w:eastAsia="Times New Roman" w:hAnsi="Verdana" w:cs="Times New Roman"/>
          <w:b/>
          <w:bCs/>
          <w:color w:val="105B63"/>
          <w:sz w:val="20"/>
          <w:szCs w:val="20"/>
          <w:lang w:eastAsia="ru-RU"/>
        </w:rPr>
        <w:t>, які допоможуть вчителю інклюзивного класу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Що має робити вчитель у класі, де є діти з особливими освітніми потребами? Адже для 94% шкіл в Україні інклюзія — цілковито новий досвід. До 15 липня триває курс «Разом», що готує спеціалі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ст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ів з інклюзивного навчання. Його створили громадські спілки «Освіторія» та «Бачити серцем». Про найважливіші методики ми запитали тренері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в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курсу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— тифлопедагога, фіналістку Global Teacher Prize Ukraine, кандидатку педагогічних наук Наталю Гладких, очільницю громадської організації «Бачити серцем» Олесю Яскевич та засновницю проекту «ДивоГра», психолога Ганну Усатенко.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Б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ільшість методик навчання дітей з особливими освітніми потребами — специфічні. Наприклад, учневі з вадами зору допоможуть орієнтуватися в класі контрастні фарби та додаткове освітлення. А ось у дитини з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еп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ілепсією таке оформлення може спричинити погіршення стану здоров’я. Для кожного виду порушення є спеціальні методи, що допомагають повноцінно навчатися. Наприклад, шрифт Брайля, жестова мова чи дактильна абетка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.Д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етальніше про них можна дізнатися із семи видів програм, які є на сайті Міністерства освіти. Але є дещо спільне, що допоможе будь-якому інклюзивному класу почуватися комфортно.</w:t>
      </w:r>
    </w:p>
    <w:p w:rsidR="0068097E" w:rsidRPr="0068097E" w:rsidRDefault="0068097E" w:rsidP="0068097E">
      <w:pPr>
        <w:shd w:val="clear" w:color="auto" w:fill="FFFFFF"/>
        <w:spacing w:after="0" w:line="295" w:lineRule="atLeast"/>
        <w:outlineLvl w:val="3"/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</w:pPr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 xml:space="preserve">1. Командна робота — на всіх </w:t>
      </w:r>
      <w:proofErr w:type="gramStart"/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>р</w:t>
      </w:r>
      <w:proofErr w:type="gramEnd"/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>івнях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Адаптація в класі дитини з особливими освітніми потребами — турбота не лише вчителя. Розробкою індивідуального освітнього маршруту займатиметься ціла команда: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соц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іальний працівник, шкільний психолог, асистенти вчителя та дитини, реабілітолог, дефектолог. Але серед найважливіших її учасників — батьки такого учня. Утім, працювати важливо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ще й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з татами та мамами однокласників.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До приходу дитини потрібно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ідготувати клас — і це не лише про обладнання приміщення. Йдеться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про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психолог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ічний комфорт, атмосферу приязні. Починати роботу найкраще з родин. Для батьків варто проводити тренінги, перегляд фільмів про інклюзивне навчання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або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про такі самі особливості здоров’я, які є в нового учня.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lastRenderedPageBreak/>
        <w:t xml:space="preserve">Спільною має бути й робота всіх дітей у класі. Бо що таке, власне, інклюзія? Типова помилка — вважати, що це просто навчання дітей з особливими освітніми потребами у загальноосвітніх школах. Таке навчання зветься інтеграцією. А осьінклюзія —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ідхід, за якого кожен учень має стати важливим для команди, незалежно від його особливостей. Хтось виразно чита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є,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а хтось б’є по м’ячу краще за всіх. Той, хто гарно читає, може всім почитати. А той, хто гарно володіє м’ячем, може навчити решту дітей. За такої установки учні починають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ідтримувати та вчитися одне в одного.</w:t>
      </w:r>
    </w:p>
    <w:p w:rsidR="0068097E" w:rsidRPr="0068097E" w:rsidRDefault="0068097E" w:rsidP="0068097E">
      <w:pPr>
        <w:shd w:val="clear" w:color="auto" w:fill="FFFFFF"/>
        <w:spacing w:after="0" w:line="295" w:lineRule="atLeast"/>
        <w:outlineLvl w:val="3"/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</w:pPr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 xml:space="preserve">2. Привчати учнів, що </w:t>
      </w:r>
      <w:proofErr w:type="gramStart"/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>р</w:t>
      </w:r>
      <w:proofErr w:type="gramEnd"/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>ізноманіття — це норма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Діагнози, зазвичай, очевидні для дітей: особливості пересування за наявності ДЦП, протези, слухові апарати, окуляри зі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спец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іальними лінзами. За статистикою, чверть дітей у розвинених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країнах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мають значні порушення здоров’я, а 60% — виражені індивідуальні особливості (зайва вага, нюанси зовнішності тощо). Якщо учні не розуміють особливостей однокласника, у якого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В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ІЛ чи аутизм, це викликає ще більше запитань, тривоги та відчуження. Тож вчитель має все чесно й доступно для їхнього розуміння пояснити ще до появи дитини з ООП (особливими освітніми потребами).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Варто запропонувати учням таку гру: відчути, як почувається однокласник. Якщо в нього є вади зору, можна усі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м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зав’язати очі та попросити походити так. Якщо він не використовує мову через синдром Дауна чи аутизм — спробувати мовчки донести до інших свою думку. Якщо йдеться про дитину, в якої проблеми з координацією рухів, школярі можуть написати мін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і-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есе лівою рукою (правші).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Це значно знижує критичне ставлення до зовнішніх особливостей як до чогось дивакуватого. Усі діти мають навчатися разом, незалежно від відмінностей, що існують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між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ними.</w:t>
      </w:r>
    </w:p>
    <w:p w:rsidR="0068097E" w:rsidRPr="0068097E" w:rsidRDefault="0068097E" w:rsidP="0068097E">
      <w:pPr>
        <w:shd w:val="clear" w:color="auto" w:fill="FFFFFF"/>
        <w:spacing w:after="0" w:line="295" w:lineRule="atLeast"/>
        <w:outlineLvl w:val="3"/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</w:pPr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>3. Спиратися на сильні сторони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Зараз говоримо про єдину освіту для всіх дітей, а не окремо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про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спеціальне та загальне навчання. Давній радянський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ідхід допомогу дитині з ООП подавав як корекцію відхилень, втручання та реабілітацію. Такий учень сприймався як пацієнт лікарні — через призму хвороби. Першокласники «з нормою» мусили говорити, читати, рахувати та мати інші навички.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Якщо ж дитина мала особливості, акцент робили на тому, як компенсувати вади, а не на розвитку сильних сторін.</w:t>
      </w:r>
      <w:proofErr w:type="gramEnd"/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Натомість є країни, де взагалі немає корекційних шкіл (Норвегія, Фінляндія), а головна установка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:п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рогрес швидше буде в тому, що школяр робить добре, ніж у тому, що не вдається.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Змінилася парадигма сучасного учня. Засвоїти знання — більше не головна мета, важливіше користуватися ними та створювати щось нове. Ерудиція нині вже не так потрібна для роботи, значно важливі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ша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креативність. Жодне захворювання не віднімає в людини творчих здібностей, кожен може згенерувати нову ідею. Тож є те, що варто створювати разом усім учням, а спиратися краще на сильні сторони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кожного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з них. Що вміє дитина з ООП? Що їй добре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вдається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?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Навіть на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р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івні мови акцент краще робити не на тому, чого немає, чи неспроможності, а на тому, що є: наприклад, замість «не може ходити» казати «користується візком».</w:t>
      </w:r>
    </w:p>
    <w:p w:rsidR="0068097E" w:rsidRPr="0068097E" w:rsidRDefault="0068097E" w:rsidP="0068097E">
      <w:pPr>
        <w:shd w:val="clear" w:color="auto" w:fill="FFFFFF"/>
        <w:spacing w:after="0" w:line="295" w:lineRule="atLeast"/>
        <w:outlineLvl w:val="3"/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</w:pPr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>4. Робити комунікативні паспорти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Від імені дитини прописуємо всі її інтереси, здібності, хобі, що не подобається, як зручно комунікувати. Ця ідея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ішла з польських шкіл.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Починається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паспорт вітанням: «Я — Боря, мені 7 років, всі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м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привіт». Там можуть бути такі розділи: загальна інформація про учня, «Як я спілкуюсь», «Самообслуговування», «Мобільність», «Мої інтереси», «Важливо» (як допомогти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ід час приступів, які </w:t>
      </w: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lastRenderedPageBreak/>
        <w:t>обов’язкові режимні моменти — наприклад, необхідність приймати інсулін у разі діабету I типу).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Варто прикрасити паспорт малюнками,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іктограмами, фото.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Коли вчителі заповнюють такий паспорт,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вони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починають орієнтуватися на досягнення дитини, краще відчувати її індивідуальність. Добре до збору даних та оформлення долучити всіх фахівців, що працюють з дитиною, а також батькі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в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.</w:t>
      </w:r>
    </w:p>
    <w:p w:rsidR="0068097E" w:rsidRPr="0068097E" w:rsidRDefault="0068097E" w:rsidP="0068097E">
      <w:pPr>
        <w:shd w:val="clear" w:color="auto" w:fill="FFFFFF"/>
        <w:spacing w:after="0" w:line="295" w:lineRule="atLeast"/>
        <w:outlineLvl w:val="3"/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</w:pPr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>5. Практикувати скаффолдинг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Скаффолдинг — створення умов для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ідвищення успішності кожного учня. Для цього дитина має вчитися у «зоні найближчого розвитку», тобто робити те, що їй цікаво, але поки що неможливо опанувати без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ідтримки. Ніщо так не поліпшує мотивацію, як можливість впоратися із завданням і досягти успіху.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Скаффолдинг — це процес, який дає можливість дитині (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у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тому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числі новачку) розв’язати проблему, виконати завдання або досягти цілей, які знаходяться за межами її індивідуальних зусиль чи можливостей. Як допомогти? Сказати «Молодець, тобі все вдасться»? Але ж дитина розумі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є,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що її спроби поки що далекі від результату. Цього мало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.Ф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ахівці знають чималовидів підтримки.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Вербальна — може бути не лише прямою (заохочення),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а й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непрямою, не адресною: «Увесь клас скоро впорається», «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Це не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так складно, як здається».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Підказки через мі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м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іку, жести, вказівки, рухи тіла — велика сила. Якщо вчитель побоюється чи ніяковіє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ід час занять з дитиною з ООП, вона дуже швидко «зчитує» це завдяки мові тіла. Тоді робота значно ускладнюється.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Фізична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ідтримка — скажімо, можна писати, малювати чи конструювати щось з учнем разом «рука в руці».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Моделювання — демонстрація виконання завдання.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Візуальний стимул — картинки,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іктограми, символи, письмова мова.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Маніпуляція символами — розташування об’єкті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в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у певному порядку.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А от чого не можна робити в жодному разі, так це виконувати завдання замість учня.</w:t>
      </w:r>
    </w:p>
    <w:p w:rsidR="0068097E" w:rsidRPr="0068097E" w:rsidRDefault="0068097E" w:rsidP="0068097E">
      <w:pPr>
        <w:shd w:val="clear" w:color="auto" w:fill="FFFFFF"/>
        <w:spacing w:after="0" w:line="295" w:lineRule="atLeast"/>
        <w:outlineLvl w:val="3"/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</w:pPr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 xml:space="preserve">6. Продумувати </w:t>
      </w:r>
      <w:proofErr w:type="gramStart"/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>р</w:t>
      </w:r>
      <w:proofErr w:type="gramEnd"/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>ізнорівневі завдання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Заварити разом чай та випити зі смаколиками — усі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м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дітям приємно.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ісля цього одним учням до снаги вивчати розчинність речовин (на прикладі цукру в чаї) мовою хімії. А дитина з інтелектуальними порушеннями, для якої абстрактні поняття поки що не доступні, зможе дізнатися більше про приготування чаю.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5 найкращих статей про інклюзивну освіту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Коли всі аналізують певні поняття та створюють таблиці, дитині з ООП можна доручити замальовувати отриманий досвід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.Е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ксперти радять орієнтуватися не лише на такого учня, а на потреби всього класу.Різнорівневі завдання дають учневі вибір. Також, за потреби, важливо дати варіанти подання матеріалу (словесно, візуально, піктограмами).</w:t>
      </w:r>
    </w:p>
    <w:p w:rsidR="0068097E" w:rsidRPr="0068097E" w:rsidRDefault="0068097E" w:rsidP="0068097E">
      <w:pPr>
        <w:shd w:val="clear" w:color="auto" w:fill="FFFFFF"/>
        <w:spacing w:after="0" w:line="295" w:lineRule="atLeast"/>
        <w:outlineLvl w:val="3"/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</w:pPr>
      <w:r w:rsidRPr="0068097E">
        <w:rPr>
          <w:rFonts w:ascii="Verdana" w:eastAsia="Times New Roman" w:hAnsi="Verdana" w:cs="Times New Roman"/>
          <w:b/>
          <w:bCs/>
          <w:color w:val="003E71"/>
          <w:sz w:val="28"/>
          <w:szCs w:val="28"/>
          <w:lang w:eastAsia="ru-RU"/>
        </w:rPr>
        <w:t>7. Креативити і візуалізувати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lastRenderedPageBreak/>
        <w:t>Творчий підхід під час розробки уроку — найголовніший ресурс учителя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.Д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іти здатні вчитися незалежно від рівня їхнього розвитку.Раніше відсутність мови чи нездатність до загальноприйнятого спілкування (як за аутизму) були підставою для визнання дитини ненавчуваною. А нині такий учень може лякати вчителя: як же подавати йому матеріал.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Утім, діти із синдромом Дауна, маючи звичайний інтелект, у 6–7 років можуть не розмовляти, адже їм важко: у них специфічна анатомія органів мовлення та неправильно працюють артикуляційні м’язи. А в разі розладів аутистичного спектра діти шукають нові способи комунікації.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Для немовленнєвих дітей зображення — це вже не просто наочність, а спосіб побудувати діалог. За аутизму, навіть якщо дитина розмовля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є,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для неї важлива опора на зорове сприйняття, бо так інформація сприймається значно краще. Тож у приміщені школи навіть роблять вивіски з малюнками, які пояснюють призначення кімнат: клас, туалет, ї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дальня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, бібліотека тощо.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Візуалізація може бути інакшою: нині в Україні почали видавати книжки, де поруч з чудовими ілюстраціями — рядки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іктограм, які заміняють текст. Їх майже 10 тисяч, як у китайській мові.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Образи допомагають дітям з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р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ізними діагнозами. Давно відомо, наскільки важливі наочно-зорові форми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п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ізнання для дітей з вадами слуху. У випадку інтелектуальних порушень візуалізація допомагає генералізувати поняття у процесі конкретно-наочного мислення (наприклад, завдання спі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вв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ідносити зображення та предмет).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А як же решта школярі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в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? Візуалізаці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я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— це те, що нині «показано» майже всім.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Отже,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які б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методи не використовував вчитель, важливо донести: людину не можна вимірювати лише через дефіцит чогось. Та навіть здібності і досягнення — хоч це і важливий вклад у життя класу, </w:t>
      </w:r>
      <w:proofErr w:type="gramStart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але й</w:t>
      </w:r>
      <w:proofErr w:type="gramEnd"/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 xml:space="preserve"> ними не можна виміряти цінність людини.</w:t>
      </w:r>
    </w:p>
    <w:p w:rsidR="0068097E" w:rsidRPr="0068097E" w:rsidRDefault="0068097E" w:rsidP="0068097E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</w:pPr>
      <w:r w:rsidRPr="0068097E">
        <w:rPr>
          <w:rFonts w:ascii="Verdana" w:eastAsia="Times New Roman" w:hAnsi="Verdana" w:cs="Times New Roman"/>
          <w:color w:val="105B63"/>
          <w:sz w:val="20"/>
          <w:szCs w:val="20"/>
          <w:lang w:eastAsia="ru-RU"/>
        </w:rPr>
        <w:t>Бо інклюзія — це коли важливий кожен.</w:t>
      </w:r>
    </w:p>
    <w:p w:rsidR="00C97806" w:rsidRDefault="00C97806"/>
    <w:sectPr w:rsidR="00C9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E7"/>
    <w:rsid w:val="001904E7"/>
    <w:rsid w:val="0068097E"/>
    <w:rsid w:val="00C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1601</Words>
  <Characters>9128</Characters>
  <Application>Microsoft Office Word</Application>
  <DocSecurity>0</DocSecurity>
  <Lines>76</Lines>
  <Paragraphs>21</Paragraphs>
  <ScaleCrop>false</ScaleCrop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2020-06-18T16:07:00Z</dcterms:created>
  <dcterms:modified xsi:type="dcterms:W3CDTF">2020-06-18T16:10:00Z</dcterms:modified>
</cp:coreProperties>
</file>