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CABC" w14:textId="77777777" w:rsidR="00257DD5" w:rsidRPr="0039588C" w:rsidRDefault="00257DD5" w:rsidP="00395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8C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FB15948" wp14:editId="21BAD6D5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17420" w14:textId="77777777" w:rsidR="00257DD5" w:rsidRPr="0039588C" w:rsidRDefault="00257DD5" w:rsidP="00395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8C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4F0C3C5" w14:textId="7238824A" w:rsidR="00257DD5" w:rsidRPr="0039588C" w:rsidRDefault="00257DD5" w:rsidP="00395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88C">
        <w:rPr>
          <w:rFonts w:ascii="Times New Roman" w:hAnsi="Times New Roman" w:cs="Times New Roman"/>
          <w:b/>
          <w:sz w:val="28"/>
          <w:szCs w:val="28"/>
        </w:rPr>
        <w:t>КОМУНАЛЬНИЙ  ЗАКЛАД</w:t>
      </w:r>
      <w:proofErr w:type="gramEnd"/>
      <w:r w:rsidRPr="0039588C">
        <w:rPr>
          <w:rFonts w:ascii="Times New Roman" w:hAnsi="Times New Roman" w:cs="Times New Roman"/>
          <w:b/>
          <w:sz w:val="28"/>
          <w:szCs w:val="28"/>
        </w:rPr>
        <w:t xml:space="preserve">  «ПОЧАПИНЕЦЬКИЙ ЛІЦЕЙ»</w:t>
      </w:r>
    </w:p>
    <w:p w14:paraId="339335BB" w14:textId="77777777" w:rsidR="00257DD5" w:rsidRPr="0039588C" w:rsidRDefault="00257DD5" w:rsidP="00395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88C">
        <w:rPr>
          <w:rFonts w:ascii="Times New Roman" w:hAnsi="Times New Roman" w:cs="Times New Roman"/>
          <w:b/>
          <w:sz w:val="28"/>
          <w:szCs w:val="28"/>
        </w:rPr>
        <w:t>ЖМЕРИНСЬКОЇ  МІСЬКОЇ</w:t>
      </w:r>
      <w:proofErr w:type="gramEnd"/>
      <w:r w:rsidRPr="0039588C">
        <w:rPr>
          <w:rFonts w:ascii="Times New Roman" w:hAnsi="Times New Roman" w:cs="Times New Roman"/>
          <w:b/>
          <w:sz w:val="28"/>
          <w:szCs w:val="28"/>
        </w:rPr>
        <w:t xml:space="preserve">  ТЕРИТОРІАЛЬНОЇ  ГРОМАДИ</w:t>
      </w:r>
    </w:p>
    <w:p w14:paraId="3181269E" w14:textId="3B6F7D54" w:rsidR="00257DD5" w:rsidRPr="0039588C" w:rsidRDefault="0039588C" w:rsidP="00257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="00257DD5" w:rsidRPr="0039588C">
        <w:rPr>
          <w:rFonts w:ascii="Times New Roman" w:hAnsi="Times New Roman" w:cs="Times New Roman"/>
          <w:b/>
          <w:sz w:val="28"/>
          <w:szCs w:val="28"/>
          <w:lang w:val="uk-UA"/>
        </w:rPr>
        <w:t>Код 26242568</w:t>
      </w:r>
    </w:p>
    <w:p w14:paraId="42B35384" w14:textId="77777777" w:rsidR="00257DD5" w:rsidRPr="0039588C" w:rsidRDefault="00257DD5" w:rsidP="00257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88C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BBFFF48" w14:textId="168ED1ED" w:rsidR="00257DD5" w:rsidRPr="00E83F55" w:rsidRDefault="0039588C" w:rsidP="00E83F55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28.07. 2025</w:t>
      </w:r>
      <w:r w:rsidR="00257DD5" w:rsidRPr="003958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57DD5" w:rsidRPr="0039588C">
        <w:rPr>
          <w:rFonts w:ascii="Times New Roman" w:hAnsi="Times New Roman" w:cs="Times New Roman"/>
          <w:sz w:val="24"/>
          <w:szCs w:val="24"/>
          <w:lang w:val="uk-UA"/>
        </w:rPr>
        <w:t xml:space="preserve">  с. </w:t>
      </w:r>
      <w:proofErr w:type="spellStart"/>
      <w:r w:rsidR="00257DD5" w:rsidRPr="0039588C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="00257DD5" w:rsidRPr="0039588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bookmarkStart w:id="0" w:name="_GoBack"/>
      <w:bookmarkEnd w:id="0"/>
    </w:p>
    <w:p w14:paraId="27125586" w14:textId="25D1CDE4" w:rsidR="00BB4DB5" w:rsidRPr="00E83F55" w:rsidRDefault="00E83F55" w:rsidP="00E83F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F5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E83F55">
        <w:rPr>
          <w:rFonts w:ascii="Times New Roman" w:hAnsi="Times New Roman" w:cs="Times New Roman"/>
          <w:b/>
          <w:sz w:val="28"/>
          <w:szCs w:val="28"/>
        </w:rPr>
        <w:t>підсумки</w:t>
      </w:r>
      <w:proofErr w:type="spellEnd"/>
      <w:r w:rsidRPr="00E83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F55">
        <w:rPr>
          <w:rFonts w:ascii="Times New Roman" w:hAnsi="Times New Roman" w:cs="Times New Roman"/>
          <w:b/>
          <w:sz w:val="28"/>
          <w:szCs w:val="28"/>
          <w:lang w:val="uk-UA"/>
        </w:rPr>
        <w:t>моніторингу</w:t>
      </w:r>
      <w:r w:rsidRPr="00E83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E9D136" w14:textId="1CE27271" w:rsidR="00BB4DB5" w:rsidRDefault="00E83F55" w:rsidP="00E83F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стану </w:t>
      </w:r>
      <w:proofErr w:type="spellStart"/>
      <w:r w:rsidR="00BB4DB5" w:rsidRPr="00E83F55">
        <w:rPr>
          <w:rFonts w:ascii="Times New Roman" w:hAnsi="Times New Roman" w:cs="Times New Roman"/>
          <w:b/>
          <w:sz w:val="28"/>
          <w:szCs w:val="28"/>
        </w:rPr>
        <w:t>викладання</w:t>
      </w:r>
      <w:proofErr w:type="spellEnd"/>
      <w:r w:rsidR="00BB4DB5" w:rsidRPr="00E83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 w:rsidR="00BB4DB5" w:rsidRPr="00E83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</w:p>
    <w:p w14:paraId="52106201" w14:textId="77777777" w:rsidR="00E83F55" w:rsidRPr="00E83F55" w:rsidRDefault="00E83F55" w:rsidP="00E83F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F0BEB0C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2025 року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вивчено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5-11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5744EA86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відвідані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5-11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перевірено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календарні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поурочні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журналу з предмету, проведено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09E5F53E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>Предмет "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культура" у 5-11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викладає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Губрій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В.П.</w:t>
      </w:r>
    </w:p>
    <w:p w14:paraId="55FE07D7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предмету «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культура» у 5-9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тижневі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у 10-11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14:paraId="0D7FA56A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Фізкультурна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2024-2025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самоосвітньої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здорового способу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фізкультурної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ставлень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орієнтацій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74F992F8" w14:textId="0ED0C5D0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Вивчення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фізичної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культури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 5-11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класах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здійснюється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за модельною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навчальною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програмою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фізичної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культури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для</w:t>
      </w:r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5-7 </w:t>
      </w:r>
      <w:proofErr w:type="spellStart"/>
      <w:proofErr w:type="gramStart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класів</w:t>
      </w:r>
      <w:proofErr w:type="spellEnd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tgtFrame="_blank" w:history="1"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«</w:t>
        </w:r>
        <w:proofErr w:type="spellStart"/>
        <w:proofErr w:type="gram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Фізична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культура. 5-9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класи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» для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закладів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загальної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середньої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освіти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(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автори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: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Баженков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Є. В.,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Бідний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М. В.,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Ребрина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А. А.,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Данільченко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В. О.,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Коломоєць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Г. А., </w:t>
        </w:r>
        <w:proofErr w:type="spellStart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Дутчак</w:t>
        </w:r>
        <w:proofErr w:type="spellEnd"/>
        <w:r w:rsidR="00B9134D" w:rsidRPr="00E83F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 xml:space="preserve"> М. В.)</w:t>
        </w:r>
      </w:hyperlink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для 8-</w:t>
      </w:r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класів</w:t>
      </w:r>
      <w:proofErr w:type="spellEnd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”</w:t>
      </w:r>
      <w:proofErr w:type="spellStart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Навчальною</w:t>
      </w:r>
      <w:proofErr w:type="spellEnd"/>
      <w:proofErr w:type="gramEnd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програмою</w:t>
      </w:r>
      <w:proofErr w:type="spellEnd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для </w:t>
      </w:r>
      <w:proofErr w:type="spellStart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загальноосвітніх</w:t>
      </w:r>
      <w:proofErr w:type="spellEnd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9134D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закладів</w:t>
      </w:r>
      <w:proofErr w:type="spellEnd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для 5-9 </w:t>
      </w:r>
      <w:proofErr w:type="spellStart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класів</w:t>
      </w:r>
      <w:proofErr w:type="spellEnd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”, </w:t>
      </w:r>
      <w:proofErr w:type="spellStart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затвердженої</w:t>
      </w:r>
      <w:proofErr w:type="spellEnd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МОН, </w:t>
      </w:r>
      <w:proofErr w:type="spellStart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молоді</w:t>
      </w:r>
      <w:proofErr w:type="spellEnd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та спорту </w:t>
      </w:r>
      <w:proofErr w:type="spellStart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від</w:t>
      </w:r>
      <w:proofErr w:type="spellEnd"/>
      <w:r w:rsidR="0026700E"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06.06.2012р. №664 </w:t>
      </w:r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навчальною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програмою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фізичної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культури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для 10-11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класів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закладів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загальної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середньої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освіти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рівень</w:t>
      </w:r>
      <w:proofErr w:type="spellEnd"/>
      <w:r w:rsidRPr="00E83F5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стандарту). </w:t>
      </w:r>
      <w:r w:rsidRPr="00E83F55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і спортом,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lastRenderedPageBreak/>
        <w:t>власної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:</w:t>
      </w:r>
    </w:p>
    <w:p w14:paraId="25882E87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F55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proofErr w:type="gram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;</w:t>
      </w:r>
    </w:p>
    <w:p w14:paraId="746DC363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F55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proofErr w:type="gram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руховими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;</w:t>
      </w:r>
    </w:p>
    <w:p w14:paraId="31ED9EB5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F55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proofErr w:type="gram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;</w:t>
      </w:r>
    </w:p>
    <w:p w14:paraId="03EE5568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F55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proofErr w:type="gram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;</w:t>
      </w:r>
    </w:p>
    <w:p w14:paraId="694F2D7A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F55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proofErr w:type="gram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;</w:t>
      </w:r>
    </w:p>
    <w:p w14:paraId="1D909217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F55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proofErr w:type="gram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4E413DFE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5-11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37F4179C" w14:textId="724AA3CA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5 - 11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r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спортивн</w:t>
      </w:r>
      <w:r w:rsidR="0026700E"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обладнання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інвентар</w:t>
      </w:r>
      <w:r w:rsidR="00362DAB"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</w:t>
      </w:r>
      <w:proofErr w:type="spellEnd"/>
      <w:r w:rsidR="00362DAB" w:rsidRPr="00E83F55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Календарні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чинною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2A3A8973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Губрій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На уроках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пояснювально-ілюстративні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змагальні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фронтальні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естафет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22B7C916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щоденників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самоконтролю.</w:t>
      </w:r>
    </w:p>
    <w:p w14:paraId="7FAA0F54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Відвідані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занять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культурою,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колективізму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На уроках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позитивна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атмосфера,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біологією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основами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різноманітний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здоровим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культурою.</w:t>
      </w:r>
    </w:p>
    <w:p w14:paraId="3A1B0E84" w14:textId="427A702C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за І</w:t>
      </w:r>
      <w:r w:rsidR="00417374" w:rsidRPr="00E83F55">
        <w:rPr>
          <w:rFonts w:ascii="Times New Roman" w:hAnsi="Times New Roman" w:cs="Times New Roman"/>
          <w:sz w:val="28"/>
          <w:szCs w:val="28"/>
        </w:rPr>
        <w:t xml:space="preserve">І </w:t>
      </w:r>
      <w:r w:rsidRPr="00E83F55">
        <w:rPr>
          <w:rFonts w:ascii="Times New Roman" w:hAnsi="Times New Roman" w:cs="Times New Roman"/>
          <w:sz w:val="28"/>
          <w:szCs w:val="28"/>
        </w:rPr>
        <w:t xml:space="preserve">семестр 2024-2025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Разом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3B08A150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оздоровчо-розвивальний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навчально-пізнавальний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здорового способу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для педагога є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lastRenderedPageBreak/>
        <w:t>різноманітних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55215F37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Губрій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заходах. Педагог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час занять,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7C4EA30F" w14:textId="77777777" w:rsidR="00BB4DB5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показала,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ліцеїстів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старанністю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руховими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>.</w:t>
      </w:r>
    </w:p>
    <w:p w14:paraId="3428CA6F" w14:textId="7058E0AB" w:rsidR="00D823BE" w:rsidRPr="00E83F5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у </w:t>
      </w:r>
    </w:p>
    <w:p w14:paraId="6FD26DBC" w14:textId="523968EC" w:rsidR="00BB4DB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5-11-х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>,</w:t>
      </w:r>
    </w:p>
    <w:p w14:paraId="51EC7812" w14:textId="77777777" w:rsidR="00E83F55" w:rsidRPr="00E83F5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C8A5BA" w14:textId="77777777" w:rsidR="00BB4DB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>НАКАЗУЮ:</w:t>
      </w:r>
    </w:p>
    <w:p w14:paraId="77C7238D" w14:textId="77777777" w:rsidR="00E83F55" w:rsidRPr="00E83F5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8AC816" w14:textId="2E6BE7E7" w:rsidR="00BB4DB5" w:rsidRPr="00E83F5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4DB5" w:rsidRPr="00E83F55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з предмету «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культура»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>.</w:t>
      </w:r>
    </w:p>
    <w:p w14:paraId="7C212CEE" w14:textId="77EEB0D7" w:rsidR="00C5064A" w:rsidRPr="00E83F5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B4DB5" w:rsidRPr="00E83F55"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B5" w:rsidRPr="00E83F55">
        <w:rPr>
          <w:rFonts w:ascii="Times New Roman" w:hAnsi="Times New Roman" w:cs="Times New Roman"/>
          <w:sz w:val="28"/>
          <w:szCs w:val="28"/>
        </w:rPr>
        <w:t>Губрій</w:t>
      </w:r>
      <w:proofErr w:type="spellEnd"/>
      <w:r w:rsidR="00BB4DB5" w:rsidRPr="00E83F55">
        <w:rPr>
          <w:rFonts w:ascii="Times New Roman" w:hAnsi="Times New Roman" w:cs="Times New Roman"/>
          <w:sz w:val="28"/>
          <w:szCs w:val="28"/>
        </w:rPr>
        <w:t xml:space="preserve"> В.П.: </w:t>
      </w:r>
    </w:p>
    <w:p w14:paraId="7E804384" w14:textId="5BD61124" w:rsidR="00C5064A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здорового способу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r w:rsidR="00C5064A" w:rsidRPr="00E83F5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2CB04" w14:textId="32575E89" w:rsidR="00C5064A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індивідуалізацію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диференціацію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r w:rsidR="00C5064A" w:rsidRPr="00E83F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0BAAC" w14:textId="27609ECA" w:rsidR="00C5064A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змагальних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до занять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культурою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r w:rsidR="00C5064A" w:rsidRPr="00E83F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B81EE" w14:textId="77777777" w:rsidR="00C5064A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самоконтролю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3D8CB" w14:textId="77777777" w:rsidR="00C5064A" w:rsidRPr="00E83F5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092A9CAF" w14:textId="1B032C35" w:rsidR="00BB4DB5" w:rsidRDefault="00BB4DB5" w:rsidP="00E83F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F55">
        <w:rPr>
          <w:rFonts w:ascii="Times New Roman" w:hAnsi="Times New Roman" w:cs="Times New Roman"/>
          <w:sz w:val="28"/>
          <w:szCs w:val="28"/>
        </w:rPr>
        <w:t xml:space="preserve"> 2.6.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. До 01 </w:t>
      </w:r>
      <w:proofErr w:type="spellStart"/>
      <w:r w:rsidRPr="00E83F55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E83F55">
        <w:rPr>
          <w:rFonts w:ascii="Times New Roman" w:hAnsi="Times New Roman" w:cs="Times New Roman"/>
          <w:sz w:val="28"/>
          <w:szCs w:val="28"/>
        </w:rPr>
        <w:t xml:space="preserve"> 2025 року</w:t>
      </w:r>
      <w:r w:rsidR="00E83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3A9B8" w14:textId="0FC320B4" w:rsidR="00E83F55" w:rsidRPr="00E83F55" w:rsidRDefault="00E83F55" w:rsidP="00E83F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даного наказу покласти на заступника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14:paraId="48E211D6" w14:textId="02F698DC" w:rsidR="00BB4DB5" w:rsidRPr="0039588C" w:rsidRDefault="00D823BE" w:rsidP="00BB4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BB4DB5" w:rsidRPr="0039588C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Pr="003958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Валерій ШОВКАЛЮК</w:t>
      </w:r>
    </w:p>
    <w:p w14:paraId="25E8AFE5" w14:textId="470321D1" w:rsidR="00D823BE" w:rsidRDefault="00D823BE" w:rsidP="00BB4DB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B4DB5" w:rsidRPr="00BB4DB5">
        <w:rPr>
          <w:rFonts w:ascii="Times New Roman" w:hAnsi="Times New Roman" w:cs="Times New Roman"/>
          <w:bCs/>
          <w:sz w:val="28"/>
          <w:szCs w:val="28"/>
        </w:rPr>
        <w:t xml:space="preserve">З наказом </w:t>
      </w:r>
      <w:proofErr w:type="spellStart"/>
      <w:r w:rsidR="00BB4DB5" w:rsidRPr="00BB4DB5">
        <w:rPr>
          <w:rFonts w:ascii="Times New Roman" w:hAnsi="Times New Roman" w:cs="Times New Roman"/>
          <w:bCs/>
          <w:sz w:val="28"/>
          <w:szCs w:val="28"/>
        </w:rPr>
        <w:t>ознайомлен</w:t>
      </w:r>
      <w:proofErr w:type="spellEnd"/>
      <w:r w:rsidR="00E83F55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E83F55">
        <w:rPr>
          <w:rFonts w:ascii="Times New Roman" w:hAnsi="Times New Roman" w:cs="Times New Roman"/>
          <w:bCs/>
          <w:sz w:val="28"/>
          <w:szCs w:val="28"/>
        </w:rPr>
        <w:t xml:space="preserve">                     В</w:t>
      </w:r>
      <w:r w:rsidR="00E83F5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83F55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spellStart"/>
      <w:r w:rsidR="00E83F55">
        <w:rPr>
          <w:rFonts w:ascii="Times New Roman" w:hAnsi="Times New Roman" w:cs="Times New Roman"/>
          <w:bCs/>
          <w:sz w:val="28"/>
          <w:szCs w:val="28"/>
          <w:lang w:val="uk-UA"/>
        </w:rPr>
        <w:t>убрій</w:t>
      </w:r>
      <w:proofErr w:type="spellEnd"/>
    </w:p>
    <w:p w14:paraId="5E3537AD" w14:textId="3075140C" w:rsidR="00E83F55" w:rsidRPr="00E83F55" w:rsidRDefault="00E83F55" w:rsidP="00BB4DB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Кремінська</w:t>
      </w:r>
      <w:proofErr w:type="spellEnd"/>
    </w:p>
    <w:p w14:paraId="788B3837" w14:textId="77777777" w:rsidR="002154AE" w:rsidRPr="006279F2" w:rsidRDefault="002154AE">
      <w:pPr>
        <w:rPr>
          <w:lang w:val="uk-UA"/>
        </w:rPr>
      </w:pPr>
    </w:p>
    <w:sectPr w:rsidR="002154AE" w:rsidRPr="006279F2" w:rsidSect="003958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7BEF"/>
    <w:multiLevelType w:val="multilevel"/>
    <w:tmpl w:val="939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6A7A"/>
    <w:multiLevelType w:val="multilevel"/>
    <w:tmpl w:val="11787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C779D"/>
    <w:multiLevelType w:val="multilevel"/>
    <w:tmpl w:val="03E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F2"/>
    <w:rsid w:val="000015D4"/>
    <w:rsid w:val="000A7935"/>
    <w:rsid w:val="002154AE"/>
    <w:rsid w:val="00257DD5"/>
    <w:rsid w:val="0026700E"/>
    <w:rsid w:val="002D5234"/>
    <w:rsid w:val="00362DAB"/>
    <w:rsid w:val="0039588C"/>
    <w:rsid w:val="00417374"/>
    <w:rsid w:val="00474551"/>
    <w:rsid w:val="00625725"/>
    <w:rsid w:val="006279F2"/>
    <w:rsid w:val="00913E10"/>
    <w:rsid w:val="009F5D2C"/>
    <w:rsid w:val="00AA30B2"/>
    <w:rsid w:val="00AE05C3"/>
    <w:rsid w:val="00B9134D"/>
    <w:rsid w:val="00BB4DB5"/>
    <w:rsid w:val="00C5064A"/>
    <w:rsid w:val="00C93C81"/>
    <w:rsid w:val="00D823BE"/>
    <w:rsid w:val="00E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56C0"/>
  <w15:docId w15:val="{1096E2A3-EBF3-4D96-9BDB-D63EC216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5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23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134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913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5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94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0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1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8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3aVXBxzM5Eoa1BrCjSG1sj0lNvfyzLD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5108</Words>
  <Characters>2913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Валерій</cp:lastModifiedBy>
  <cp:revision>11</cp:revision>
  <dcterms:created xsi:type="dcterms:W3CDTF">2022-07-12T10:50:00Z</dcterms:created>
  <dcterms:modified xsi:type="dcterms:W3CDTF">2025-08-01T07:27:00Z</dcterms:modified>
</cp:coreProperties>
</file>