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0B" w:rsidRDefault="00ED620B" w:rsidP="00ED620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Філіія Великорожинська гімназія</w:t>
      </w:r>
    </w:p>
    <w:p w:rsidR="00ED620B" w:rsidRDefault="00ED620B" w:rsidP="00ED620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Кутського ліцею Кутської селищної ради</w:t>
      </w:r>
    </w:p>
    <w:p w:rsidR="00ED620B" w:rsidRDefault="00ED620B" w:rsidP="00ED620B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КОСІВСЬКОго району ІВАНО-ФРАНКІВСЬКОЇ ОБЛАСТІ</w:t>
      </w:r>
    </w:p>
    <w:p w:rsidR="00ED620B" w:rsidRDefault="00ED620B" w:rsidP="00ED62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6050280" cy="635"/>
                <wp:effectExtent l="0" t="19050" r="4572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0280" cy="635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1A1CC" id="Прямая соединительная 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7pt,6.85pt" to="479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" strokeweight="1.59mm">
                <o:lock v:ext="edit" shapetype="f"/>
              </v:line>
            </w:pict>
          </mc:Fallback>
        </mc:AlternateContent>
      </w:r>
    </w:p>
    <w:p w:rsidR="00ED620B" w:rsidRDefault="00ED620B" w:rsidP="00ED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ED620B" w:rsidRDefault="00ED620B" w:rsidP="00ED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07.01.2024 р.                                с. Великий Рожин                                   №    </w:t>
      </w:r>
    </w:p>
    <w:p w:rsidR="00ED620B" w:rsidRDefault="00ED620B" w:rsidP="00ED62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запобігання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у філії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Великорожинська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гімназія у 2025 р.</w:t>
      </w:r>
    </w:p>
    <w:p w:rsidR="00ED620B" w:rsidRDefault="00ED620B" w:rsidP="00ED6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620B" w:rsidRDefault="00ED620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Керуючись наказом Міністерства освіти і науки України від 28.12.2019 року №1646 «Деякі питання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освіти», зареєстрованого в Міністерстві юстиції України від 03.02.2020 року за №111/34394, наказом Міністерства освіти і науки України від 26.02.2020 року №293 «Про затвердження Плану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освіти», листом Міністерства освіти і науки України від 20.03.2020 року №6/480-20 «Про 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освіти», наказом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10.01.2024 р №4 «Про затвердження Орієнтовного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заходів,спрямованих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запобігання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протидіюбулінгу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 » </w:t>
      </w:r>
      <w:r w:rsidRPr="00E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з метою створення безпечного освітнього середовища, попередження </w:t>
      </w:r>
      <w:proofErr w:type="spellStart"/>
      <w:r w:rsidRPr="00E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(цькування), сприяння реалізації прав осіб, постраждалих від </w:t>
      </w:r>
      <w:proofErr w:type="spellStart"/>
      <w:r w:rsidRPr="00E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 ефективного реагування на факти насильства в закладах освіти</w:t>
      </w:r>
    </w:p>
    <w:p w:rsidR="00ED620B" w:rsidRDefault="00ED620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20B" w:rsidRDefault="00ED620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НАКАЗУЮ:</w:t>
      </w:r>
    </w:p>
    <w:p w:rsidR="00ED620B" w:rsidRDefault="00ED620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Створити постійно діючу комісію з розслідування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3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(цькування) та застосування </w:t>
      </w:r>
      <w:r w:rsidR="0013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заходів виховного впливу у філії </w:t>
      </w:r>
      <w:proofErr w:type="spellStart"/>
      <w:r w:rsidR="0013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Великорожинська</w:t>
      </w:r>
      <w:proofErr w:type="spellEnd"/>
      <w:r w:rsidR="0013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гімназія.</w:t>
      </w:r>
    </w:p>
    <w:p w:rsidR="001300D4" w:rsidRDefault="001300D4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Призначити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Д., практичного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психолога,уповноваженою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особою для здійснення невідкладних заходів реагування у випадках виявлення фактів насильства </w:t>
      </w:r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та отримання заяв/повідомлень від батьків або осіб, що їх заміняють постраждалої дитини чи інших осіб.</w:t>
      </w:r>
    </w:p>
    <w:p w:rsidR="00D46823" w:rsidRDefault="00AA37BD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</w:t>
      </w:r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рактичному психологу </w:t>
      </w:r>
      <w:proofErr w:type="spellStart"/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Русинюк</w:t>
      </w:r>
      <w:proofErr w:type="spellEnd"/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:</w:t>
      </w:r>
    </w:p>
    <w:p w:rsidR="00AA37BD" w:rsidRDefault="00AA37BD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Забезпечити соціально-психолог</w:t>
      </w:r>
      <w:r w:rsidR="00E3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ічний супровід здобувачів освіти, постраждалих від жорстокого поводження (</w:t>
      </w:r>
      <w:proofErr w:type="spellStart"/>
      <w:r w:rsidR="00E3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E3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351B4" w:rsidRDefault="00E351B4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Вчасно повідомляти </w:t>
      </w:r>
      <w:r w:rsidR="005D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адміністрацію закладу освіти та відповідні уповноважені підрозділи органів Національної поліції України, Службу у справах дітей про випадки </w:t>
      </w:r>
      <w:proofErr w:type="spellStart"/>
      <w:r w:rsidR="005D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5D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5979" w:rsidRDefault="005D35D4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Довести до відома батьків або осіб, які їх заміняють  здобувачів освіти, педагогічних працівників та інших учасників освітнього процесу щодо їх обов’язку повідомляти про випадки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(цькування), учасниками або свідками, якого вони стали або </w:t>
      </w:r>
      <w:r w:rsidR="00F95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підозрюють про його вчинення по відношенню </w:t>
      </w:r>
      <w:r w:rsidR="00F95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 інших осіб за зовнішніми ознаками, або про які отримали достовірну інформацію.</w:t>
      </w:r>
    </w:p>
    <w:p w:rsidR="00F95979" w:rsidRDefault="00F95979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Розробити пам’ятку для педагогічних працівників гімназії, щодо алгоритму дій у випадку виявлення ознак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надати методичні рекомендації/матеріали для проведення виховних заходів спрямованих на запобігання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(цькуванню).</w:t>
      </w:r>
    </w:p>
    <w:p w:rsidR="00F95979" w:rsidRDefault="00F95979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Класним керівникам 1-9 класів:</w:t>
      </w:r>
    </w:p>
    <w:p w:rsidR="005D35D4" w:rsidRDefault="00F95979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Нести персональну відповідальність за дотримання законодавства щодо захисту суспільної моралі, попередження випадків жорстокості та насильства серед неповнолітніх, активізувати діяльність</w:t>
      </w:r>
      <w:r w:rsidR="00D43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спрямовану</w:t>
      </w:r>
      <w:r w:rsidR="005D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розвиток духовності та зміцнення моралі у дітей.</w:t>
      </w:r>
    </w:p>
    <w:p w:rsidR="00D4303B" w:rsidRDefault="00D4303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Проводити виховні заходи у сфері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запобіганнята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протидії домашньому насильству, що спрямовані на захист прав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інтересівосіб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 постраждали від такого насильства.</w:t>
      </w:r>
    </w:p>
    <w:p w:rsidR="00DD0190" w:rsidRDefault="00D4303B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У разі виявлення ознак чи факторів, що зможуть вказувати на домашнє</w:t>
      </w:r>
      <w:r w:rsidR="009E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насильство, складні життєві</w:t>
      </w:r>
      <w:r w:rsidR="009E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жорстоке </w:t>
      </w:r>
      <w:proofErr w:type="spellStart"/>
      <w:r w:rsidR="009E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поводженняз</w:t>
      </w:r>
      <w:proofErr w:type="spellEnd"/>
      <w:r w:rsidR="009E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дитиною або ризики щодо їх виникнення стосовно дитини, повідомити керівникові ЗО</w:t>
      </w:r>
      <w:r w:rsidR="00DD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таку інформацію з метою планування подальших дій щодо заходів з надання медичної, психологічної або іншої допомоги постраждалому.</w:t>
      </w:r>
    </w:p>
    <w:p w:rsidR="00B41C45" w:rsidRDefault="00DD0190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Голові ШМО та практичному психологу розробити план заходів</w:t>
      </w:r>
      <w:r w:rsidR="00B4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щодо запобігання випадків </w:t>
      </w:r>
      <w:proofErr w:type="spellStart"/>
      <w:r w:rsidR="00B4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B4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ЗЗСО.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Затвердити «План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запобігання випадкам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філії </w:t>
      </w:r>
    </w:p>
    <w:p w:rsidR="00D4303B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2025 р.»</w:t>
      </w:r>
      <w:r w:rsidR="00D43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(додаток 1)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Контроль за виконанням даного наказу залишаю за собою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 о. зав. філії                 Л.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Столащук</w:t>
      </w:r>
      <w:proofErr w:type="spellEnd"/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наказом ознайомлені: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усинюк</w:t>
      </w:r>
      <w:proofErr w:type="spellEnd"/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класний керівник 3 класу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крібляк</w:t>
      </w:r>
      <w:proofErr w:type="spellEnd"/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класний керівник 5 класу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   П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авлюк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класний керівник 8 класу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1C45" w:rsidRDefault="00B41C45" w:rsidP="00ED62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   Павлюк Д.П., </w:t>
      </w:r>
      <w:r w:rsidR="008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класний керівник 7 класу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1C45" w:rsidRPr="00B41C45" w:rsidRDefault="00B41C45" w:rsidP="00ED6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М.М., класний керівник 9 класу.</w:t>
      </w:r>
    </w:p>
    <w:p w:rsidR="00ED620B" w:rsidRDefault="00ED620B" w:rsidP="00ED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59" w:rsidRPr="00ED620B" w:rsidRDefault="00315B59">
      <w:pPr>
        <w:rPr>
          <w:rFonts w:ascii="Times New Roman" w:hAnsi="Times New Roman" w:cs="Times New Roman"/>
          <w:sz w:val="28"/>
          <w:szCs w:val="28"/>
        </w:rPr>
      </w:pPr>
    </w:p>
    <w:sectPr w:rsidR="00315B59" w:rsidRPr="00ED62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0B"/>
    <w:rsid w:val="001300D4"/>
    <w:rsid w:val="00232EA5"/>
    <w:rsid w:val="00315B59"/>
    <w:rsid w:val="005D35D4"/>
    <w:rsid w:val="007C5A65"/>
    <w:rsid w:val="00836C07"/>
    <w:rsid w:val="009E7AE1"/>
    <w:rsid w:val="00AA37BD"/>
    <w:rsid w:val="00B41C45"/>
    <w:rsid w:val="00D4303B"/>
    <w:rsid w:val="00D46823"/>
    <w:rsid w:val="00DD0190"/>
    <w:rsid w:val="00E351B4"/>
    <w:rsid w:val="00ED620B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2E2"/>
  <w15:chartTrackingRefBased/>
  <w15:docId w15:val="{16C9BC38-C5A0-4D34-8BA1-30E3844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Acer_GO</dc:creator>
  <cp:keywords/>
  <dc:description/>
  <cp:lastModifiedBy>Acer_GO</cp:lastModifiedBy>
  <cp:revision>4</cp:revision>
  <cp:lastPrinted>2025-01-23T12:51:00Z</cp:lastPrinted>
  <dcterms:created xsi:type="dcterms:W3CDTF">2025-01-21T11:34:00Z</dcterms:created>
  <dcterms:modified xsi:type="dcterms:W3CDTF">2025-01-23T12:52:00Z</dcterms:modified>
</cp:coreProperties>
</file>