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Тренінг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для</w:t>
      </w:r>
      <w:proofErr w:type="gram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педагогів</w:t>
      </w: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Тема: «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Кібербулінг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: способи розпізнання і захист дитини»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Мета: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t> опрацювання поняття «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», «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кіберреалії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»;</w:t>
      </w:r>
    </w:p>
    <w:p w:rsidR="00D51F87" w:rsidRPr="00D51F87" w:rsidRDefault="00D51F87" w:rsidP="00D51F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Допомога педагогам створювати позитивну психологічну атмосферу в класі;</w:t>
      </w:r>
    </w:p>
    <w:p w:rsidR="00D51F87" w:rsidRPr="00D51F87" w:rsidRDefault="00D51F87" w:rsidP="00D51F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Дати змогу класним керівникам ознайомити з «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кібербулінгом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» батьків та учнів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>План.</w:t>
      </w:r>
      <w:r w:rsidRPr="00D51F87">
        <w:rPr>
          <w:rFonts w:ascii="Arial" w:hAnsi="Arial" w:cs="Arial"/>
          <w:color w:val="000000"/>
          <w:sz w:val="28"/>
          <w:szCs w:val="28"/>
        </w:rPr>
        <w:br/>
      </w: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І</w:t>
      </w:r>
      <w:proofErr w:type="gram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.</w:t>
      </w:r>
      <w:proofErr w:type="gram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Вступна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частина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>1. </w:t>
      </w: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Вправа </w:t>
      </w: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«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Щоб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говорити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правду».</w:t>
      </w:r>
      <w:r w:rsidRPr="00D51F87">
        <w:rPr>
          <w:rFonts w:ascii="Arial" w:hAnsi="Arial" w:cs="Arial"/>
          <w:color w:val="000000"/>
          <w:sz w:val="28"/>
          <w:szCs w:val="28"/>
        </w:rPr>
        <w:t> 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Прийняття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правил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роботи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групі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«Правила 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педагогічн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ого кола» 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Руханка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«Ураган»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4.Очікування</w:t>
      </w:r>
      <w:r w:rsidRPr="00D51F87">
        <w:rPr>
          <w:rFonts w:ascii="Arial" w:hAnsi="Arial" w:cs="Arial"/>
          <w:color w:val="000000"/>
          <w:sz w:val="28"/>
          <w:szCs w:val="28"/>
        </w:rPr>
        <w:t>"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Незакінчені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речення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".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ІІ.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Основна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частина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. </w:t>
      </w:r>
    </w:p>
    <w:p w:rsidR="00D51F87" w:rsidRPr="00D51F87" w:rsidRDefault="00D51F87" w:rsidP="00D51F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>1. </w:t>
      </w: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Розповідь притчі «Про двох вовків»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>2. </w:t>
      </w: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Вправа «Шкода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кібербулінгу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»</w:t>
      </w:r>
    </w:p>
    <w:p w:rsidR="00D51F87" w:rsidRPr="00D51F87" w:rsidRDefault="00D51F87" w:rsidP="00D51F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>3</w:t>
      </w: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D51F87">
        <w:rPr>
          <w:rFonts w:ascii="Arial" w:hAnsi="Arial" w:cs="Arial"/>
          <w:color w:val="000000"/>
          <w:sz w:val="28"/>
          <w:szCs w:val="28"/>
        </w:rPr>
        <w:t> </w:t>
      </w: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Вправа </w:t>
      </w: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"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Минуле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сьогодення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майбутнє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".</w:t>
      </w:r>
      <w:r w:rsidRPr="00D51F87">
        <w:rPr>
          <w:rFonts w:ascii="Arial" w:hAnsi="Arial" w:cs="Arial"/>
          <w:color w:val="000000"/>
          <w:sz w:val="28"/>
          <w:szCs w:val="28"/>
        </w:rPr>
        <w:t> 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ІІІ.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Заключна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частина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Вправа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«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Зворотній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зв'язок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»</w:t>
      </w:r>
      <w:proofErr w:type="gram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 .</w:t>
      </w:r>
      <w:proofErr w:type="gram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D51F87">
        <w:rPr>
          <w:rFonts w:ascii="Arial" w:hAnsi="Arial" w:cs="Arial"/>
          <w:color w:val="000000"/>
          <w:sz w:val="28"/>
          <w:szCs w:val="28"/>
        </w:rPr>
        <w:t>«Метод руки»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Вправа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Побажання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»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Вправа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Прощання</w:t>
      </w:r>
      <w:proofErr w:type="spellEnd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»</w:t>
      </w:r>
      <w:proofErr w:type="gramEnd"/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І .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Вступна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частина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1.Вправа </w:t>
      </w: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«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Щоб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говорити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правду».</w:t>
      </w:r>
      <w:r w:rsidRPr="00D51F87">
        <w:rPr>
          <w:rFonts w:ascii="Arial" w:hAnsi="Arial" w:cs="Arial"/>
          <w:color w:val="000000"/>
          <w:sz w:val="28"/>
          <w:szCs w:val="28"/>
        </w:rPr>
        <w:t> 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Мета -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дати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можливість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учасникам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вже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знайомі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і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були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разом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упродовж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певного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часу,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дізнатися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один про одного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щось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нове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Час - 5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хвилин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Кількість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учасників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- без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обме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жень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Матеріали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- не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потрібні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Особливі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вимоги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приміщення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ідсутні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Процедура: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розташовані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ст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ільцях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по колу, по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черзі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повідомляють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про себе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чотири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твердження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. Три з них -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правильні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одне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неправильне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Інші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слухають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повідомлення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зано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товують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те,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вони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вважають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неправильним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твердженням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ісля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того, як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усі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повідомлення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зроблено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порівнюють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свої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здогади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ід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час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цієї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вправи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інколи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трапляються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справжні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сюрпризи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Привітайте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один одного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оплесками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 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2.Прийняття правил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роботи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в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групі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«Правила</w:t>
      </w: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 педагогічного</w:t>
      </w: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 кола».</w:t>
      </w:r>
      <w:r w:rsidRPr="00D51F87">
        <w:rPr>
          <w:rFonts w:ascii="Arial" w:hAnsi="Arial" w:cs="Arial"/>
          <w:color w:val="000000"/>
          <w:sz w:val="28"/>
          <w:szCs w:val="28"/>
        </w:rPr>
        <w:br/>
        <w:t xml:space="preserve">Мета: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обґрунтувати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необхідність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вироблення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дотримання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певних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правил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роботи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групі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сприятимуть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продуктивній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тренінговій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роботі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  <w:r w:rsidRPr="00D51F87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Ресурси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: плакат «Правила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роботи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групи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».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Хід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проведення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Формулюємо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правила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спільної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взаємодії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сприятимуть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продуктивній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праці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протягом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тренінгу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вносять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свої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пропозиції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методом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мозкового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штурму.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Кожне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запропоноване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правило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lastRenderedPageBreak/>
        <w:t>обговорюється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й,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якщо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всі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згодні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записується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центрі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сімейного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кола»,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утвореного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з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фігурок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учасників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  <w:r w:rsidRPr="00D51F87">
        <w:rPr>
          <w:rFonts w:ascii="Arial" w:hAnsi="Arial" w:cs="Arial"/>
          <w:color w:val="000000"/>
          <w:sz w:val="28"/>
          <w:szCs w:val="28"/>
        </w:rPr>
        <w:br/>
        <w:t>Правила:</w:t>
      </w:r>
      <w:r w:rsidRPr="00D51F87">
        <w:rPr>
          <w:rFonts w:ascii="Arial" w:hAnsi="Arial" w:cs="Arial"/>
          <w:color w:val="000000"/>
          <w:sz w:val="28"/>
          <w:szCs w:val="28"/>
        </w:rPr>
        <w:br/>
        <w:t xml:space="preserve">•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говорити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по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черзі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(правило руки);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• бути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позитивними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до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себе та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інших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;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•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дотримуватись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регламенту;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• бути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активними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;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•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працювати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групі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від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початку 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до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кінця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Очікування </w:t>
      </w: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"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Незакінчені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речення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".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 Мета -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дати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можливість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учасникам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виз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начити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свої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очікування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Час - до 10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хвилин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Кількість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учасників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- без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обмежень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Матер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іали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аркуші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паперу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відповідно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до числа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учасників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з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чотирма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незакінченими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реченнями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ручки.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Особливі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вимоги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приміщення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відсутні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. Процедура: тренер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роздає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кожному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ар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куш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паперу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на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якому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написані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такі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незакінчені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речення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:</w:t>
      </w:r>
    </w:p>
    <w:p w:rsidR="00D51F87" w:rsidRPr="00D51F87" w:rsidRDefault="00D51F87" w:rsidP="00D51F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Від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трене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 xml:space="preserve">ра я </w:t>
      </w: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очікую</w:t>
      </w:r>
      <w:proofErr w:type="spellEnd"/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...;</w:t>
      </w:r>
    </w:p>
    <w:p w:rsidR="00D51F87" w:rsidRPr="00D51F87" w:rsidRDefault="00D51F87" w:rsidP="00D51F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Від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інших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учасників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я </w:t>
      </w: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очікую</w:t>
      </w:r>
      <w:proofErr w:type="spellEnd"/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...;</w:t>
      </w:r>
    </w:p>
    <w:p w:rsidR="00D51F87" w:rsidRPr="00D51F87" w:rsidRDefault="00D51F87" w:rsidP="00D51F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Від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себе я </w:t>
      </w: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очі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кую</w:t>
      </w:r>
      <w:proofErr w:type="spellEnd"/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...;</w:t>
      </w:r>
    </w:p>
    <w:p w:rsidR="00D51F87" w:rsidRPr="00D51F87" w:rsidRDefault="00D51F87" w:rsidP="00D51F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Мета, яку я маю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намі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досягти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- ....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Тренер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пропонує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кож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 xml:space="preserve">ному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відповісти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запитання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одразу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або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ісля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короткого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обговорен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в парах,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малих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групах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всією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групою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потім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збирає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заповнені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ар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куші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. Коли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тренінг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завершиться,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ці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аркуші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будуть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роздані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кам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знову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щоб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вони могли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вирішити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якою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мірою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тренінг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задоволь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нив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їхні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очікування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Це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допоможе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учасникам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виробленні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ідсумко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вої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оцінки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тренінгу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Привітайте один одного оплесками.</w:t>
      </w:r>
      <w:r w:rsidRPr="00D51F87">
        <w:rPr>
          <w:rFonts w:ascii="Arial" w:hAnsi="Arial" w:cs="Arial"/>
          <w:color w:val="000000"/>
          <w:sz w:val="28"/>
          <w:szCs w:val="28"/>
        </w:rPr>
        <w:t> 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> </w:t>
      </w: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3.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Руханка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« Ураган»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Хід проведення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Тренер пропонує підводитися тих людей які вважають, що це стосується їх: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- встаньте ті, у кого чорне волосся;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- встаньте ті, хто має гарну посмішку;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- встаньте ті, хто має доньку;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- встаньте ті, хто має сина;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- встаньте ті, хто вважає себе гарною матір’ю;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- встаньте ті, хто прийшов сьогодні на нашу зустріч з гарним настроєм, і хоче отримати безліч позитивних вражень і корисних порад.</w:t>
      </w:r>
      <w:r w:rsidRPr="00D51F87">
        <w:rPr>
          <w:rFonts w:ascii="Arial" w:hAnsi="Arial" w:cs="Arial"/>
          <w:color w:val="000000"/>
          <w:sz w:val="28"/>
          <w:szCs w:val="28"/>
        </w:rPr>
        <w:t> 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Привітайте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один одного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оплесками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ІІ.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Основна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частина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Розповідь притчі «Про двох вовків»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Притча про двох вовків Колись давно старий індіанець відкрив своєму онукові одну життєву істину. </w:t>
      </w:r>
      <w:r w:rsidRPr="00D51F87">
        <w:rPr>
          <w:rFonts w:ascii="Arial" w:hAnsi="Arial" w:cs="Arial"/>
          <w:color w:val="000000"/>
          <w:sz w:val="28"/>
          <w:szCs w:val="28"/>
        </w:rPr>
        <w:t xml:space="preserve">У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кожній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людині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йде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боротьба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дуже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схожа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боротьбу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двох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вовків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. Один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вовк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уособлює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зло -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заздрість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ревнощі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грубість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агресію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Інший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вовк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уособлює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добро - мир,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любов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вірність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lastRenderedPageBreak/>
        <w:t>чуйність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. Маленький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індіанець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зворушений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глибини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душі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словами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діда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на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мить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замислився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поті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м</w:t>
      </w:r>
      <w:proofErr w:type="spellEnd"/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запитав: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- А який вовк в кінці кінців перемагає?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Старий індіанець посміхнувся і відповів: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- Завжди перемагає той вовк, якого ти годуєш.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-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t>Що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значить слово «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» і навіщо воно потрібне?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Повідомлення психолога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Інтернет для наших дітей є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невід»ємною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частиною найближчого оточення. Те, що для нас, старшого покоління, є інновацією, для сучасних дітей-звичайна буденність. Вони швидко орієнтуються у віртуальному просторі, відкривають власні способи долучатися до новітніх можливостей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інформаційно-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комунікаційних технологій, визначають свої уподобання, розвивають нові потреби. Часто усе це залишається поза увагою дорослих, які не мають стільки часу, щоб прийти тими ж шляхами кіберпростору, якими блукають їхні діти.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Проблема полягає в тому, що діти у своєму природному прагненні освоїти навколишнє середовище стикаються з небезпекою й у віртуальному світі.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(Інтернет на сучасному етапі його розвитку часто порівнюють із Диким Заходом у той час, коли спить шериф.)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-У чому ж головні небезпеки Інтернету? Чим віртуальне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Інтернет-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середовище відрізняється від реального? Як впливає на дітей, як змінює їх спілкування? Від яких небезпек дорослі мають застерегти дитину, як допомогти й навчити захищати себе?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Ці запитання хвилюють батьків. Отже, учителі мають бути компетентними, адже саме в педагога шукають поради схвильовані дорослі при зіткненні з невідомими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їм </w:t>
      </w: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кіберреалі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ями.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D51F8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Однією із найгостріших проблем взаємодії дитини з Інтернетом є небезпека зіткнення з агресивними нападами, які </w:t>
      </w:r>
      <w:proofErr w:type="spellStart"/>
      <w:r w:rsidRPr="00D51F8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називають</w:t>
      </w: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 кіб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ербулінгом.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У нашу мову прийшло багато слів іншомовного походження, які зручно використовувати для позначення новітніх явищ. Одне з них «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кірбулінг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»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Походить з англійської мови, створене від двох слів: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(позначає віртуальне опосередковане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комп»ютером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середовище) і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булінг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( походить від англ. </w:t>
      </w:r>
      <w:proofErr w:type="gramStart"/>
      <w:r w:rsidRPr="00D51F87">
        <w:rPr>
          <w:rFonts w:ascii="Arial" w:hAnsi="Arial" w:cs="Arial"/>
          <w:color w:val="000000"/>
          <w:sz w:val="28"/>
          <w:szCs w:val="28"/>
          <w:lang w:val="en-US"/>
        </w:rPr>
        <w:t>Bull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-бик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, бугай, а в переносному значенні-дуже велика, сильна чи агресивна персона; і позначає процес лютого, завзятого нападу.</w:t>
      </w:r>
      <w:proofErr w:type="gram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Близькі за змістом українські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дієслова-роз»ятрю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вати, задирати, знущатися, прискіпуватися, провокувати, дошкуляти, тероризувати, цькувати тощо).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Кібербулінг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t>-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це знущання над співрозмовником у віртуальному просторі, жорстокі дії з метою дошкулити, нашкодити, принизити іншу людину. При цьому використовуються інформаційно-комунікаційні засоби: мобільні телефони, електронна пошта, соціальні мережі тощо.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-Діти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зазвичай не розповідають батькам про ці образи, оскільки бояться, що батьки заборонять використовувати необхідні їм засоби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зв»язку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, тому й залишаються без необхідної підтримки й допомоги.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Явища цькування і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мають системну природу.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Адже причина цього явища не в індивідуальних особливостях учасників. Виникає вона як сума внесків багатьох людей, інколи непомітних. Явище має свою логіку розвитку: починаючись із малого, за відсутності адекватної реакції дорослих, воно може стати страхітливим і призвести до трагедії.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На жаль,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зазвичай не помічають, а заподіяну ним шкоду не розпізнають.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Кібербулінг-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t>це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напади з метою нанесення психологічної шкоди.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Здійснюються вони через електронну пошту(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е-мейл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), повідомлення, розгортаються в чатах, на веб-сайтах, у соціальних мережах; діють через текстові повідомлення (СМС) або через зображення (фото, відео). До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відносять і терор, здійснюваний за допомогою мобільного телефонного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зв»язку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Булінг-це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«напади», 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мобінги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–«цькування».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Вправа «Шкода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кібербулінгу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»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Мета: дати уявлення учасникам про наслідки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Ресурси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: 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на аркушах набрані найвідоміші приклади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та його наслідки</w:t>
      </w:r>
      <w:r w:rsidRPr="00D51F87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Хід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проведення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Учасників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об»єднуємо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в групи за кольорами, місяцями і т.д. і роздаю набрані приклади найпоширенішого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1.Так, у 2002 р. американський підліток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Гіслан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Раза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, розважаючись, зняв відео про себе на основі сцени із фільму «Зоряні війни», де замість меча використовував бейсбольну біту. На жаль, однокласники без дозволу й відома хлопця розмістили цю стрічку в Інтернеті, де її побачили мільйони людей.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Це викликало нечуваний сплеск захоплення новими технологіями і підлітки швидко підхопили небезпечне починання. Так, у 2004 р. було створено спеціальний сайт із подібними відеороликами, спец ефектами і музикою з фільму. Сайт зібрав більше ніж 76 мільйонів користувачів, а відео із зображенням «зоряного хлопчика» виявилося того року найпопулярнішим.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На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Гіслана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наклеїли ярлик «дитина зоряних війн». Це настільки змінило його стосунки з однокласниками, що батьки хлопця змушені були звернутись до психіатрів. Вони подали позов до суду на батьків тих учнів, які розмістили відео в Інтернеті. Конфлікт було врегульовано в позасудовому порядку.</w:t>
      </w:r>
    </w:p>
    <w:p w:rsidR="00D51F87" w:rsidRPr="00D51F87" w:rsidRDefault="00D51F87" w:rsidP="00D51F8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Однокласники використали цифрову відеокамеру, щоб розмістити відео 15-річної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Джуді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Румб в Інтернеті, де було створено сайт, присвячений її вазі й даті майбутньої смерті. Завдяки вчасній допомозі фахівців цей випадок не призвів до трагічних наслідків.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 xml:space="preserve">3.Через аналогічний сайт під назвою «Корпорація «Убий Кайлі», постійні листи й телефонні дзвінки, які дівчина отримувала про те, що вона лесбіянка (при чому відправлені із її адреси зі зламаними паролями), Кайлі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Кенні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мусила кілька разів змінювати школу. Вона казала: «Я плакала, страждала, була спантеличена. Я не розуміла, чому це трапилося зі мною, і ні з ким не могла поговорити про це, окрім мами».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Урешті-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решт довелося перейти на домашнє навчання, бо і в іншій школі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поновлювався.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4. 16-річний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Джед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Прест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став заручником у власному домі внаслідок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, який розпочався через його розбіжності в поглядах із групою хлопців у школі. Це спровокувало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суїцидальну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спробу. Віртуальний боулінг виявився в нічних дзвінках, цькуванні в чатах, образливих текстових повідомленнях; до цього додався мовчазний бойкот у школі.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4.Найвідомішим прикладом прояву такої агресії є трагічний випадок із 13-річним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Райяном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Патріком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Галіганом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, який помер від суїциду внаслідок тривалого боулінгу в школі та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, спрямованого на поширення чуток про те, що він гей (хоча починалось усе із жартівливої приятельської перепалки). Уже після смерті сина батько знайшов у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комп»ютері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листи від дівчинки, яка зустрічалась із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Райяном.Прочитавши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в Інтернеті, що він гей, вона перестала спілкуватися з ним ще й виставила для загального доступу їхнє листування.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Напередодні суїциду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Райян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писав друзям: «Завтра я це зроблю, прочитаєте в газеті», а «друзі» відповідали: «Це буде веселе розвага». Докладно цей випадок вже після смерті сина описав батько, який провів ціле дослідження в Інтернеті, щоб зрозуміти причини загибелі й розказати всім про ті кроки, які могли запобігти трагедії 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5.Молодий хлопець, ображений на дівчину за те, що вона його залишила, змонтував і розіслав електронною поштою фото, в якому обличчя дівчини долучив до порнографічного зображення.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6.Восьмикласник створив «фото жабу» (від назви програми повідомлення фотографії «фото шоп») учителя математики, зобразивши його схожим на Гітлера, і розмістив в Інтернеті.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7. Фотографію й номер телефону 14-річної дівчини однокласники розмістили на сайті сексуальних послуг.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8.Кілька років тому українськими школами прокотилася хвиля розповсюдження відео кліпів, що передавалися дітьми з одного мобільного телефону на інший. На цих коротеньких саморобних стрічках містилися жахливі сюжети: про знущання і вбивство дівчини (розтрощення голови бетонною плитою) за те, що вона нібито заразила однокласника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СНІДом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; про напади дівчат одна на одну через одного хлопця; про «розваги» у метро, коли хлопця штовхають під поїзд. Майже всі ці сюжети були не відображенням реальних подій, а спеціально виготовленими для поширення інсценуваннями.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lastRenderedPageBreak/>
        <w:t>Обговорення: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-Отже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, які наслідки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?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Висновок: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 використання подібних сюжетів знущання перетворює їх на форму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:rsidR="00D51F87" w:rsidRPr="00D51F87" w:rsidRDefault="00D51F87" w:rsidP="00D51F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Вправа </w:t>
      </w: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"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Минуле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сьогодення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майбутнє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".</w:t>
      </w:r>
      <w:r w:rsidRPr="00D51F87">
        <w:rPr>
          <w:rFonts w:ascii="Arial" w:hAnsi="Arial" w:cs="Arial"/>
          <w:color w:val="000000"/>
          <w:sz w:val="28"/>
          <w:szCs w:val="28"/>
        </w:rPr>
        <w:t> 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Мета -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дати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можливість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никам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відпочити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Час - 5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хвилин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Кількість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учасників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- без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обме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жень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Матер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іали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приладдя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для письма та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малювання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Особливі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ви</w:t>
      </w:r>
      <w:r w:rsidRPr="00D51F87">
        <w:rPr>
          <w:rFonts w:ascii="Arial" w:hAnsi="Arial" w:cs="Arial"/>
          <w:color w:val="000000"/>
          <w:sz w:val="28"/>
          <w:szCs w:val="28"/>
        </w:rPr>
        <w:softHyphen/>
        <w:t>моги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приміщення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столи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ст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ільці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Процедура: тренер пропонує кожному учаснику намалювати відрізок прямої лінії та розділити його на три частини, що відповідатимуть минулому, сьогоденню й майбут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softHyphen/>
        <w:t>ньому; позначити, де учасник перебуває в цей час (яка частина жит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softHyphen/>
        <w:t>тя вже пройдена, яка - попереду); поділитися своїми думками з гру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softHyphen/>
        <w:t>пою, написавши коротко (умовно) або намалювавши символічно під відрізками відповідних частин, де корені людини, що відбувалося в дитинстві, юності, що відбувається в сьогоденні, що займає, захоплює.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Вправа «Поради учням щодо профілактики й подолання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кібербулінгу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»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Хід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проведення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Вчитель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об’єднує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учасників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мал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групи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за методикою «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Будинок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іграшок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».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Він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пропонує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кожному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учасникові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з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чарівного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мішка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витягти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подарунок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із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будинку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іграшок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—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заготовлені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заздалегідь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наклейки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із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зображенням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автомобілю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ляльки,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ведмедика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квітки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Учасники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об’єднуються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групи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відповідно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зображень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іграшки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 </w:t>
      </w:r>
      <w:r w:rsidRPr="00D51F87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Кожній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групі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пропонується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 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t>скласти поради учням.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Поради записуємо на аркушах А 3: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1.Не поспішай, не виплескуй свій негатив у кіберпростір.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Важливо домовитись із дитиною, щоб вона не відповідала на негативні повідомлення до того, як порадиться з дорослими.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(Емоції-погані порадники: вони минають, а написане і відправлене в Інтернет надалі несе та помножує негатив уже без вашої волі й контролю).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2.Старшим дітям запропонувати правило: перед тим як писати і відправляти повідомлення, потрібно заспокоїтися, подолати в собі роздратування, злість, образу, гнів.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3. Будувати власну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онлайн-репутацію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, не провокуватися ілюзією анонімності.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(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Інтернет-це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особливе середовище зі своїми правилами поведінки.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Від анонімності залишається лише ілюзія: все таємне стає явним)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4.У віртуальному просторі, як і в реальному, діє золоте правило: стався і дій стосовно інших так, як хотів би, щоб ставилися до тебе.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5. Зберігати підтвердження факту нападів. Потрібно пояснити дитині: якщо її неприємно вразило якесь повідомлення чи картинка на сайті 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 xml:space="preserve">(фото, відео, будь-що), правильна реакція-вимкнути екран (щоб зупинити негативний вплив, але не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комп»ютер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!) і негайно звернутися до батьків про пораду.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6. Доречно ігнорувати поодинокий негатив. Одноразові образливі повідомлення найкраще ігнорувати. Часто в результаті цього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на початковій стадії зупиняється. Якщо ж реагувати на негативні коментарі, комунікація продовжується.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7.Коли ігнорувати не варто? Незважаючи на те, що відправник вам не відомий, якщо листи систематично містять загрози життю і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здоров»ю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або порнографічні сюжети, варто поставити до відома телефонного або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Інтернет-провайдера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, інспектора місцевого відділку міліції із роботи з неповнолітніми (для цього й важливо копіювати повідомлення із загрозами).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Якщо образлива інформація розміщена на сайті, варто зробити запит адміністратору щодо її видалення.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Запитання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для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обговорення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-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думки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виникли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у Вас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під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час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виконання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цієї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вправи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?</w:t>
      </w:r>
      <w:r w:rsidRPr="00D51F87">
        <w:rPr>
          <w:rFonts w:ascii="Arial" w:hAnsi="Arial" w:cs="Arial"/>
          <w:color w:val="000000"/>
          <w:sz w:val="28"/>
          <w:szCs w:val="28"/>
        </w:rPr>
        <w:br/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t>-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Чи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легко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було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сформулювати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конкретні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 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поради</w:t>
      </w:r>
      <w:r w:rsidRPr="00D51F87">
        <w:rPr>
          <w:rFonts w:ascii="Arial" w:hAnsi="Arial" w:cs="Arial"/>
          <w:color w:val="000000"/>
          <w:sz w:val="28"/>
          <w:szCs w:val="28"/>
        </w:rPr>
        <w:t xml:space="preserve">?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Чому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?</w:t>
      </w:r>
      <w:r w:rsidRPr="00D51F87">
        <w:rPr>
          <w:rFonts w:ascii="Arial" w:hAnsi="Arial" w:cs="Arial"/>
          <w:color w:val="000000"/>
          <w:sz w:val="28"/>
          <w:szCs w:val="28"/>
        </w:rPr>
        <w:br/>
      </w: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ІІ.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Заключна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частина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> </w:t>
      </w:r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Вправа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«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Зворотній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зв'язок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»</w:t>
      </w:r>
      <w:r w:rsidRPr="00D51F87">
        <w:rPr>
          <w:rFonts w:ascii="Arial" w:hAnsi="Arial" w:cs="Arial"/>
          <w:color w:val="000000"/>
          <w:sz w:val="28"/>
          <w:szCs w:val="28"/>
        </w:rPr>
        <w:t> «Метод руки»</w:t>
      </w:r>
      <w:r w:rsidRPr="00D51F87">
        <w:rPr>
          <w:rFonts w:ascii="Arial" w:hAnsi="Arial" w:cs="Arial"/>
          <w:color w:val="000000"/>
          <w:sz w:val="28"/>
          <w:szCs w:val="28"/>
        </w:rPr>
        <w:br/>
        <w:t xml:space="preserve">Мета: </w:t>
      </w: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>ідвести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підсумки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тренінгу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Педагогам</w:t>
      </w:r>
      <w:r w:rsidRPr="00D51F87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пропонується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обвести на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аркуші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паперу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власну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руку і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вказати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:</w:t>
      </w:r>
      <w:r w:rsidRPr="00D51F87">
        <w:rPr>
          <w:rFonts w:ascii="Arial" w:hAnsi="Arial" w:cs="Arial"/>
          <w:color w:val="000000"/>
          <w:sz w:val="28"/>
          <w:szCs w:val="28"/>
        </w:rPr>
        <w:br/>
        <w:t xml:space="preserve">На великому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пальці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сподобалось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На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вказівному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– на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зверну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увагу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На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середньому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– з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чим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згодний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</w:t>
      </w:r>
    </w:p>
    <w:p w:rsidR="00D51F87" w:rsidRPr="00D51F87" w:rsidRDefault="00D51F87" w:rsidP="00D51F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</w:rPr>
        <w:t xml:space="preserve">На </w:t>
      </w:r>
      <w:proofErr w:type="spellStart"/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безіменному</w:t>
      </w:r>
      <w:proofErr w:type="spellEnd"/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– з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чого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почну.</w:t>
      </w:r>
    </w:p>
    <w:p w:rsidR="00D51F87" w:rsidRPr="00D51F87" w:rsidRDefault="00D51F87" w:rsidP="00D51F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маленькому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треба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змінити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  (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моделі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збираю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).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2.Вправа «Очікування»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Роздаю аркуші, які були зібрані на початку тренінгу, щоб вони могли вирішити, якою мірою тренінг задоволь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softHyphen/>
        <w:t>нив їхні очікування. Це допоможе учасникам у виробленні підсумко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softHyphen/>
        <w:t>вої оцінки тренінгу.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color w:val="000000"/>
          <w:sz w:val="28"/>
          <w:szCs w:val="28"/>
          <w:lang w:val="uk-UA"/>
        </w:rPr>
        <w:t>Привітайте один одного оплесками.</w:t>
      </w:r>
      <w:r w:rsidRPr="00D51F87">
        <w:rPr>
          <w:rFonts w:ascii="Arial" w:hAnsi="Arial" w:cs="Arial"/>
          <w:color w:val="000000"/>
          <w:sz w:val="28"/>
          <w:szCs w:val="28"/>
        </w:rPr>
        <w:t> 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Вправа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 xml:space="preserve"> «</w:t>
      </w:r>
      <w:proofErr w:type="spellStart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Прощання</w:t>
      </w:r>
      <w:proofErr w:type="spellEnd"/>
      <w:r w:rsidRPr="00D51F87">
        <w:rPr>
          <w:rFonts w:ascii="Arial" w:hAnsi="Arial" w:cs="Arial"/>
          <w:b/>
          <w:bCs/>
          <w:color w:val="000000"/>
          <w:sz w:val="28"/>
          <w:szCs w:val="28"/>
        </w:rPr>
        <w:t>»</w:t>
      </w:r>
      <w:r w:rsidRPr="00D51F87">
        <w:rPr>
          <w:rFonts w:ascii="Arial" w:hAnsi="Arial" w:cs="Arial"/>
          <w:color w:val="000000"/>
          <w:sz w:val="28"/>
          <w:szCs w:val="28"/>
        </w:rPr>
        <w:t xml:space="preserve"> –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дякую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всі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м</w:t>
      </w:r>
      <w:proofErr w:type="spellEnd"/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за участь.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Бажаю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вам бути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щасливими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разом з 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вашими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дітьми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. Не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забувайте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51F87">
        <w:rPr>
          <w:rFonts w:ascii="Arial" w:hAnsi="Arial" w:cs="Arial"/>
          <w:color w:val="000000"/>
          <w:sz w:val="28"/>
          <w:szCs w:val="28"/>
        </w:rPr>
        <w:t>вони</w:t>
      </w:r>
      <w:proofErr w:type="gram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мають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це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право. До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нової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</w:rPr>
        <w:t>зустрічі</w:t>
      </w:r>
      <w:proofErr w:type="spellEnd"/>
      <w:r w:rsidRPr="00D51F87">
        <w:rPr>
          <w:rFonts w:ascii="Arial" w:hAnsi="Arial" w:cs="Arial"/>
          <w:color w:val="000000"/>
          <w:sz w:val="28"/>
          <w:szCs w:val="28"/>
        </w:rPr>
        <w:t>. 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Список використаних джерел</w:t>
      </w:r>
      <w:r w:rsidRPr="00D51F87">
        <w:rPr>
          <w:rFonts w:ascii="Arial" w:hAnsi="Arial" w:cs="Arial"/>
          <w:color w:val="000000"/>
          <w:sz w:val="28"/>
          <w:szCs w:val="28"/>
        </w:rPr>
        <w:t>:</w:t>
      </w:r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1</w:t>
      </w:r>
      <w:r w:rsidRPr="00D51F87">
        <w:rPr>
          <w:rFonts w:ascii="Arial" w:hAnsi="Arial" w:cs="Arial"/>
          <w:color w:val="000000"/>
          <w:sz w:val="28"/>
          <w:szCs w:val="28"/>
        </w:rPr>
        <w:t>.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Інтернет-ресурси</w:t>
      </w:r>
      <w:proofErr w:type="spellEnd"/>
    </w:p>
    <w:p w:rsidR="00D51F87" w:rsidRPr="00D51F87" w:rsidRDefault="00D51F87" w:rsidP="00D51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F87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2.</w:t>
      </w:r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 Л.А.Найдьонова </w:t>
      </w:r>
      <w:proofErr w:type="spellStart"/>
      <w:r w:rsidRPr="00D51F87">
        <w:rPr>
          <w:rFonts w:ascii="Arial" w:hAnsi="Arial" w:cs="Arial"/>
          <w:color w:val="000000"/>
          <w:sz w:val="28"/>
          <w:szCs w:val="28"/>
          <w:lang w:val="uk-UA"/>
        </w:rPr>
        <w:t>Кібербулінг</w:t>
      </w:r>
      <w:proofErr w:type="spellEnd"/>
      <w:r w:rsidRPr="00D51F87">
        <w:rPr>
          <w:rFonts w:ascii="Arial" w:hAnsi="Arial" w:cs="Arial"/>
          <w:color w:val="000000"/>
          <w:sz w:val="28"/>
          <w:szCs w:val="28"/>
          <w:lang w:val="uk-UA"/>
        </w:rPr>
        <w:t xml:space="preserve"> або віртуальна агресія. Способи розпізнавання і захист дитини /Психолог. Бібліотека №6 ,червень 2014</w:t>
      </w:r>
    </w:p>
    <w:p w:rsidR="005261F4" w:rsidRPr="00D51F87" w:rsidRDefault="005261F4">
      <w:pPr>
        <w:rPr>
          <w:sz w:val="28"/>
          <w:szCs w:val="28"/>
        </w:rPr>
      </w:pPr>
      <w:bookmarkStart w:id="0" w:name="_GoBack"/>
      <w:bookmarkEnd w:id="0"/>
    </w:p>
    <w:sectPr w:rsidR="005261F4" w:rsidRPr="00D5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797"/>
    <w:multiLevelType w:val="multilevel"/>
    <w:tmpl w:val="E9643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65F61"/>
    <w:multiLevelType w:val="multilevel"/>
    <w:tmpl w:val="AC5C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80125"/>
    <w:multiLevelType w:val="multilevel"/>
    <w:tmpl w:val="2214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91CE2"/>
    <w:multiLevelType w:val="multilevel"/>
    <w:tmpl w:val="A816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65F23"/>
    <w:multiLevelType w:val="multilevel"/>
    <w:tmpl w:val="F746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E25CE"/>
    <w:multiLevelType w:val="multilevel"/>
    <w:tmpl w:val="F1D4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D3818"/>
    <w:multiLevelType w:val="multilevel"/>
    <w:tmpl w:val="60C6F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E1859"/>
    <w:multiLevelType w:val="multilevel"/>
    <w:tmpl w:val="ABC09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7"/>
    <w:rsid w:val="005261F4"/>
    <w:rsid w:val="00D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2019-02-15T02:57:00Z</dcterms:created>
  <dcterms:modified xsi:type="dcterms:W3CDTF">2019-02-15T03:00:00Z</dcterms:modified>
</cp:coreProperties>
</file>