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536" w:rsidRDefault="008C7CED" w:rsidP="008C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ПОДАННЯ ТА РОЗГЛЯДУ ЗАЯВ ПРО ВИПАДКИ БУЛІНГУ В ЗАКЛАДІ ОСВІТИ</w:t>
      </w:r>
    </w:p>
    <w:p w:rsidR="008C7CED" w:rsidRDefault="008C7CED" w:rsidP="008C7CED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Закон України «Про внесення змін до деяких законодавчих актів України щодо протидії </w:t>
      </w:r>
      <w:proofErr w:type="spellStart"/>
      <w:r>
        <w:rPr>
          <w:rFonts w:ascii="Calibri" w:hAnsi="Calibri" w:cs="Calibri"/>
          <w:sz w:val="28"/>
          <w:szCs w:val="28"/>
        </w:rPr>
        <w:t>булінгу</w:t>
      </w:r>
      <w:proofErr w:type="spellEnd"/>
      <w:r>
        <w:rPr>
          <w:rFonts w:ascii="Calibri" w:hAnsi="Calibri" w:cs="Calibri"/>
          <w:sz w:val="28"/>
          <w:szCs w:val="28"/>
        </w:rPr>
        <w:t>»</w:t>
      </w:r>
    </w:p>
    <w:p w:rsidR="008C7CED" w:rsidRDefault="008C7CED" w:rsidP="008C7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подання (з дотриманням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конфідеційності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заяви про випадки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</w:p>
    <w:p w:rsidR="008C7CED" w:rsidRDefault="008C7CED" w:rsidP="008C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1.Усі здобувачі освіти, педагогічні працівники закладу, </w:t>
      </w:r>
      <w:r w:rsidR="00FE4944">
        <w:rPr>
          <w:rFonts w:ascii="Times New Roman" w:hAnsi="Times New Roman" w:cs="Times New Roman"/>
          <w:sz w:val="28"/>
          <w:szCs w:val="28"/>
        </w:rPr>
        <w:t>батьки та інші учасники освітнього процесу повинні обов</w:t>
      </w:r>
      <w:r w:rsidR="00FE4944" w:rsidRPr="00FE4944">
        <w:rPr>
          <w:rFonts w:ascii="Times New Roman" w:hAnsi="Times New Roman" w:cs="Times New Roman"/>
          <w:sz w:val="28"/>
          <w:szCs w:val="28"/>
        </w:rPr>
        <w:t>’</w:t>
      </w:r>
      <w:r w:rsidR="00FE4944">
        <w:rPr>
          <w:rFonts w:ascii="Times New Roman" w:hAnsi="Times New Roman" w:cs="Times New Roman"/>
          <w:sz w:val="28"/>
          <w:szCs w:val="28"/>
        </w:rPr>
        <w:t xml:space="preserve">язково повідомити директора навчального закладу про випадки </w:t>
      </w:r>
      <w:proofErr w:type="spellStart"/>
      <w:r w:rsidR="00FE4944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FE4944">
        <w:rPr>
          <w:rFonts w:ascii="Times New Roman" w:hAnsi="Times New Roman" w:cs="Times New Roman"/>
          <w:sz w:val="28"/>
          <w:szCs w:val="28"/>
        </w:rPr>
        <w:t xml:space="preserve"> (цькування), учасниками або свідками якого вони стали, 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FE4944" w:rsidRDefault="00FE4944" w:rsidP="008C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FE4944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 директора закладу пишеться заява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конфідеційність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гарантується) про випадки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FE4944" w:rsidRDefault="00FE4944" w:rsidP="008C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Директор закладу видає наказ про проведення розслідування та створення комісії з розгляду випадку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(цькування), складає її засідання.</w:t>
      </w:r>
    </w:p>
    <w:p w:rsidR="007C5D2B" w:rsidRDefault="007C5D2B" w:rsidP="008C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 складу такої комісії входять педагогічні працівники (у тому числі психолог, соціальний педагог), батьки постраждалого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керівник навчального закладу та інші зацікавлені особи. </w:t>
      </w:r>
    </w:p>
    <w:p w:rsidR="007C5D2B" w:rsidRPr="00FE4944" w:rsidRDefault="007C5D2B" w:rsidP="008C7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Рішення комісії реєструється в окремому журналі, зберігаються в паперовому вигляді з оригіналами підписів усіх членівкомісії.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C5D2B" w:rsidRPr="00FE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36"/>
    <w:rsid w:val="00652536"/>
    <w:rsid w:val="00692457"/>
    <w:rsid w:val="007C5D2B"/>
    <w:rsid w:val="008C7CED"/>
    <w:rsid w:val="00FE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893"/>
  <w15:chartTrackingRefBased/>
  <w15:docId w15:val="{3CB4CDAE-871A-421E-A9F9-FA608B76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4294967270</TotalTime>
  <Pages>1</Pages>
  <Words>767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2021-03-28T10:45:00Z</dcterms:created>
  <dcterms:modified xsi:type="dcterms:W3CDTF">2021-03-28T10:22:00Z</dcterms:modified>
</cp:coreProperties>
</file>