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9C" w:rsidRPr="00440C9C" w:rsidRDefault="00440C9C" w:rsidP="00440C9C">
      <w:pPr>
        <w:spacing w:before="240" w:after="12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КАБІНЕТ МІНІСТРІВ УКРАЇНИ</w:t>
      </w:r>
    </w:p>
    <w:p w:rsidR="00440C9C" w:rsidRPr="00440C9C" w:rsidRDefault="00440C9C" w:rsidP="00440C9C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РОЗПОРЯДЖЕННЯ</w:t>
      </w:r>
    </w:p>
    <w:p w:rsidR="00440C9C" w:rsidRPr="00440C9C" w:rsidRDefault="00440C9C" w:rsidP="00440C9C">
      <w:pPr>
        <w:spacing w:before="120"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ru-RU"/>
        </w:rPr>
        <w:t>від 14 грудня 2016 р. № 988-р</w:t>
      </w:r>
    </w:p>
    <w:p w:rsidR="00440C9C" w:rsidRPr="00440C9C" w:rsidRDefault="00440C9C" w:rsidP="00440C9C">
      <w:pPr>
        <w:spacing w:before="240"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ru-RU"/>
        </w:rPr>
        <w:t>Київ</w:t>
      </w:r>
    </w:p>
    <w:p w:rsidR="00440C9C" w:rsidRPr="00440C9C" w:rsidRDefault="00440C9C" w:rsidP="00440C9C">
      <w:pPr>
        <w:spacing w:before="360"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D1D1B"/>
          <w:spacing w:val="20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bdr w:val="none" w:sz="0" w:space="0" w:color="auto" w:frame="1"/>
          <w:lang w:eastAsia="ru-RU"/>
        </w:rPr>
        <w:t>Про </w:t>
      </w:r>
      <w:r w:rsidRPr="00440C9C">
        <w:rPr>
          <w:rFonts w:ascii="Times New Roman" w:eastAsia="Times New Roman" w:hAnsi="Times New Roman" w:cs="Times New Roman"/>
          <w:b/>
          <w:bCs/>
          <w:color w:val="1D1D1B"/>
          <w:spacing w:val="20"/>
          <w:sz w:val="28"/>
          <w:szCs w:val="28"/>
          <w:bdr w:val="none" w:sz="0" w:space="0" w:color="auto" w:frame="1"/>
          <w:lang w:eastAsia="ru-RU"/>
        </w:rPr>
        <w:t> схвалення Концепції реалізації державної </w:t>
      </w:r>
      <w:r w:rsidRPr="00440C9C">
        <w:rPr>
          <w:rFonts w:ascii="Times New Roman" w:eastAsia="Times New Roman" w:hAnsi="Times New Roman" w:cs="Times New Roman"/>
          <w:b/>
          <w:bCs/>
          <w:color w:val="1D1D1B"/>
          <w:spacing w:val="20"/>
          <w:sz w:val="28"/>
          <w:szCs w:val="28"/>
          <w:bdr w:val="none" w:sz="0" w:space="0" w:color="auto" w:frame="1"/>
          <w:lang w:eastAsia="ru-RU"/>
        </w:rPr>
        <w:br/>
        <w:t>політики у сфері реформування загальної середньої освіти </w:t>
      </w:r>
      <w:r w:rsidRPr="00440C9C">
        <w:rPr>
          <w:rFonts w:ascii="Times New Roman" w:eastAsia="Times New Roman" w:hAnsi="Times New Roman" w:cs="Times New Roman"/>
          <w:b/>
          <w:bCs/>
          <w:color w:val="1D1D1B"/>
          <w:spacing w:val="20"/>
          <w:sz w:val="28"/>
          <w:szCs w:val="28"/>
          <w:bdr w:val="none" w:sz="0" w:space="0" w:color="auto" w:frame="1"/>
          <w:lang w:eastAsia="ru-RU"/>
        </w:rPr>
        <w:br/>
        <w:t>“Нова українська школа” на період до 2029 року</w:t>
      </w:r>
      <w:r w:rsidRPr="00440C9C">
        <w:rPr>
          <w:rFonts w:ascii="Times New Roman" w:eastAsia="Times New Roman" w:hAnsi="Times New Roman" w:cs="Times New Roman"/>
          <w:b/>
          <w:bCs/>
          <w:color w:val="1D1D1B"/>
          <w:spacing w:val="20"/>
          <w:sz w:val="28"/>
          <w:szCs w:val="28"/>
          <w:bdr w:val="none" w:sz="0" w:space="0" w:color="auto" w:frame="1"/>
          <w:lang w:eastAsia="ru-RU"/>
        </w:rPr>
        <w:br/>
      </w:r>
      <w:r w:rsidRPr="00440C9C">
        <w:rPr>
          <w:rFonts w:ascii="Times New Roman" w:eastAsia="Times New Roman" w:hAnsi="Times New Roman" w:cs="Times New Roman"/>
          <w:b/>
          <w:bCs/>
          <w:color w:val="1D1D1B"/>
          <w:spacing w:val="20"/>
          <w:sz w:val="28"/>
          <w:szCs w:val="28"/>
          <w:bdr w:val="none" w:sz="0" w:space="0" w:color="auto" w:frame="1"/>
          <w:lang w:eastAsia="ru-RU"/>
        </w:rPr>
        <w:br/>
      </w:r>
      <w:bookmarkStart w:id="0" w:name="n4"/>
      <w:bookmarkEnd w:id="0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1. </w:t>
      </w:r>
      <w:bookmarkStart w:id="1" w:name="n5"/>
      <w:bookmarkStart w:id="2" w:name="n6"/>
      <w:bookmarkEnd w:id="1"/>
      <w:bookmarkEnd w:id="2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Схвалити Концепцію реалізації державної політики у сфері реформування загальної середньої освіти “Нова українська школа” на період до 2029 року, що додається.</w:t>
      </w:r>
    </w:p>
    <w:p w:rsidR="00440C9C" w:rsidRPr="00440C9C" w:rsidRDefault="00440C9C" w:rsidP="00440C9C">
      <w:pPr>
        <w:spacing w:after="0" w:line="33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bookmarkStart w:id="3" w:name="n7"/>
      <w:bookmarkEnd w:id="3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2. Міністерству освіти і науки разом із заінтересованими центральними органами виконавчої влади розробити та подати у місячний строк Кабінетові Міністрів України план заходів з реалізації Концепції, схваленої цим розпорядженням.</w:t>
      </w:r>
    </w:p>
    <w:p w:rsidR="00440C9C" w:rsidRPr="00440C9C" w:rsidRDefault="00440C9C" w:rsidP="00440C9C">
      <w:pPr>
        <w:spacing w:before="720" w:after="24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Прем’єр-міністр України                                                           В. ГРОЙСМАН</w:t>
      </w:r>
    </w:p>
    <w:p w:rsidR="00440C9C" w:rsidRPr="00440C9C" w:rsidRDefault="00440C9C" w:rsidP="00440C9C">
      <w:pPr>
        <w:spacing w:before="720" w:after="240" w:line="330" w:lineRule="atLeast"/>
        <w:ind w:left="4311"/>
        <w:jc w:val="center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440C9C" w:rsidRPr="00440C9C" w:rsidRDefault="00440C9C" w:rsidP="00440C9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 </w:t>
      </w:r>
    </w:p>
    <w:p w:rsidR="00440C9C" w:rsidRPr="00440C9C" w:rsidRDefault="00440C9C" w:rsidP="00440C9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 </w:t>
      </w:r>
    </w:p>
    <w:p w:rsidR="00440C9C" w:rsidRPr="00440C9C" w:rsidRDefault="00440C9C" w:rsidP="00440C9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 </w:t>
      </w:r>
    </w:p>
    <w:p w:rsidR="00440C9C" w:rsidRPr="00440C9C" w:rsidRDefault="00440C9C" w:rsidP="00440C9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 </w:t>
      </w:r>
    </w:p>
    <w:p w:rsidR="00440C9C" w:rsidRPr="00440C9C" w:rsidRDefault="00440C9C" w:rsidP="00440C9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 </w:t>
      </w:r>
    </w:p>
    <w:p w:rsidR="00440C9C" w:rsidRPr="00440C9C" w:rsidRDefault="00440C9C" w:rsidP="00440C9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 </w:t>
      </w:r>
    </w:p>
    <w:p w:rsidR="00440C9C" w:rsidRPr="00440C9C" w:rsidRDefault="00440C9C" w:rsidP="00440C9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 </w:t>
      </w:r>
    </w:p>
    <w:p w:rsidR="00440C9C" w:rsidRPr="00440C9C" w:rsidRDefault="00440C9C" w:rsidP="00440C9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 </w:t>
      </w:r>
    </w:p>
    <w:p w:rsidR="00440C9C" w:rsidRPr="00440C9C" w:rsidRDefault="00440C9C" w:rsidP="00440C9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 </w:t>
      </w:r>
    </w:p>
    <w:p w:rsidR="00440C9C" w:rsidRPr="00440C9C" w:rsidRDefault="00440C9C" w:rsidP="00440C9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 </w:t>
      </w:r>
    </w:p>
    <w:p w:rsidR="00440C9C" w:rsidRPr="00440C9C" w:rsidRDefault="00440C9C" w:rsidP="00440C9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 </w:t>
      </w:r>
    </w:p>
    <w:p w:rsidR="00440C9C" w:rsidRPr="00440C9C" w:rsidRDefault="00440C9C" w:rsidP="00440C9C">
      <w:pPr>
        <w:spacing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 </w:t>
      </w:r>
    </w:p>
    <w:p w:rsidR="00440C9C" w:rsidRPr="00440C9C" w:rsidRDefault="00440C9C" w:rsidP="00440C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A0A0A0"/>
          <w:sz w:val="28"/>
          <w:szCs w:val="28"/>
          <w:bdr w:val="none" w:sz="0" w:space="0" w:color="auto" w:frame="1"/>
          <w:lang w:eastAsia="ru-RU"/>
        </w:rPr>
        <w:br w:type="textWrapping" w:clear="all"/>
      </w:r>
      <w:r w:rsidRPr="00440C9C">
        <w:rPr>
          <w:rFonts w:ascii="Times New Roman" w:eastAsia="Times New Roman" w:hAnsi="Times New Roman" w:cs="Times New Roman"/>
          <w:color w:val="A0A0A0"/>
          <w:sz w:val="28"/>
          <w:szCs w:val="28"/>
          <w:bdr w:val="none" w:sz="0" w:space="0" w:color="auto" w:frame="1"/>
          <w:lang w:eastAsia="ru-RU"/>
        </w:rPr>
        <w:br/>
      </w:r>
    </w:p>
    <w:p w:rsidR="00440C9C" w:rsidRDefault="00440C9C" w:rsidP="00440C9C">
      <w:pPr>
        <w:shd w:val="clear" w:color="auto" w:fill="FFFFFF"/>
        <w:spacing w:after="0" w:line="330" w:lineRule="atLeast"/>
        <w:ind w:left="3461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</w:pPr>
    </w:p>
    <w:p w:rsidR="00440C9C" w:rsidRPr="00440C9C" w:rsidRDefault="00440C9C" w:rsidP="00440C9C">
      <w:pPr>
        <w:shd w:val="clear" w:color="auto" w:fill="FFFFFF"/>
        <w:spacing w:after="0" w:line="330" w:lineRule="atLeast"/>
        <w:ind w:left="3461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bookmarkStart w:id="4" w:name="_GoBack"/>
      <w:bookmarkEnd w:id="4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lastRenderedPageBreak/>
        <w:t>СХВАЛЕНО</w:t>
      </w: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br/>
        <w:t>розпорядженням Кабінету Міністрів України</w:t>
      </w: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br/>
        <w:t>від 14 грудня 2016 р. № 988-р</w:t>
      </w: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br/>
      </w: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br/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КОНЦЕПЦІЯ</w:t>
      </w: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br/>
        <w:t>реалізації державної політики у сфері реформування </w:t>
      </w: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br/>
        <w:t>загальної середньої освіти “Нова українська школа” </w:t>
      </w: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br/>
        <w:t>на період до 2029 року</w:t>
      </w: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br/>
      </w: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br/>
      </w: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br/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Проблема, яка потребує розв’язання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Проблемою, яка потребує розв’язання, є суттєве погіршення якості загальної середньої освіти протягом 1992—2016 років, що є наслідком ряду </w:t>
      </w:r>
      <w:proofErr w:type="gramStart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таких  факторів</w:t>
      </w:r>
      <w:proofErr w:type="gramEnd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: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зменшення обсягів фінансування;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зниження рівня оплати праці вчителя;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незадовільне матеріально-технічне забезпечення шкіл;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бюрократизація системи управління освітою;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застарілі зміст освіти та методики викладання.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Проявами проблеми є: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збільшення частки молоді, яка здобуває освіту за кордоном;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тенденція до зниження показників України у міжнародних дослідженнях конкурентоспроможності та інноваційної привабливості, які впливають на економічний розвиток України.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Загальна середня освіта в Україні має такі основні ознаки: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наявність суттєвого сегмента високоякісної освіти, насамперед математичної та природничої (елітарна освіта);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домінування в системі освіти шкіл</w:t>
      </w:r>
      <w:r w:rsidRPr="00440C9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 невисокою якістю освітніх послуг;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суттєві територіальні відмінності в якості загальної середньої освіти (між сільськими та міськими школами, між окремими регіонами);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тенденція до погіршення якості освіти в цілому у державі;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недостатня мотивація до освіти значної частини молоді.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Отже, проведення докорінної реформи загальної середньої освіти сприятиме подоланню негативних тенденцій, забезпеченню соціальної рівності та згуртованості, економічного розвитку і конкурентоспроможності держави.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Досвід країн Східної Європи (Польщі, Чехії) свідчить про суттєвий вплив освітніх реформ на розвиток економіки та конкурентоспроможність освіти на міжнародному рівні.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bookmarkStart w:id="5" w:name="_Toc465270861"/>
      <w:r w:rsidRPr="00440C9C">
        <w:rPr>
          <w:rFonts w:ascii="Times New Roman" w:eastAsia="Times New Roman" w:hAnsi="Times New Roman" w:cs="Times New Roman"/>
          <w:color w:val="2D5CA6"/>
          <w:sz w:val="28"/>
          <w:szCs w:val="28"/>
          <w:bdr w:val="none" w:sz="0" w:space="0" w:color="auto" w:frame="1"/>
          <w:lang w:eastAsia="ru-RU"/>
        </w:rPr>
        <w:t>М</w:t>
      </w:r>
      <w:bookmarkEnd w:id="5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ета Концепції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Метою Концепції є забезпечення проведення докорінної та системної реформи загальної середньої освіти за такими напрямами: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lastRenderedPageBreak/>
        <w:t>ухвалення нових державних стандартів загальної середньої освіти, розроблених з урахуванням компетентностей, необхідних для успішної самореалізації особистості;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запровадження нового принципу педагогіки партнерства, що ґрунтується на співпраці</w:t>
      </w:r>
      <w:r w:rsidRPr="00440C9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bdr w:val="none" w:sz="0" w:space="0" w:color="auto" w:frame="1"/>
          <w:lang w:eastAsia="ru-RU"/>
        </w:rPr>
        <w:t> </w:t>
      </w: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учня, вчителя і батьків;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підвищення мотивації вчителя шляхом підвищення рівня його оплати праці, надання академічної свободи та стимулювання до професійного зростання;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запровадження принципу дитиноцентризму (орієнтація на потреби учня);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удосконалення процесу виховання;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створення нової структури школи, що дасть змогу засвоїти новий зміст освіти і набути ключових компетентностей, необхідних для успішної самореалізації особистості;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децентралізація та ефективне управління загальною середньою освітою, що сприятиме реальній автономії школи;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справедливий розподіл публічних коштів, що сприятиме рівному доступу усіх дітей до якісної освіти;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створення сучасного освітнього середовища, яке забезпечить необхідні умови, засоби і технології для навчання учнів, вчителів і батьків;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створення необхідних умов для навчання учнів безпосередньо за місцем їх проживання, зокрема у сільській місцевості, або забезпечення регулярного підвезення до шкіл.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Згідно з реформою загальної середньої освіти випускник </w:t>
      </w:r>
      <w:r w:rsidRPr="00440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нової української школи — це: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цілісна всебічно розвинена особистість, здатна до критичного мислення;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патріот з активною позицією, який діє згідно з морально-етичними принципами, здатний приймати відповідальні рішення, поважає гідність і права людини;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інноватор, здатний змінювати навколишній світ, розвивати економіку за принципами сталого розвитку, конкурувати </w:t>
      </w:r>
      <w:proofErr w:type="gramStart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 ринку</w:t>
      </w:r>
      <w:proofErr w:type="gramEnd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праці, навчатися впродовж життя.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За експертними оцінками, найбільш успішними </w:t>
      </w:r>
      <w:proofErr w:type="gramStart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 ринку</w:t>
      </w:r>
      <w:proofErr w:type="gramEnd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праці в найближчій перспективі будуть фахівці, які вміють навчатися впродовж життя, критично мислити, ставити цілі та досягати їх, працювати в команді, спілкуватися в багатокультурному середовищі та володіють іншими уміннями</w:t>
      </w:r>
      <w:r w:rsidRPr="00440C9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bdr w:val="none" w:sz="0" w:space="0" w:color="auto" w:frame="1"/>
          <w:lang w:eastAsia="ru-RU"/>
        </w:rPr>
        <w:t>.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bookmarkStart w:id="6" w:name="_Toc465270863"/>
      <w:r w:rsidRPr="00440C9C">
        <w:rPr>
          <w:rFonts w:ascii="Times New Roman" w:eastAsia="Times New Roman" w:hAnsi="Times New Roman" w:cs="Times New Roman"/>
          <w:color w:val="2D5CA6"/>
          <w:sz w:val="28"/>
          <w:szCs w:val="28"/>
          <w:bdr w:val="none" w:sz="0" w:space="0" w:color="auto" w:frame="1"/>
          <w:lang w:eastAsia="ru-RU"/>
        </w:rPr>
        <w:t>Шляхи і способи розв’язання проблеми</w:t>
      </w:r>
      <w:bookmarkEnd w:id="6"/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Розв’язання проблеми передбачається здійснити шляхом проведення докорінної та системної реформи загальної середньої освіти з </w:t>
      </w:r>
      <w:proofErr w:type="gramStart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урахуванням  досвіду</w:t>
      </w:r>
      <w:proofErr w:type="gramEnd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провідних країн світу, зокрема змісту загальної середньої освіти, педагогіки загальної середньої освіти, системи управління загальною середньою освітою, структури загальної середньої освіти, системи державного фінансування загальної середньої освіти, нормативно-правового забезпечення загальної середньої освіти.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Реформування змісту загальної середньої освіти передбачає розроблення принципово нових державних стандартів загальної середньої освіти, які </w:t>
      </w: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lastRenderedPageBreak/>
        <w:t>повинні ґрунтуватися на компетентнісному та особистісно-орієнтованому підході до навчання, враховувати вікові особливості психофізичного розвитку учнів, передбачати здобуття ними умінь і навичок, необхідних для успішної самореалізації в професійній діяльності, особистому житті, громадській активності.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Зазначені стандарти повинні також ґрунтуватися на Рекомендаціях Європейського Парламенту та </w:t>
      </w:r>
      <w:proofErr w:type="gramStart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Ради</w:t>
      </w:r>
      <w:proofErr w:type="gramEnd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Європейського Союзу “Про основні компетентності для навчання протягом усього життя”.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Ключовими компетентностями є спілкування державною і рідною в разі відмінності мовою, спілкування іноземними мовами, математична грамотність, компетентності в природничих науках і технологіях, інформаційно-цифрова компетентність, уміння навчатися впродовж життя, соціальні і громадянські компетентності, підприємливість та фінансова грамотність, загальнокультурна грамотність, екологічна грамотність і ведення здорового способу життя.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Реформування</w:t>
      </w:r>
      <w:r w:rsidRPr="00440C9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bdr w:val="none" w:sz="0" w:space="0" w:color="auto" w:frame="1"/>
          <w:lang w:eastAsia="ru-RU"/>
        </w:rPr>
        <w:t> </w:t>
      </w: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педагогіки загальної середньої освіти</w:t>
      </w:r>
      <w:r w:rsidRPr="00440C9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bdr w:val="none" w:sz="0" w:space="0" w:color="auto" w:frame="1"/>
          <w:lang w:eastAsia="ru-RU"/>
        </w:rPr>
        <w:t> </w:t>
      </w: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передбачає перехід до педагогіки партнерства між учнем, вчителем і батьками, що потребує ґрунтовної підготовки вчителів за новими методиками і технологіями навчання, зокрема інформаційно-комунікативними технологіями.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З метою створення умов для інклюзивного навчання дітей з особливими освітніми потребами необхідно розробити індивідуальні програми їх розвитку, що </w:t>
      </w:r>
      <w:proofErr w:type="gramStart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включатимуть  корекційно</w:t>
      </w:r>
      <w:proofErr w:type="gramEnd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-реабілітаційні заходи, психолого-педагогічний супровід і засоби для навчання таких дітей.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У рамках реформування</w:t>
      </w:r>
      <w:r w:rsidRPr="00440C9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bdr w:val="none" w:sz="0" w:space="0" w:color="auto" w:frame="1"/>
          <w:lang w:eastAsia="ru-RU"/>
        </w:rPr>
        <w:t> </w:t>
      </w: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системи управління загальною середньою освітою школа матиме право розробляти і впроваджувати власні освітні програми відповідно до державного стандарту загальної середньої освіти, змінювати статус бюджетної установи на статус неприбуткової </w:t>
      </w:r>
      <w:proofErr w:type="gramStart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організації  із</w:t>
      </w:r>
      <w:proofErr w:type="gramEnd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збереженням податкових пільг і отриманням фінансової автономії.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Для досягнення мети Концепції необхідно забезпечити стимулювання </w:t>
      </w:r>
      <w:proofErr w:type="gramStart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вчителя  до</w:t>
      </w:r>
      <w:proofErr w:type="gramEnd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особистого і професійного зростання та надання йому академічної свободи, а також матеріальне стимулювання, зокрема шляхом підвищення розрядів у Єдиній тарифній сітці.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Реформування структури загальної середньої освіти передбачає перехід до 12-річної середньої школи із трирічною профільною школою академічного або професійного спрямування. Профільна школа академічного спрямування сприятиме забезпеченню поглибленого вивчення окремих шкільних предметів з урахуванням здібностей та освітніх потреб учнів і продовженню їх навчання у вищих навчальних закладах, а професійного спрямування — здобуттю першої професії та можливості вступу до вищих навчальних закладів.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gramStart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У рамках</w:t>
      </w:r>
      <w:proofErr w:type="gramEnd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реформування системи державного фінансування загальної середньої освіти передбачається: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створення системи прозорого розподілу публічних коштів </w:t>
      </w:r>
      <w:r w:rsidRPr="00440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новій українській школі</w:t>
      </w: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 (школи будуть зобов’язані оприлюднювати дані про всі кошти, які надходять з бюджету та інших джерел);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lastRenderedPageBreak/>
        <w:t>покриття видатків на забезпечення </w:t>
      </w:r>
      <w:r w:rsidRPr="00440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педагогічної складової частини навчального процесу</w:t>
      </w:r>
      <w:r w:rsidRPr="00440C9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 рахунок освітньої субвенції;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удосконалення формули розрахунку освітньої субвенції з метою забезпечення рівного доступу до якісної освіти в різних регіонах і населених пунктах;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створення необхідних умов для навчання і виховання дітей молодшого шкільного віку безпосередньо за місцем їх проживання, зокрема у сільській місцевості;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створення умов для розширення </w:t>
      </w:r>
      <w:r w:rsidRPr="00440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державно-громадського </w:t>
      </w: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партнерства на засадах співфінансування і спільного управління школами;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запровадження принципу “гроші ходять за дитиною”, зокрема для підтримки дітей з особливими освітніми потребами, які можуть разом з іншими дітьми здобувати освіту у пристосованих для цього школах;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запровадження рівного доступу до бюджетного фінансування шкіл незалежно від форми власності.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Строки реалізації Концепції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Реалізація Концепції здійснюється протягом 2017—2029 років трьома етапами.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 першому етапі (2017—2018 роки) передбачається: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прийняти новий Закон України “Про освіту”;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розробити план дій з реформування системи загальної середньої освіти;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розробити, затвердити та </w:t>
      </w:r>
      <w:proofErr w:type="gramStart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запровадити  (</w:t>
      </w:r>
      <w:proofErr w:type="gramEnd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2018 рік) новий державний стандарт початкової освіти з урахуванням компетентностей, необхідних для успішної самореалізації особистості;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доопрацювати навчальні плани і програми з метою розвантаження та запровадження компетентнісного та антидискримінаційного підходу в початковій школі;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утворити 200—250 опорних шкіл базового рівня у сільській місцевості;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підвищити кваліфікацію вчителів початкової школи;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підвищити заробітну плату вчителів шляхом збільшення ставок (окладів) у Єдиній тарифній сітці на два розряди;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запровадити навчання авторів підручників та підготовку експертів з метою підготовки підручників нового покоління;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створити національну електронну платформу для розміщення електронних курсів та підручників, розробити електронні підручники, курси дистанційного навчання за навчальними програмами, систему дистанційного навчання для підвищення кваліфікації вчителів;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спростити систему документообігу, оптимізувати звітність, запровадити електронні форми </w:t>
      </w:r>
      <w:r w:rsidRPr="00440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документів;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розробити новий Закон України “Про загальну середню освіту”;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створити систему освітньої статистики і аналітики;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взяти участь у міжнародному дослідженні якості середньої освіти PISA-2018;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розпочати роботу з формування системи забезпечення якості освіти;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забезпечити різноманітність форм здобуття початкової освіти.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 другому етапі (2019—2022 роки) передбачається: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lastRenderedPageBreak/>
        <w:t xml:space="preserve">розробити, затвердити (2019 рік) та запровадити (2022 рік) новий </w:t>
      </w:r>
      <w:proofErr w:type="gramStart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державний  стандарт</w:t>
      </w:r>
      <w:proofErr w:type="gramEnd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базової середньої освіти з урахуванням компетентностей, необхідних для успішної самореалізації особистості;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gramStart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створити  нову</w:t>
      </w:r>
      <w:proofErr w:type="gramEnd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систему підвищення кваліфікації вчителів і керівників шкіл;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провести </w:t>
      </w:r>
      <w:r w:rsidRPr="00440C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інвентаризацію шкіл </w:t>
      </w: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та закладів професійної освіти для створення мережі профільних шкіл;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забезпечити якісне вивчення іноземних мов у профільній школі відповідно до Стратегії сталого розвитку “Україна-2020”;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сформувати мережу опорних шкіл базового рівня;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розробити професійні стандарти педагогічної діяльності вчителя;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створити мережу установ незалежної сертифікації вчителів;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створити регіональні органи з питань забезпечення якості освіти;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створити систему внутрішнього забезпечення якості освіти </w:t>
      </w:r>
      <w:proofErr w:type="gramStart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у школах</w:t>
      </w:r>
      <w:proofErr w:type="gramEnd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(2022 рік);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створити</w:t>
      </w:r>
      <w:r w:rsidRPr="00440C9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систему незалежного оцінювання результатів навчання за курс базової середньої освіти.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 третьому етапі (2023—2029 роки) передбачається: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розробити, затвердити (2023 рік) та запровадити (2027—2029 роки) новий державний стандарт профільної освіти з урахуванням компетентностей, необхідних для успішної самореалізації особистості, що сприятиме створенню передумов для скорочення тривалості (</w:t>
      </w:r>
      <w:proofErr w:type="gramStart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навантаження)  бакалаврських</w:t>
      </w:r>
      <w:proofErr w:type="gramEnd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програм вищої освіти в середньому на 45 кредитів; 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сформувати мережу профільних шкіл (2025 рік);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створити систему незалежного оцінювання випускників профільної школи професійного спрямування.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Очікувані результати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Реалізація Концепції сприятиме: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поліпшенню якості загальної середньої освіти в цілому;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подоланню територіальних відмінностей у якості загальної середньої освіти;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забезпеченню престижності</w:t>
      </w:r>
      <w:r w:rsidRPr="00440C9C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bdr w:val="none" w:sz="0" w:space="0" w:color="auto" w:frame="1"/>
          <w:lang w:eastAsia="ru-RU"/>
        </w:rPr>
        <w:t> </w:t>
      </w: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професійної освіти;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поліпшенню якості вищої освіти за рахунок якісної підготовки </w:t>
      </w:r>
      <w:proofErr w:type="gramStart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у школах</w:t>
      </w:r>
      <w:proofErr w:type="gramEnd"/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і кращого конкурсного відбору абітурієнтів.</w:t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 Обсяг фінансових, матеріально-технічних, </w:t>
      </w: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br/>
        <w:t>трудових ресурсів</w:t>
      </w: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br/>
      </w:r>
    </w:p>
    <w:p w:rsidR="00440C9C" w:rsidRPr="00440C9C" w:rsidRDefault="00440C9C" w:rsidP="00440C9C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Реалізація Концепції здійснюється за рахунок коштів державного і місцевих бюджетів та інших джерел, не заборонених законодавством.</w:t>
      </w:r>
    </w:p>
    <w:p w:rsidR="00440C9C" w:rsidRPr="00440C9C" w:rsidRDefault="00440C9C" w:rsidP="00440C9C">
      <w:p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40C9C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Обсяг фінансових, матеріально-технічних і трудових ресурсів, необхідних для реалізації Концепції, визначається щороку з урахуванням можливостей державного і місцевих бюджетів, розміру міжнародної технічної допомоги.</w:t>
      </w:r>
    </w:p>
    <w:p w:rsidR="00895F0C" w:rsidRDefault="00895F0C"/>
    <w:sectPr w:rsidR="00895F0C" w:rsidSect="00440C9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9C"/>
    <w:rsid w:val="00440C9C"/>
    <w:rsid w:val="0089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EE3E"/>
  <w15:chartTrackingRefBased/>
  <w15:docId w15:val="{E09C93E9-2230-463E-9054-F7C6F0F9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3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5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EED"/>
                                    <w:left w:val="single" w:sz="6" w:space="0" w:color="D5DEED"/>
                                    <w:bottom w:val="none" w:sz="0" w:space="0" w:color="auto"/>
                                    <w:right w:val="single" w:sz="6" w:space="0" w:color="D5DEED"/>
                                  </w:divBdr>
                                  <w:divsChild>
                                    <w:div w:id="192479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1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10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438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902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54111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2018-05-10T10:13:00Z</cp:lastPrinted>
  <dcterms:created xsi:type="dcterms:W3CDTF">2018-05-10T10:08:00Z</dcterms:created>
  <dcterms:modified xsi:type="dcterms:W3CDTF">2018-05-10T10:16:00Z</dcterms:modified>
</cp:coreProperties>
</file>