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E7" w:rsidRPr="00F604E7" w:rsidRDefault="00F604E7" w:rsidP="00F604E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>Організація</w:t>
      </w:r>
      <w:proofErr w:type="spellEnd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>дистанційного</w:t>
      </w:r>
      <w:proofErr w:type="spellEnd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>навчання</w:t>
      </w:r>
      <w:proofErr w:type="spellEnd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 xml:space="preserve"> у </w:t>
      </w:r>
      <w:proofErr w:type="spellStart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>сфері</w:t>
      </w:r>
      <w:proofErr w:type="spellEnd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>загальної</w:t>
      </w:r>
      <w:proofErr w:type="spellEnd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>середньої</w:t>
      </w:r>
      <w:proofErr w:type="spellEnd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>освіти</w:t>
      </w:r>
      <w:proofErr w:type="spellEnd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>регулюється</w:t>
      </w:r>
      <w:proofErr w:type="spellEnd"/>
      <w:r w:rsidRPr="00F60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uk-UA"/>
        </w:rPr>
        <w:t>:</w:t>
      </w:r>
    </w:p>
    <w:p w:rsidR="00F604E7" w:rsidRPr="00F604E7" w:rsidRDefault="00F604E7" w:rsidP="00F60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hyperlink r:id="rId5" w:anchor="Text" w:tgtFrame="_blank" w:history="1"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Законом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України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«Про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освіту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»</w:t>
        </w:r>
      </w:hyperlink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  <w:r w:rsidRPr="00F604E7">
        <w:rPr>
          <w:rFonts w:ascii="Calibri" w:eastAsia="Times New Roman" w:hAnsi="Calibri" w:cs="Calibri"/>
          <w:color w:val="111111"/>
          <w:lang w:eastAsia="uk-UA"/>
        </w:rPr>
        <w:t> </w:t>
      </w:r>
    </w:p>
    <w:p w:rsidR="00F604E7" w:rsidRPr="00F604E7" w:rsidRDefault="00F604E7" w:rsidP="00F60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hyperlink r:id="rId6" w:anchor="Text" w:tgtFrame="_blank" w:history="1"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Законом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України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«Про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повну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загальну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середню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освіту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»</w:t>
        </w:r>
      </w:hyperlink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F604E7" w:rsidRPr="00F604E7" w:rsidRDefault="00F604E7" w:rsidP="00F60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fldChar w:fldCharType="begin"/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instrText xml:space="preserve"> 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instrText>HYPERLINK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instrText xml:space="preserve"> "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instrText>https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instrText>://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instrText>ips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instrText>.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instrText>ligazakon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instrText>.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instrText>net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instrText>/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instrText>document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instrText>/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instrText>JI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instrText>07339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instrText>A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instrText>?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instrText>an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instrText>=2" \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instrText>t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instrText xml:space="preserve"> "_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instrText>blank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instrText xml:space="preserve">" </w:instrTex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fldChar w:fldCharType="separate"/>
      </w:r>
      <w:r w:rsidRPr="00F604E7">
        <w:rPr>
          <w:rFonts w:ascii="Times New Roman" w:eastAsia="Times New Roman" w:hAnsi="Times New Roman" w:cs="Times New Roman"/>
          <w:color w:val="326693"/>
          <w:sz w:val="28"/>
          <w:szCs w:val="28"/>
          <w:u w:val="single"/>
          <w:lang w:eastAsia="uk-UA"/>
        </w:rPr>
        <w:t>·Законом України від 28 квітня 2022 року № 7325 «Про внесення змін до деяких законів України в сфері освіти щодо врегулювання окремих питань освітньої діяльності в умовах воєнного стану»</w:t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fldChar w:fldCharType="end"/>
      </w:r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;</w:t>
      </w:r>
    </w:p>
    <w:p w:rsidR="00F604E7" w:rsidRPr="00F604E7" w:rsidRDefault="00F604E7" w:rsidP="00F60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hyperlink r:id="rId7" w:tgtFrame="_blank" w:history="1"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Указом Президента України від 16 березня 2022 року № 143 «Про загальнонаціональну хвилину мовчання за загиблими внаслідок збройної агресії Російської Федерації проти України»</w:t>
        </w:r>
      </w:hyperlink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;</w:t>
      </w:r>
    </w:p>
    <w:p w:rsidR="00F604E7" w:rsidRPr="00F604E7" w:rsidRDefault="00F604E7" w:rsidP="00F60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hyperlink r:id="rId8" w:tgtFrame="_blank" w:history="1"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постановою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Головного державного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санітарного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лікаря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України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від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06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вересня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2021 року № 10 «Про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затвердження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протиепідемічних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заходів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у закладах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освіти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на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період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карантину у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зв’язку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з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поширенням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коронавірусної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хвороби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(СОVID-19)»</w:t>
        </w:r>
      </w:hyperlink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F604E7" w:rsidRPr="00F604E7" w:rsidRDefault="00F604E7" w:rsidP="00F60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hyperlink r:id="rId9" w:anchor="Text" w:tgtFrame="_blank" w:history="1"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наказом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Міністерства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освіти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і науки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України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від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08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вересня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2020 року № 1115 «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Деякі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питання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організації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дистанційного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навчання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»</w:t>
        </w:r>
      </w:hyperlink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F604E7" w:rsidRPr="00F604E7" w:rsidRDefault="00F604E7" w:rsidP="00F60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hyperlink r:id="rId10" w:anchor="Text" w:tgtFrame="_blank" w:history="1"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наказом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Міністерства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освіти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і науки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України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від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01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жовтня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2012 року № 1060 «Про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затвердження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Положення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про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електронні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освітні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ресурси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»</w:t>
        </w:r>
      </w:hyperlink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F604E7" w:rsidRPr="00F604E7" w:rsidRDefault="00F604E7" w:rsidP="00F60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hyperlink r:id="rId11" w:tgtFrame="_blank" w:history="1"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наказом Міністерства освіти і науки України від 28 березня 2022 року № 274 «Про деякі питання організації здобуття загальної середньої освіти та освітнього процесу в умовах воєнного стану в Україні»</w:t>
        </w:r>
      </w:hyperlink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;</w:t>
      </w:r>
    </w:p>
    <w:p w:rsidR="00F604E7" w:rsidRPr="00F604E7" w:rsidRDefault="00F604E7" w:rsidP="00F60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hyperlink r:id="rId12" w:anchor="Text" w:tgtFrame="_blank" w:history="1"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наказом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Міністерства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охорони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здоров’я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України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від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25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вересня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2020 року № 2205 «Про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затвердження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Санітарного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регламенту для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закладів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загальної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середньої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 xml:space="preserve"> </w:t>
        </w:r>
        <w:proofErr w:type="spellStart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освіти</w:t>
        </w:r>
        <w:proofErr w:type="spellEnd"/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val="ru-RU" w:eastAsia="uk-UA"/>
          </w:rPr>
          <w:t>»</w:t>
        </w:r>
      </w:hyperlink>
      <w:r w:rsidRPr="00F604E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F604E7" w:rsidRPr="00F604E7" w:rsidRDefault="00F604E7" w:rsidP="00F60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hyperlink r:id="rId13" w:tgtFrame="_blank" w:history="1">
        <w:r w:rsidRPr="00F604E7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uk-UA"/>
          </w:rPr>
          <w:t>листом Міністерства освіти і науки України від 19 серпня 2022 року № 1/9530-22 «Щодо організації освітнього процесу та викладання навчальних предметів у закладах загальної середньої освіти».</w:t>
        </w:r>
      </w:hyperlink>
    </w:p>
    <w:p w:rsidR="00FE6040" w:rsidRDefault="00FE6040">
      <w:bookmarkStart w:id="0" w:name="_GoBack"/>
      <w:bookmarkEnd w:id="0"/>
    </w:p>
    <w:sectPr w:rsidR="00FE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44A8E"/>
    <w:multiLevelType w:val="multilevel"/>
    <w:tmpl w:val="E2AE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E7"/>
    <w:rsid w:val="00F604E7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545EF-3336-4AD4-9355-A20CEFC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6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604E7"/>
    <w:rPr>
      <w:b/>
      <w:bCs/>
    </w:rPr>
  </w:style>
  <w:style w:type="character" w:styleId="a5">
    <w:name w:val="Hyperlink"/>
    <w:basedOn w:val="a0"/>
    <w:uiPriority w:val="99"/>
    <w:semiHidden/>
    <w:unhideWhenUsed/>
    <w:rsid w:val="00F60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MOZ33051?an=9&amp;ed=2021_09_06" TargetMode="External"/><Relationship Id="rId13" Type="http://schemas.openxmlformats.org/officeDocument/2006/relationships/hyperlink" Target="https://mon.gov.ua/ua/news/metodichni-rekomendaciyi-shodo-organizaciyi-osvitnogo-procesu-v-shkolah-u-20222023-navchalnomu-ro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sident.gov.ua/documents/1432022-41729" TargetMode="External"/><Relationship Id="rId12" Type="http://schemas.openxmlformats.org/officeDocument/2006/relationships/hyperlink" Target="https://zakon.rada.gov.ua/laws/show/z1111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3-20" TargetMode="External"/><Relationship Id="rId11" Type="http://schemas.openxmlformats.org/officeDocument/2006/relationships/hyperlink" Target="https://mon.gov.ua/ua/npa/pro-deyaki-pitannya-organizaciyi-zdobuttya-zagalnoyi-serednoyi-osviti-ta-osvitnogo-procesu-v-umovah-voyennogo-stanu-v-ukrayini" TargetMode="External"/><Relationship Id="rId5" Type="http://schemas.openxmlformats.org/officeDocument/2006/relationships/hyperlink" Target="https://zakon.rada.gov.ua/laws/show/2145-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z1695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941-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2022-10-28T02:20:00Z</dcterms:created>
  <dcterms:modified xsi:type="dcterms:W3CDTF">2022-10-28T02:21:00Z</dcterms:modified>
</cp:coreProperties>
</file>