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94F6" w14:textId="53E64F2C" w:rsidR="002E2AF1" w:rsidRDefault="002E2AF1" w:rsidP="002E2AF1">
      <w:pPr>
        <w:pStyle w:val="2"/>
        <w:jc w:val="center"/>
      </w:pPr>
      <w:r>
        <w:rPr>
          <w:noProof/>
        </w:rPr>
        <w:drawing>
          <wp:inline distT="0" distB="0" distL="0" distR="0" wp14:anchorId="50077DEC" wp14:editId="538C996A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D6D1F" w14:textId="77777777" w:rsidR="002E2AF1" w:rsidRDefault="002E2AF1" w:rsidP="002E2AF1">
      <w:pPr>
        <w:pStyle w:val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УКРАЇНА</w:t>
      </w:r>
    </w:p>
    <w:p w14:paraId="49900A3D" w14:textId="77777777" w:rsidR="002E2AF1" w:rsidRPr="002E2AF1" w:rsidRDefault="002E2AF1" w:rsidP="002E2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AF1">
        <w:rPr>
          <w:rFonts w:ascii="Times New Roman" w:hAnsi="Times New Roman" w:cs="Times New Roman"/>
          <w:b/>
        </w:rPr>
        <w:t>ПІВНЯНСЬКА ГІМНАЗІЯ З ПОЧАТКОВОЮ ШКОЛОЮ</w:t>
      </w:r>
    </w:p>
    <w:p w14:paraId="35E5A70B" w14:textId="77777777" w:rsidR="002E2AF1" w:rsidRPr="002E2AF1" w:rsidRDefault="002E2AF1" w:rsidP="002E2AF1">
      <w:pPr>
        <w:jc w:val="center"/>
        <w:rPr>
          <w:rFonts w:ascii="Times New Roman" w:hAnsi="Times New Roman" w:cs="Times New Roman"/>
          <w:b/>
        </w:rPr>
      </w:pPr>
      <w:r w:rsidRPr="002E2AF1">
        <w:rPr>
          <w:rFonts w:ascii="Times New Roman" w:hAnsi="Times New Roman" w:cs="Times New Roman"/>
          <w:b/>
        </w:rPr>
        <w:t>КОЖАНСЬКОЇ СЕЛИЩНОЇ РАДИ  КИЇВСЬКОЇ ОБЛАСТІ</w:t>
      </w:r>
    </w:p>
    <w:p w14:paraId="46462584" w14:textId="77777777" w:rsidR="002E2AF1" w:rsidRPr="002E2AF1" w:rsidRDefault="002E2AF1" w:rsidP="002E2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AF1">
        <w:rPr>
          <w:rFonts w:ascii="Times New Roman" w:hAnsi="Times New Roman" w:cs="Times New Roman"/>
          <w:b/>
        </w:rPr>
        <w:t xml:space="preserve"> вул.Кільцева, 20, с.Дмитрівка, 08533, т./ф.: 46-4-43, e-mail: pivni_school@ukr.net,</w:t>
      </w:r>
    </w:p>
    <w:p w14:paraId="5EAECEA9" w14:textId="5C225D3E" w:rsidR="002E2AF1" w:rsidRPr="002E2AF1" w:rsidRDefault="002E2AF1" w:rsidP="002E2AF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2AF1">
        <w:rPr>
          <w:rFonts w:ascii="Times New Roman" w:hAnsi="Times New Roman" w:cs="Times New Roman"/>
          <w:b/>
        </w:rPr>
        <w:t>код ЄДРПОУ 24892823</w:t>
      </w:r>
    </w:p>
    <w:p w14:paraId="39FDA636" w14:textId="2D5FEB7E" w:rsidR="002E2AF1" w:rsidRPr="002E2AF1" w:rsidRDefault="002E2AF1" w:rsidP="002E2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F1">
        <w:rPr>
          <w:rFonts w:ascii="Times New Roman" w:hAnsi="Times New Roman" w:cs="Times New Roman"/>
          <w:b/>
          <w:sz w:val="28"/>
          <w:szCs w:val="28"/>
        </w:rPr>
        <w:t>НАКАЗ</w:t>
      </w:r>
    </w:p>
    <w:p w14:paraId="3F51162C" w14:textId="23146FDC" w:rsidR="002E2AF1" w:rsidRPr="002E2AF1" w:rsidRDefault="001664B9" w:rsidP="002E2AF1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20.08.2024                  </w:t>
      </w:r>
      <w:r w:rsidR="002E2AF1" w:rsidRPr="002E2AF1">
        <w:rPr>
          <w:rFonts w:ascii="Times New Roman" w:hAnsi="Times New Roman" w:cs="Times New Roman"/>
          <w:sz w:val="28"/>
          <w:szCs w:val="28"/>
        </w:rPr>
        <w:t xml:space="preserve">                      с.Дмитрівка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53</w:t>
      </w:r>
    </w:p>
    <w:p w14:paraId="7A59EF20" w14:textId="77777777" w:rsidR="002E2AF1" w:rsidRDefault="002E2AF1" w:rsidP="00B22391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14:paraId="39511A8E" w14:textId="72D54235" w:rsidR="00B22391" w:rsidRPr="00B22391" w:rsidRDefault="00B22391" w:rsidP="00B22391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посилення профілактичної роботи</w:t>
      </w:r>
    </w:p>
    <w:p w14:paraId="77748B68" w14:textId="77777777" w:rsidR="00B22391" w:rsidRPr="00B22391" w:rsidRDefault="00B22391" w:rsidP="00B22391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щодо запобігання нещасним випадкам</w:t>
      </w:r>
    </w:p>
    <w:p w14:paraId="3918843B" w14:textId="0B9B8299" w:rsidR="00B22391" w:rsidRPr="00B22391" w:rsidRDefault="00B22391" w:rsidP="00B22391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зі здобувачами освіти під час освітнього процесу</w:t>
      </w:r>
    </w:p>
    <w:p w14:paraId="7C959EE6" w14:textId="47BAF4E6" w:rsidR="00B22391" w:rsidRPr="00B22391" w:rsidRDefault="00B22391" w:rsidP="00B22391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у 202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4</w:t>
      </w:r>
      <w:r w:rsidRPr="00B22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5</w:t>
      </w:r>
      <w:r w:rsidRPr="00B22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навчальному році</w:t>
      </w:r>
    </w:p>
    <w:p w14:paraId="12FDEB19" w14:textId="77777777" w:rsidR="00B22391" w:rsidRPr="00B22391" w:rsidRDefault="00B22391" w:rsidP="00B22391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  <w:t> </w:t>
      </w:r>
    </w:p>
    <w:p w14:paraId="3230D634" w14:textId="1ACAF5A8" w:rsidR="00B22391" w:rsidRPr="00B22391" w:rsidRDefault="00B22391" w:rsidP="00B22391">
      <w:pPr>
        <w:shd w:val="clear" w:color="auto" w:fill="FFFFFF"/>
        <w:spacing w:after="0" w:line="322" w:lineRule="atLeast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виконання Законів України «Про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повну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загальну середню освіту», «Про охорону дитинства», з метою організації роботи, спрямованої на запобігання дитячому травматизму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Півнянській гімназії з початковою школою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начальному році</w:t>
      </w:r>
    </w:p>
    <w:p w14:paraId="1696649B" w14:textId="77777777" w:rsidR="00B22391" w:rsidRPr="00B22391" w:rsidRDefault="00B22391" w:rsidP="00B22391">
      <w:pPr>
        <w:shd w:val="clear" w:color="auto" w:fill="FFFFFF"/>
        <w:spacing w:after="0" w:line="322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14:paraId="229E4E60" w14:textId="77777777" w:rsidR="00B22391" w:rsidRPr="00B22391" w:rsidRDefault="00B22391" w:rsidP="00B22391">
      <w:pPr>
        <w:shd w:val="clear" w:color="auto" w:fill="FFFFFF"/>
        <w:spacing w:after="0" w:line="322" w:lineRule="atLeast"/>
        <w:ind w:left="36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НАКАЗУЮ:</w:t>
      </w:r>
    </w:p>
    <w:p w14:paraId="2E3177F7" w14:textId="7E2B84CC" w:rsidR="00B22391" w:rsidRPr="00B22391" w:rsidRDefault="00B22391" w:rsidP="00B2239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Призначити відповідальних осіб щодо попередження та запобігання дитячого травматизму у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навчальному році  вчител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фізкультури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Мостову С.В. та вчителів початкових класів Швець С.М., Прокопенко В.В., Балан І.М., Григоренко Т.Д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723B52F5" w14:textId="6417D86D" w:rsidR="00B22391" w:rsidRDefault="00B22391" w:rsidP="00B22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Вчителю фізкультури та класним керівникам 1-9 класів:</w:t>
      </w:r>
    </w:p>
    <w:p w14:paraId="5281E226" w14:textId="702E7CBE" w:rsidR="0051362A" w:rsidRDefault="00B22391" w:rsidP="00F06AC9">
      <w:pPr>
        <w:shd w:val="clear" w:color="auto" w:fill="FFFFFF"/>
        <w:spacing w:before="100" w:beforeAutospacing="1" w:after="100" w:afterAutospacing="1" w:line="322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1)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Забезпечити проведення профілактичної роботи щодо запобігання нещасним випадкам, в тому числі інструктажів з безпеки життєдіяльності 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бесід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 безпечної поведінки для учасників освітнього  процесу.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</w:t>
      </w:r>
    </w:p>
    <w:p w14:paraId="29678A65" w14:textId="695FA150" w:rsidR="0051362A" w:rsidRPr="00B22391" w:rsidRDefault="0051362A" w:rsidP="0051362A">
      <w:pPr>
        <w:shd w:val="clear" w:color="auto" w:fill="FFFFFF"/>
        <w:spacing w:before="120" w:after="12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2)</w:t>
      </w:r>
      <w:r w:rsidRPr="0051362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Оновити загальні куточки з безпеки життєдіяльності та профілактики різних видів травматизму, зокрема дотримання правил поводження з вибухонебезпечними предметами, правил поведінки на воді, правил дорожнього руху.</w:t>
      </w:r>
    </w:p>
    <w:p w14:paraId="54495E4A" w14:textId="77777777" w:rsidR="0051362A" w:rsidRDefault="0051362A" w:rsidP="0051362A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3)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Забезпечувати виконання вимог нормативно-правових актів з питань безпеки життєдіяльності учасників освітнього процесу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047C7D9C" w14:textId="0CE06E7A" w:rsidR="0051362A" w:rsidRPr="00B22391" w:rsidRDefault="0051362A" w:rsidP="0051362A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</w:t>
      </w:r>
      <w:r w:rsidR="00F06A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4) 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Забезпечувати проведення профілактичної, зокрема роз’яснювальної, роботи зі здобувачами освіти, їх батьками щодо поведінки в разі виникнення ситуацій, які загрожують безпеці та здоров’ю дітей.</w:t>
      </w:r>
    </w:p>
    <w:p w14:paraId="36EB737C" w14:textId="7C16FCD1" w:rsidR="0051362A" w:rsidRDefault="0051362A" w:rsidP="0051362A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Термін виконання: протягом 202</w:t>
      </w:r>
      <w:r w:rsidR="00F06A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/202</w:t>
      </w:r>
      <w:r w:rsidR="00F06A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навчального року. </w:t>
      </w:r>
    </w:p>
    <w:p w14:paraId="18EDD92F" w14:textId="58674CF8" w:rsidR="00F06AC9" w:rsidRPr="00B22391" w:rsidRDefault="00F06AC9" w:rsidP="0051362A">
      <w:pPr>
        <w:shd w:val="clear" w:color="auto" w:fill="FFFFFF"/>
        <w:spacing w:after="0" w:line="322" w:lineRule="atLeast"/>
        <w:jc w:val="right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</w:p>
    <w:p w14:paraId="695AB890" w14:textId="712952FC" w:rsidR="00F06AC9" w:rsidRDefault="00F06AC9" w:rsidP="00B22391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3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Заступнику директора з навчально-виховної роботи Поліщук Л.М.: </w:t>
      </w:r>
    </w:p>
    <w:p w14:paraId="64E86071" w14:textId="78518FDA" w:rsidR="00B22391" w:rsidRPr="00B22391" w:rsidRDefault="00F06AC9" w:rsidP="00B22391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1) 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Своєчасно інформувати та надавати до</w:t>
      </w:r>
      <w:r w:rsid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відділу освіти, культури, молоді і спорту </w:t>
      </w:r>
      <w:r w:rsidR="0051362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Кожанської селищної ради 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відповідні документи про нещасні випадки, які сталися зі здобувачами та вихованцями, оформлені відповідно  до нормативних вимог (за потребою).</w:t>
      </w:r>
    </w:p>
    <w:p w14:paraId="41C8BEB2" w14:textId="0E189787" w:rsidR="00B22391" w:rsidRPr="00B22391" w:rsidRDefault="00F06AC9" w:rsidP="00B22391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2)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Проводити об’єктивне розслідування нещасних випадків, які сталися зі здобувачами освіти під час освітнього процесу (за потребою).</w:t>
      </w:r>
    </w:p>
    <w:p w14:paraId="4D487EDE" w14:textId="19F000A4" w:rsidR="00B22391" w:rsidRPr="00B22391" w:rsidRDefault="00F06AC9" w:rsidP="00B22391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3)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Порушувати клопотання про притягнення до відповідальності винних посадових осіб за допущення нещасних випадків зі здобувачами під час освітнього процесу (за потребою).</w:t>
      </w:r>
    </w:p>
    <w:p w14:paraId="086EBD4B" w14:textId="4377BC38" w:rsidR="00B22391" w:rsidRPr="00B22391" w:rsidRDefault="00F06AC9" w:rsidP="00B22391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4)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Організувати проведення спільних зустрічей із працівниками служб цивільного захисту населення і територій, Національної поліції України та використання практичного досвіду служб у разі загрози або виникнення надзвичайних подій.</w:t>
      </w:r>
    </w:p>
    <w:p w14:paraId="1B60ADBB" w14:textId="78589AC4" w:rsidR="00B22391" w:rsidRPr="00B22391" w:rsidRDefault="00B22391" w:rsidP="00B22391">
      <w:pPr>
        <w:shd w:val="clear" w:color="auto" w:fill="FFFFFF"/>
        <w:spacing w:after="0" w:line="322" w:lineRule="atLeast"/>
        <w:ind w:left="990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                               </w:t>
      </w:r>
    </w:p>
    <w:p w14:paraId="66F59D59" w14:textId="303A2EA1" w:rsidR="00B22391" w:rsidRPr="00B22391" w:rsidRDefault="00F06AC9" w:rsidP="00B22391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5)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Проаналізувати стан роботи із запобігання всіх випадків дитячого травматизму за підсумками І семестру 202</w:t>
      </w:r>
      <w:r w:rsidR="0051362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/202</w:t>
      </w:r>
      <w:r w:rsidR="0051362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навчального року (за потребою).</w:t>
      </w:r>
    </w:p>
    <w:p w14:paraId="77A244EF" w14:textId="72F865DB" w:rsidR="00B22391" w:rsidRPr="00B22391" w:rsidRDefault="00F06AC9" w:rsidP="00B22391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6)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Тримати під контролем виконання нормативно-правових документів, що регламентують роботу з питань запобігання дитячому травматизму, викладання курсу «Основи здоров’я».</w:t>
      </w:r>
    </w:p>
    <w:p w14:paraId="1E16C92B" w14:textId="6C646945" w:rsidR="00B22391" w:rsidRPr="00B22391" w:rsidRDefault="00F06AC9" w:rsidP="00B22391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7)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  <w:r w:rsidR="00B22391" w:rsidRPr="00B22391"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  <w:t> 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Забезпечувати змістовне наповнення та функціонування розділу сайту закладу освіти із питань запобігання дитячому травматизму.</w:t>
      </w:r>
    </w:p>
    <w:p w14:paraId="6F550D29" w14:textId="68F72DB1" w:rsidR="00B22391" w:rsidRPr="00B22391" w:rsidRDefault="00F06AC9" w:rsidP="00F06AC9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8)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Продовжити співпрацю з патрульною поліцією щодо профілактики дитячого дорожньо-транспортного травматизму (зустрічі, індивідуальні бесіди, лекторії, практикуми і т.д.).</w:t>
      </w:r>
    </w:p>
    <w:p w14:paraId="158A33DF" w14:textId="77777777" w:rsidR="00F06AC9" w:rsidRDefault="00F06AC9" w:rsidP="00F06AC9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9)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Своєчасно (протягом 1 години) у телефонному режимі інформувати </w:t>
      </w:r>
      <w:r w:rsidR="0051362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відділ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освіти</w:t>
      </w:r>
      <w:r w:rsidR="0051362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культури, молоді та спорту Кожанської селищної ради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 випадки викликів «Швидкої медичної допомоги» для здобувачів освіти на адресу закладу освіти, випадки природних смертей дітей та інші випадки, пов’язані із загрозою життю та здоров’ю дітей, з подальшими наданням докладної письмової інформації у цей же день (за потребою).</w:t>
      </w:r>
    </w:p>
    <w:p w14:paraId="0ED31A9D" w14:textId="702C5FE2" w:rsidR="00F06AC9" w:rsidRDefault="00F06AC9" w:rsidP="00F06AC9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10)</w:t>
      </w:r>
      <w:r w:rsidRPr="00B22391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Здійснювати дієвий контроль за організацією чергування педагогічних працівників на травмонебезпечних ділянках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5754689D" w14:textId="77777777" w:rsidR="00F06AC9" w:rsidRPr="00B22391" w:rsidRDefault="00F06AC9" w:rsidP="00B22391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</w:p>
    <w:p w14:paraId="2BA787A9" w14:textId="2CACB614" w:rsidR="00B22391" w:rsidRPr="00B22391" w:rsidRDefault="0051362A" w:rsidP="00B22391">
      <w:pPr>
        <w:shd w:val="clear" w:color="auto" w:fill="FFFFFF"/>
        <w:spacing w:before="120" w:after="0" w:line="322" w:lineRule="atLeast"/>
        <w:ind w:left="990"/>
        <w:jc w:val="right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ротягом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навчального року.</w:t>
      </w:r>
    </w:p>
    <w:p w14:paraId="550C3277" w14:textId="2488B078" w:rsidR="00B22391" w:rsidRPr="00B22391" w:rsidRDefault="00F06AC9" w:rsidP="00F06AC9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11)</w:t>
      </w:r>
      <w:r w:rsidR="00B22391" w:rsidRPr="00B22391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</w:t>
      </w:r>
      <w:r w:rsidR="00B22391"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Розробити і затвердити дієві плани-графіки чергування адміністрації закладу освіти та педагогічних працівників на травмонебезпечних ділянках (сходи, вестибюль, їдальня тощо), урахувавши статистику найбільш травмонебезпечних місць у  закладі освіти.</w:t>
      </w:r>
    </w:p>
    <w:p w14:paraId="4FF8D16D" w14:textId="588BB6E7" w:rsidR="00B22391" w:rsidRPr="00B22391" w:rsidRDefault="00B22391" w:rsidP="00B22391">
      <w:pPr>
        <w:shd w:val="clear" w:color="auto" w:fill="FFFFFF"/>
        <w:spacing w:after="0" w:line="420" w:lineRule="atLeast"/>
        <w:ind w:left="990"/>
        <w:jc w:val="right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До 02.09.202</w:t>
      </w:r>
      <w:r w:rsidR="0051362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року.</w:t>
      </w:r>
    </w:p>
    <w:p w14:paraId="3874F155" w14:textId="77777777" w:rsidR="00F06AC9" w:rsidRPr="00F06AC9" w:rsidRDefault="00F06AC9" w:rsidP="00F06AC9">
      <w:pPr>
        <w:pStyle w:val="a3"/>
        <w:numPr>
          <w:ilvl w:val="0"/>
          <w:numId w:val="7"/>
        </w:num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Завгоспу Метелиці Т.А.:</w:t>
      </w:r>
    </w:p>
    <w:p w14:paraId="553589F9" w14:textId="48F96644" w:rsidR="00B22391" w:rsidRPr="00F06AC9" w:rsidRDefault="00F06AC9" w:rsidP="00F06AC9">
      <w:pPr>
        <w:shd w:val="clear" w:color="auto" w:fill="FFFFFF"/>
        <w:spacing w:after="0" w:line="322" w:lineRule="atLeast"/>
        <w:ind w:left="36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1)</w:t>
      </w:r>
      <w:r w:rsidR="00B22391" w:rsidRPr="00F06A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Посилити пропускний режим при в’їзді на територію освітнього закладу освіти, входу будівлі, пильн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увати за територією</w:t>
      </w:r>
      <w:r w:rsidR="00B22391" w:rsidRPr="00F06A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01FAF299" w14:textId="16F58B21" w:rsidR="00B22391" w:rsidRPr="00B22391" w:rsidRDefault="00B22391" w:rsidP="00B22391">
      <w:pPr>
        <w:shd w:val="clear" w:color="auto" w:fill="FFFFFF"/>
        <w:spacing w:before="120" w:after="120" w:line="322" w:lineRule="atLeast"/>
        <w:ind w:left="990"/>
        <w:jc w:val="right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Термін виконання: протягом 202</w:t>
      </w:r>
      <w:r w:rsidR="00F06A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/202</w:t>
      </w:r>
      <w:r w:rsidR="00F06A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навчального року.</w:t>
      </w:r>
    </w:p>
    <w:p w14:paraId="13398298" w14:textId="0849DD3E" w:rsidR="00B22391" w:rsidRPr="00B22391" w:rsidRDefault="00B22391" w:rsidP="00B22391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</w:t>
      </w:r>
      <w:r w:rsidR="00F06A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Проводити перевірку території закладу освіти, приміщень на предмет своєчасного виявлення вибухових пристроїв або підозрілих предметів.</w:t>
      </w:r>
    </w:p>
    <w:p w14:paraId="2053BEBD" w14:textId="5F67D4D9" w:rsidR="00B22391" w:rsidRPr="00B22391" w:rsidRDefault="00B22391" w:rsidP="00B22391">
      <w:pPr>
        <w:shd w:val="clear" w:color="auto" w:fill="FFFFFF"/>
        <w:spacing w:before="120" w:after="0" w:line="322" w:lineRule="atLeast"/>
        <w:ind w:left="990"/>
        <w:jc w:val="right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Термін виконання: протягом 202</w:t>
      </w:r>
      <w:r w:rsidR="00F06A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/202</w:t>
      </w:r>
      <w:r w:rsidR="00F06A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</w:t>
      </w: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навчального року.</w:t>
      </w:r>
    </w:p>
    <w:p w14:paraId="47C92802" w14:textId="0B716FC4" w:rsidR="00B22391" w:rsidRPr="00F06AC9" w:rsidRDefault="00B22391" w:rsidP="00F06AC9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06A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Контроль за виконанням цього наказу залишаю за собою.</w:t>
      </w:r>
    </w:p>
    <w:p w14:paraId="0B10BC48" w14:textId="77777777" w:rsidR="00B22391" w:rsidRPr="00B22391" w:rsidRDefault="00B22391" w:rsidP="00B22391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1C13CAAF" w14:textId="06C84152" w:rsidR="00B22391" w:rsidRPr="00B22391" w:rsidRDefault="00B22391" w:rsidP="00F06AC9">
      <w:pPr>
        <w:shd w:val="clear" w:color="auto" w:fill="FFFFFF"/>
        <w:spacing w:after="200" w:line="322" w:lineRule="atLeast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Директор                                                                       </w:t>
      </w:r>
      <w:r w:rsidR="00F06A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Галина ДЕМЧЕНКО</w:t>
      </w:r>
    </w:p>
    <w:p w14:paraId="3E535BB7" w14:textId="77777777" w:rsidR="00B22391" w:rsidRPr="00B22391" w:rsidRDefault="00B22391" w:rsidP="00B22391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4EC91E9A" w14:textId="77777777" w:rsidR="00B22391" w:rsidRPr="00B22391" w:rsidRDefault="00B22391" w:rsidP="00B22391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  <w:t> </w:t>
      </w:r>
    </w:p>
    <w:p w14:paraId="14A7E120" w14:textId="77777777" w:rsidR="00B22391" w:rsidRPr="00B22391" w:rsidRDefault="00B22391" w:rsidP="00B22391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  <w:t> </w:t>
      </w:r>
    </w:p>
    <w:p w14:paraId="077440AD" w14:textId="77777777" w:rsidR="00B22391" w:rsidRPr="00B22391" w:rsidRDefault="00B22391" w:rsidP="00B22391">
      <w:pPr>
        <w:shd w:val="clear" w:color="auto" w:fill="FFFFFF"/>
        <w:spacing w:after="120" w:line="300" w:lineRule="atLeast"/>
        <w:rPr>
          <w:rFonts w:ascii="Roboto" w:eastAsia="Times New Roman" w:hAnsi="Roboto" w:cs="Times New Roman"/>
          <w:color w:val="333333"/>
          <w:sz w:val="20"/>
          <w:szCs w:val="20"/>
          <w:lang w:eastAsia="uk-UA"/>
        </w:rPr>
      </w:pPr>
      <w:r w:rsidRPr="00B22391">
        <w:rPr>
          <w:rFonts w:ascii="Roboto" w:eastAsia="Times New Roman" w:hAnsi="Roboto" w:cs="Times New Roman"/>
          <w:color w:val="333333"/>
          <w:sz w:val="20"/>
          <w:szCs w:val="20"/>
          <w:lang w:eastAsia="uk-UA"/>
        </w:rPr>
        <w:t> </w:t>
      </w:r>
    </w:p>
    <w:p w14:paraId="11E1DB3B" w14:textId="77777777" w:rsidR="00B22391" w:rsidRPr="00B22391" w:rsidRDefault="00B22391" w:rsidP="00B22391">
      <w:pPr>
        <w:shd w:val="clear" w:color="auto" w:fill="FFFFFF"/>
        <w:spacing w:after="200" w:line="322" w:lineRule="atLeast"/>
        <w:ind w:left="720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B223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590280AD" w14:textId="77777777" w:rsidR="00B22391" w:rsidRDefault="00B22391"/>
    <w:sectPr w:rsidR="00B223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2DF8"/>
    <w:multiLevelType w:val="multilevel"/>
    <w:tmpl w:val="768C4C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51C0B"/>
    <w:multiLevelType w:val="multilevel"/>
    <w:tmpl w:val="D3D0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5F0691"/>
    <w:multiLevelType w:val="multilevel"/>
    <w:tmpl w:val="0F0CB5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734BD6"/>
    <w:multiLevelType w:val="multilevel"/>
    <w:tmpl w:val="233AC30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325F0B"/>
    <w:multiLevelType w:val="hybridMultilevel"/>
    <w:tmpl w:val="12FCD0A0"/>
    <w:lvl w:ilvl="0" w:tplc="0422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5575A"/>
    <w:multiLevelType w:val="multilevel"/>
    <w:tmpl w:val="9F8E91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6B6460"/>
    <w:multiLevelType w:val="multilevel"/>
    <w:tmpl w:val="170A3F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91"/>
    <w:rsid w:val="001664B9"/>
    <w:rsid w:val="002E2AF1"/>
    <w:rsid w:val="0051362A"/>
    <w:rsid w:val="00B22391"/>
    <w:rsid w:val="00F0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EC48"/>
  <w15:chartTrackingRefBased/>
  <w15:docId w15:val="{8F5E8524-E52A-4CB8-A5B9-9DDC8569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E2AF1"/>
    <w:pPr>
      <w:keepNext/>
      <w:spacing w:after="0" w:line="240" w:lineRule="auto"/>
      <w:ind w:firstLine="709"/>
      <w:outlineLvl w:val="1"/>
    </w:pPr>
    <w:rPr>
      <w:rFonts w:ascii="Times New Roman" w:eastAsia="Calibri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9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E2AF1"/>
    <w:rPr>
      <w:rFonts w:ascii="Times New Roman" w:eastAsia="Calibri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Демченко</dc:creator>
  <cp:keywords/>
  <dc:description/>
  <cp:lastModifiedBy>Галина Демченко</cp:lastModifiedBy>
  <cp:revision>5</cp:revision>
  <dcterms:created xsi:type="dcterms:W3CDTF">2024-09-14T13:46:00Z</dcterms:created>
  <dcterms:modified xsi:type="dcterms:W3CDTF">2024-09-23T16:13:00Z</dcterms:modified>
</cp:coreProperties>
</file>