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tLeast"/>
        <w:jc w:val="center"/>
        <w:rPr>
          <w:rFonts w:ascii="Times New Roman" w:hAnsi="Times New Roman" w:eastAsia="Times New Roman" w:cs="Times New Roman"/>
          <w:color w:val="0A0808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A0808"/>
          <w:sz w:val="28"/>
          <w:szCs w:val="28"/>
          <w:lang w:eastAsia="uk-UA"/>
        </w:rPr>
        <w:t>План роботи</w:t>
      </w:r>
    </w:p>
    <w:p>
      <w:pPr>
        <w:spacing w:after="240" w:line="360" w:lineRule="atLeast"/>
        <w:jc w:val="center"/>
        <w:rPr>
          <w:rFonts w:ascii="Times New Roman" w:hAnsi="Times New Roman" w:eastAsia="Times New Roman" w:cs="Times New Roman"/>
          <w:color w:val="0A0808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A0808"/>
          <w:sz w:val="28"/>
          <w:szCs w:val="28"/>
          <w:lang w:eastAsia="uk-UA"/>
        </w:rPr>
        <w:t>атестаційної комісії Півнянської гімназії з початковою школою</w:t>
      </w:r>
    </w:p>
    <w:p>
      <w:pPr>
        <w:spacing w:after="240" w:line="360" w:lineRule="atLeast"/>
        <w:jc w:val="center"/>
        <w:rPr>
          <w:rFonts w:ascii="Times New Roman" w:hAnsi="Times New Roman" w:eastAsia="Times New Roman" w:cs="Times New Roman"/>
          <w:color w:val="0A0808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A0808"/>
          <w:sz w:val="28"/>
          <w:szCs w:val="28"/>
          <w:lang w:eastAsia="uk-UA"/>
        </w:rPr>
        <w:t>на 2023-2024 навчальний рік</w:t>
      </w:r>
    </w:p>
    <w:tbl>
      <w:tblPr>
        <w:tblStyle w:val="3"/>
        <w:tblW w:w="9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4835"/>
        <w:gridCol w:w="1696"/>
        <w:gridCol w:w="2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Термін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Відповідальний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Видати наказ про створення атестаційної комісії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20.09.2023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Демченко Г.В., директор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Уточнити списки педагогічних працівників, які підлягають атестації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10.10.2023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Поліщук Л.М., заступник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Опрацювати з педагогічними працівниками Положення про атестацію педагогічних працівників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06.10.2023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Поліщук Л.М., заступник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Розглянути подані документи на засіданні атестаційної комісії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16.10.2023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Голова атестаційної комісії та члени атестаційної комісії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Прийняти заяви від педагогічних працівників, які бажають пройти позачергову атестацію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20.12.2023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Секретар  атестаційної комісії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Затвердити графік проведення атестації і довести його до відома осіб, які атестуються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10.10.2023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Закріпити членів атестаційної комісії за педагогічними працівниками, які атестуються, для надання методичної допомоги у підготовці і проведенні атестації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16.10.2023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Відвідування уроків та виховних заходів педагогічних працівників, які атестуються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Провести засідання педагогічної ради по  звітуванню педагогічних працівників, які атестуються за між атестаційний період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Березень,  2024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Завершити вивчення досвіду роботи педагогічних працівників, які атестуються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Березень, 2024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Підготувати атестаційні листи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25.03.2024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hd w:val="clear" w:color="auto" w:fill="FFFFFF"/>
              <w:spacing w:before="150" w:after="150" w:line="240" w:lineRule="auto"/>
              <w:ind w:left="450" w:right="450"/>
              <w:jc w:val="both"/>
              <w:rPr>
                <w:rFonts w:ascii="Times New Roman" w:hAnsi="Times New Roman" w:eastAsia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24"/>
                <w:szCs w:val="24"/>
                <w:lang w:val="uk-UA"/>
              </w:rPr>
              <w:t>Підготувати</w:t>
            </w:r>
            <w:r>
              <w:rPr>
                <w:rFonts w:hint="default" w:ascii="Times New Roman" w:hAnsi="Times New Roman" w:eastAsia="Times New Roman" w:cs="Times New Roman"/>
                <w:kern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24"/>
                <w:sz w:val="24"/>
                <w:szCs w:val="24"/>
              </w:rPr>
              <w:t>документи про педагогічну майстерність та/або професійні досягнення педагогічних працівників у формі опису, звіту, портфоліо тощо.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01.03.2024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Секретар  АК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Провести засідання атестаційної комісії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27.03.2024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Підвести підсумки атестації педагогічних працівників за навчальний рік, узагальнити матеріали, видати наказ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 30.03.2024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Оформлення протоколів засідань атестаційної комісії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Секретар атестаційної комісії</w:t>
            </w:r>
          </w:p>
        </w:tc>
      </w:tr>
    </w:tbl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F"/>
    <w:rsid w:val="00282A27"/>
    <w:rsid w:val="007B1C8B"/>
    <w:rsid w:val="00864397"/>
    <w:rsid w:val="008B3797"/>
    <w:rsid w:val="00A33894"/>
    <w:rsid w:val="00D104E8"/>
    <w:rsid w:val="00DA0C6A"/>
    <w:rsid w:val="00F12D5F"/>
    <w:rsid w:val="685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1340</Words>
  <Characters>765</Characters>
  <Lines>6</Lines>
  <Paragraphs>4</Paragraphs>
  <TotalTime>32</TotalTime>
  <ScaleCrop>false</ScaleCrop>
  <LinksUpToDate>false</LinksUpToDate>
  <CharactersWithSpaces>2101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2022-12-27T16:58:00Z</dcterms:created>
  <dc:creator>user</dc:creator>
  <cp:lastModifiedBy>user</cp:lastModifiedBy>
  <dcterms:modified xsi:type="dcterms:W3CDTF">2024-03-06T17:39:49Z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D7327ECDA1CD4D62A9A880DE0C8C51DA_12</vt:lpwstr>
  </property>
</Properties>
</file>