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hyperlink r:id="rId6" w:tgtFrame="_blank" w:history="1">
        <w:r>
          <w:rPr>
            <w:rStyle w:val="a9"/>
            <w:rFonts w:ascii="Arial" w:hAnsi="Arial" w:cs="Arial"/>
            <w:b/>
            <w:bCs/>
            <w:color w:val="0D6EFD"/>
            <w:sz w:val="19"/>
            <w:szCs w:val="19"/>
          </w:rPr>
          <w:t>Лист ІМЗО від 16.09.2025 р. №21/08-811 "Про виконання наказу Міністерства освіти і науки від 12.08.2014 № 931"</w:t>
        </w:r>
      </w:hyperlink>
    </w:p>
    <w:p w:rsidR="006C36A9" w:rsidRDefault="006C36A9" w:rsidP="006C36A9">
      <w:pPr>
        <w:pStyle w:val="a7"/>
        <w:shd w:val="clear" w:color="auto" w:fill="FFFFFF"/>
        <w:spacing w:before="0" w:beforeAutospacing="0"/>
        <w:ind w:firstLine="192"/>
        <w:jc w:val="center"/>
        <w:rPr>
          <w:rFonts w:ascii="Arial" w:hAnsi="Arial" w:cs="Arial"/>
          <w:color w:val="545454"/>
          <w:sz w:val="19"/>
          <w:szCs w:val="19"/>
        </w:rPr>
      </w:pPr>
      <w:r>
        <w:rPr>
          <w:rStyle w:val="a8"/>
          <w:rFonts w:ascii="Arial" w:hAnsi="Arial" w:cs="Arial"/>
          <w:color w:val="545454"/>
          <w:sz w:val="19"/>
          <w:szCs w:val="19"/>
        </w:rPr>
        <w:t>РЕКОМЕНДАЦІЇ ЩОДО ПРОВЕДЕННЯ В 2025 РОЦІ</w:t>
      </w:r>
    </w:p>
    <w:p w:rsidR="006C36A9" w:rsidRDefault="006C36A9" w:rsidP="006C36A9">
      <w:pPr>
        <w:pStyle w:val="a7"/>
        <w:shd w:val="clear" w:color="auto" w:fill="FFFFFF"/>
        <w:spacing w:before="0" w:beforeAutospacing="0"/>
        <w:ind w:firstLine="192"/>
        <w:jc w:val="center"/>
        <w:rPr>
          <w:rFonts w:ascii="Arial" w:hAnsi="Arial" w:cs="Arial"/>
          <w:color w:val="545454"/>
          <w:sz w:val="19"/>
          <w:szCs w:val="19"/>
        </w:rPr>
      </w:pPr>
      <w:r>
        <w:rPr>
          <w:rStyle w:val="a8"/>
          <w:rFonts w:ascii="Arial" w:hAnsi="Arial" w:cs="Arial"/>
          <w:color w:val="545454"/>
          <w:sz w:val="19"/>
          <w:szCs w:val="19"/>
        </w:rPr>
        <w:t>ВСЕУКРАЇНСЬКОГО МІСЯЧНИКА ШКІЛЬНИХ БІБЛІОТЕК</w:t>
      </w:r>
    </w:p>
    <w:p w:rsidR="006C36A9" w:rsidRDefault="006C36A9" w:rsidP="006C36A9">
      <w:pPr>
        <w:pStyle w:val="a7"/>
        <w:shd w:val="clear" w:color="auto" w:fill="FFFFFF"/>
        <w:spacing w:before="0" w:beforeAutospacing="0"/>
        <w:ind w:firstLine="192"/>
        <w:jc w:val="center"/>
        <w:rPr>
          <w:rFonts w:ascii="Arial" w:hAnsi="Arial" w:cs="Arial"/>
          <w:color w:val="545454"/>
          <w:sz w:val="19"/>
          <w:szCs w:val="19"/>
        </w:rPr>
      </w:pPr>
      <w:r>
        <w:rPr>
          <w:rStyle w:val="a8"/>
          <w:rFonts w:ascii="Arial" w:hAnsi="Arial" w:cs="Arial"/>
          <w:color w:val="545454"/>
          <w:sz w:val="19"/>
          <w:szCs w:val="19"/>
        </w:rPr>
        <w:t>«РІДНА МОВА – НАША ЗБРОЯ І НАШ ОБЕРІГ!»</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З 1 по 31 жовтня в межах Міжнародного місячника шкільних бібліотек щорічно проводиться Всеукраїнський місячник шкільних бібліотек (далі – Місячник) (наказ МОН України від 12.08.2014 № 931). У 2025 році одинадцятий Місячник відбуватиметься під гаслом «Рідна мова – наша зброя і наш оберіг!».</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Мова – не тільки засіб комунікації, а й головна ознака ідентичності, громадянської позиції і національної приналежності. Любов до Батьківщини неможлива без любові до рідного слова.</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Із здобуттям статусу державної українська мова отримала нові можливості для свого утвердження й подальшого розвитку. У 2024 році Кабінетом Міністрів України схвалено розпорядження від 15 березня 2024 р.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Серед десяти ключових компетентностей української школи на першому місці – спілкування державною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засобами мови на повний спектр соціальних і культурних явищ – у навчанні, на роботі, вдома, у вільний час, усвідомлення ролі ефективного спілкування.</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Бібліотеки традиційно у своїй діяльності наголошують на важливості рідної мови як для захисту та розвитку, так і для збереження культурної ідентичності.</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Особливого значення питання рідної мови набуло в умовах повномасштабного російського вторгнення в Україну у 2022 році. Сьогодні кожен українець має розуміти, що значення мови є надзвичайно важливим, адже вона виступає як засіб спротиву російській агресії, як наша зброя і рушійна сила, яка об’єднує українців і весь світ, сприяє міцності нашої незалежності.</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rPr>
      </w:pPr>
      <w:r>
        <w:rPr>
          <w:rFonts w:ascii="Arial" w:hAnsi="Arial" w:cs="Arial"/>
          <w:color w:val="545454"/>
          <w:sz w:val="19"/>
          <w:szCs w:val="19"/>
        </w:rPr>
        <w:t>Цьогорічний Місячник консолідує зусилля учасників освітнього процесу в утвердженні та розвитку української мови, популяризації української як мови свободи й волі, а також могутньої зброї українського народу в боротьбі за незалежність і перемогу.</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Акцентування уваги бібліотечної спільноти на значущість рідної мови як оберегу, мови серця і душі українців, мови, яка є тією силою, завдяки якій вижила та зберіглася українська нація, сприятиме покращенню серед учнівської, педагогічної та батьківської спільноти знань і навичок володіння українською мовою.</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У Місячнику братимуть участь шкільні бібліотекарі, представники обласних, районних державних адміністрацій, органів управління освітою, директори закладів освіти, вчителі, методисти з бібліотечних фондів, громадські діячі. До проведення масових заходів рекомендовано залучати місцеві медіа. Загальний науково-методичний супровід організації та проведення Місячника здійснюватимуть Державна наукова установа «Інститут модернізації змісту освіти» та Державна науково-педагогічна бібліотека України імені В. О. Сухомлинського НАПН України – головний координаційний науково-методичний центр мережі освітянських бібліотек МОН України та НАПН України.</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У підготовці до Місячника радимо скористатись інформаційними матеріалами рубрики </w:t>
      </w:r>
      <w:r>
        <w:rPr>
          <w:rStyle w:val="a8"/>
          <w:rFonts w:ascii="Arial" w:hAnsi="Arial" w:cs="Arial"/>
          <w:color w:val="545454"/>
          <w:sz w:val="19"/>
          <w:szCs w:val="19"/>
          <w:shd w:val="clear" w:color="auto" w:fill="D9EDF7"/>
        </w:rPr>
        <w:t>Українська мова онлайн</w:t>
      </w:r>
      <w:r>
        <w:rPr>
          <w:rFonts w:ascii="Arial" w:hAnsi="Arial" w:cs="Arial"/>
          <w:color w:val="545454"/>
          <w:sz w:val="19"/>
          <w:szCs w:val="19"/>
          <w:shd w:val="clear" w:color="auto" w:fill="D9EDF7"/>
        </w:rPr>
        <w:t>, яка розміщена на порталі ДНПБ України ім. В. О. Сухомлинського </w:t>
      </w:r>
      <w:hyperlink r:id="rId7" w:tgtFrame="_blank" w:history="1">
        <w:r>
          <w:rPr>
            <w:rStyle w:val="a9"/>
            <w:rFonts w:ascii="Arial" w:hAnsi="Arial" w:cs="Arial"/>
            <w:color w:val="0D6EFD"/>
            <w:sz w:val="19"/>
            <w:szCs w:val="19"/>
            <w:shd w:val="clear" w:color="auto" w:fill="D9EDF7"/>
          </w:rPr>
          <w:t>https://dnpb.gov.ua/ua/українськамова/</w:t>
        </w:r>
      </w:hyperlink>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Результати Місячника висвітлюватимуться на Всеукраїнському вебінарі. Кращі роботи шкільних бібліотекарів (презентації, відеоролики, буктрейлери тощо) відповідно до заявленої тематики буде розміщено на порталі ДНПБ України ім. В. О. Сухомлинського на сторінці «Бібліотечному фахівцю» в рубриці «Всеукраїнський місячник шкільних бібліотек» (</w:t>
      </w:r>
      <w:hyperlink r:id="rId8" w:tgtFrame="_blank" w:history="1">
        <w:r>
          <w:rPr>
            <w:rStyle w:val="a9"/>
            <w:rFonts w:ascii="Arial" w:hAnsi="Arial" w:cs="Arial"/>
            <w:color w:val="0D6EFD"/>
            <w:sz w:val="19"/>
            <w:szCs w:val="19"/>
            <w:shd w:val="clear" w:color="auto" w:fill="D9EDF7"/>
          </w:rPr>
          <w:t>https://dnpb.gov.ua/ua/всеукраїнський-місячник-шкільних-бі/</w:t>
        </w:r>
      </w:hyperlink>
      <w:r>
        <w:rPr>
          <w:rFonts w:ascii="Arial" w:hAnsi="Arial" w:cs="Arial"/>
          <w:color w:val="545454"/>
          <w:sz w:val="19"/>
          <w:szCs w:val="19"/>
          <w:shd w:val="clear" w:color="auto" w:fill="D9EDF7"/>
        </w:rPr>
        <w:t>).</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Інформацію про проведені заходи та матеріали потрібно надсилати до ДНПБ України ім. В. О. Сухомлинського до 20 листопада 2025 року на електронну адресу: metodist22@ukr.net.</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lastRenderedPageBreak/>
        <w:t>Звертаємо також увагу на неухильне дотримання заходів безпеки.</w:t>
      </w:r>
    </w:p>
    <w:p w:rsidR="006C36A9" w:rsidRDefault="006C36A9" w:rsidP="006C36A9">
      <w:pPr>
        <w:pStyle w:val="a7"/>
        <w:shd w:val="clear" w:color="auto" w:fill="FFFFFF"/>
        <w:spacing w:before="0" w:beforeAutospacing="0"/>
        <w:ind w:firstLine="192"/>
        <w:jc w:val="both"/>
        <w:rPr>
          <w:rFonts w:ascii="Arial" w:hAnsi="Arial" w:cs="Arial"/>
          <w:color w:val="545454"/>
          <w:sz w:val="19"/>
          <w:szCs w:val="19"/>
          <w:shd w:val="clear" w:color="auto" w:fill="D9EDF7"/>
        </w:rPr>
      </w:pPr>
      <w:r>
        <w:rPr>
          <w:rFonts w:ascii="Arial" w:hAnsi="Arial" w:cs="Arial"/>
          <w:color w:val="545454"/>
          <w:sz w:val="19"/>
          <w:szCs w:val="19"/>
          <w:shd w:val="clear" w:color="auto" w:fill="D9EDF7"/>
        </w:rPr>
        <w:t>Організатори масових заходів мають забезпечити дотримання громадського порядку. У разі повітряної тривоги необхідно негайно призупинити масовий захід, сповістити про небезпеку та забезпечити евакуацію учасників у споруди цивільного захисту (сховища, укриття).</w:t>
      </w:r>
    </w:p>
    <w:p w:rsidR="00C81311" w:rsidRDefault="00C81311"/>
    <w:sectPr w:rsidR="00C81311" w:rsidSect="00C81311">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5B" w:rsidRDefault="008F405B" w:rsidP="006C36A9">
      <w:pPr>
        <w:spacing w:after="0" w:line="240" w:lineRule="auto"/>
      </w:pPr>
      <w:r>
        <w:separator/>
      </w:r>
    </w:p>
  </w:endnote>
  <w:endnote w:type="continuationSeparator" w:id="1">
    <w:p w:rsidR="008F405B" w:rsidRDefault="008F405B" w:rsidP="006C3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5B" w:rsidRDefault="008F405B" w:rsidP="006C36A9">
      <w:pPr>
        <w:spacing w:after="0" w:line="240" w:lineRule="auto"/>
      </w:pPr>
      <w:r>
        <w:separator/>
      </w:r>
    </w:p>
  </w:footnote>
  <w:footnote w:type="continuationSeparator" w:id="1">
    <w:p w:rsidR="008F405B" w:rsidRDefault="008F405B" w:rsidP="006C36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6C36A9"/>
    <w:rsid w:val="006C36A9"/>
    <w:rsid w:val="008F405B"/>
    <w:rsid w:val="00C81311"/>
    <w:rsid w:val="00F252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36A9"/>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6C36A9"/>
  </w:style>
  <w:style w:type="paragraph" w:styleId="a5">
    <w:name w:val="footer"/>
    <w:basedOn w:val="a"/>
    <w:link w:val="a6"/>
    <w:uiPriority w:val="99"/>
    <w:semiHidden/>
    <w:unhideWhenUsed/>
    <w:rsid w:val="006C36A9"/>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6C36A9"/>
  </w:style>
  <w:style w:type="paragraph" w:styleId="a7">
    <w:name w:val="Normal (Web)"/>
    <w:basedOn w:val="a"/>
    <w:uiPriority w:val="99"/>
    <w:semiHidden/>
    <w:unhideWhenUsed/>
    <w:rsid w:val="006C36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6C36A9"/>
    <w:rPr>
      <w:b/>
      <w:bCs/>
    </w:rPr>
  </w:style>
  <w:style w:type="character" w:styleId="a9">
    <w:name w:val="Hyperlink"/>
    <w:basedOn w:val="a0"/>
    <w:uiPriority w:val="99"/>
    <w:semiHidden/>
    <w:unhideWhenUsed/>
    <w:rsid w:val="006C36A9"/>
    <w:rPr>
      <w:color w:val="0000FF"/>
      <w:u w:val="single"/>
    </w:rPr>
  </w:style>
</w:styles>
</file>

<file path=word/webSettings.xml><?xml version="1.0" encoding="utf-8"?>
<w:webSettings xmlns:r="http://schemas.openxmlformats.org/officeDocument/2006/relationships" xmlns:w="http://schemas.openxmlformats.org/wordprocessingml/2006/main">
  <w:divs>
    <w:div w:id="6977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pb.gov.ua/ua/%D0%B2%D1%81%D0%B5%D1%83%D0%BA%D1%80%D0%B0%D1%97%D0%BD%D1%81%D1%8C%D0%BA%D0%B8%D0%B9-%D0%BC%D1%96%D1%81%D1%8F%D1%87%D0%BD%D0%B8%D0%BA-%D1%88%D0%BA%D1%96%D0%BB%D1%8C%D0%BD%D0%B8%D1%85-%D0%B1%D1%96/" TargetMode="External"/><Relationship Id="rId3" Type="http://schemas.openxmlformats.org/officeDocument/2006/relationships/webSettings" Target="webSettings.xml"/><Relationship Id="rId7" Type="http://schemas.openxmlformats.org/officeDocument/2006/relationships/hyperlink" Target="https://dnpb.gov.ua/ua/%d1%83%d0%ba%d1%80%d0%b0%d1%97%d0%bd%d1%81%d1%8c%d0%ba%d0%b0-%d0%bc%d0%be%d0%b2%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nayshov.com/FR/47823/List_81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3108</Words>
  <Characters>1772</Characters>
  <Application>Microsoft Office Word</Application>
  <DocSecurity>0</DocSecurity>
  <Lines>14</Lines>
  <Paragraphs>9</Paragraphs>
  <ScaleCrop>false</ScaleCrop>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2025-10-02T11:42:00Z</dcterms:created>
  <dcterms:modified xsi:type="dcterms:W3CDTF">2025-10-02T11:45:00Z</dcterms:modified>
</cp:coreProperties>
</file>