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112" w14:textId="77777777" w:rsidR="00FE0537" w:rsidRPr="00FE0537" w:rsidRDefault="00FE0537" w:rsidP="00FE0537">
      <w:pPr>
        <w:shd w:val="clear" w:color="auto" w:fill="5B0F00"/>
        <w:spacing w:after="3" w:line="235" w:lineRule="atLeast"/>
        <w:ind w:firstLine="34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FE0537">
        <w:rPr>
          <w:rFonts w:ascii="Roboto" w:eastAsia="Times New Roman" w:hAnsi="Roboto" w:cs="Times New Roman"/>
          <w:color w:val="FFFFFF"/>
          <w:sz w:val="38"/>
          <w:szCs w:val="38"/>
          <w:lang w:eastAsia="uk-UA"/>
        </w:rPr>
        <w:t>Відповідальність за підпал військового авто українське законодавство передбачає для всіх, в тому числі, неповнолітніх. Злочин можуть</w:t>
      </w:r>
    </w:p>
    <w:p w14:paraId="783AC613" w14:textId="77777777" w:rsidR="00FE0537" w:rsidRPr="00FE0537" w:rsidRDefault="00FE0537" w:rsidP="00FE0537">
      <w:pPr>
        <w:shd w:val="clear" w:color="auto" w:fill="5B0F00"/>
        <w:spacing w:after="0" w:line="247" w:lineRule="atLeast"/>
        <w:ind w:left="3900" w:hanging="1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FE0537">
        <w:rPr>
          <w:rFonts w:ascii="Roboto" w:eastAsia="Times New Roman" w:hAnsi="Roboto" w:cs="Times New Roman"/>
          <w:color w:val="FFFFFF"/>
          <w:sz w:val="38"/>
          <w:szCs w:val="38"/>
          <w:lang w:eastAsia="uk-UA"/>
        </w:rPr>
        <w:t>кваліфікувати за 5-ма статтями Кримінального</w:t>
      </w:r>
    </w:p>
    <w:p w14:paraId="01CDAE62" w14:textId="77777777" w:rsidR="00FE0537" w:rsidRPr="00FE0537" w:rsidRDefault="00FE0537" w:rsidP="00FE0537">
      <w:pPr>
        <w:shd w:val="clear" w:color="auto" w:fill="5B0F00"/>
        <w:spacing w:after="3" w:line="235" w:lineRule="atLeast"/>
        <w:ind w:left="3928" w:hanging="38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FE0537">
        <w:rPr>
          <w:rFonts w:ascii="Roboto" w:eastAsia="Times New Roman" w:hAnsi="Roboto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0751857F" wp14:editId="5D7B1E72">
            <wp:extent cx="9144000" cy="5143500"/>
            <wp:effectExtent l="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37">
        <w:rPr>
          <w:rFonts w:ascii="Roboto" w:eastAsia="Times New Roman" w:hAnsi="Roboto" w:cs="Times New Roman"/>
          <w:color w:val="FFFFFF"/>
          <w:sz w:val="38"/>
          <w:szCs w:val="38"/>
          <w:lang w:eastAsia="uk-UA"/>
        </w:rPr>
        <w:t>кодексу: державна зрада, диверсія, терористичний акт, а також пошкодження майна і перешкоджання законній діяльності ЗСУ.</w:t>
      </w:r>
    </w:p>
    <w:p w14:paraId="4AA7933C" w14:textId="77777777" w:rsidR="00FE0537" w:rsidRPr="00FE0537" w:rsidRDefault="00FE0537" w:rsidP="00FE0537">
      <w:pPr>
        <w:shd w:val="clear" w:color="auto" w:fill="5B0F00"/>
        <w:spacing w:after="3" w:line="235" w:lineRule="atLeast"/>
        <w:ind w:firstLine="81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FE0537">
        <w:rPr>
          <w:rFonts w:ascii="Roboto" w:eastAsia="Times New Roman" w:hAnsi="Roboto" w:cs="Times New Roman"/>
          <w:color w:val="FFFFFF"/>
          <w:sz w:val="38"/>
          <w:szCs w:val="38"/>
          <w:lang w:eastAsia="uk-UA"/>
        </w:rPr>
        <w:t> Діти віком від 14 до 16 років можуть притягатися до відповідальності лише за окремими статтями. З 16-ти настає повна кримінальна відповідальність.</w:t>
      </w:r>
    </w:p>
    <w:p w14:paraId="19C83008" w14:textId="14C3576B" w:rsidR="00FE0537" w:rsidRPr="00FE0537" w:rsidRDefault="00FE0537" w:rsidP="00FE0537">
      <w:pPr>
        <w:shd w:val="clear" w:color="auto" w:fill="FFFFFF"/>
        <w:spacing w:before="225" w:after="225" w:line="240" w:lineRule="auto"/>
        <w:outlineLvl w:val="0"/>
        <w:rPr>
          <w:rFonts w:ascii="Roboto" w:eastAsia="Times New Roman" w:hAnsi="Roboto" w:cs="Times New Roman"/>
          <w:color w:val="424242"/>
          <w:kern w:val="36"/>
          <w:sz w:val="41"/>
          <w:szCs w:val="41"/>
          <w:lang w:eastAsia="uk-UA"/>
        </w:rPr>
      </w:pPr>
    </w:p>
    <w:tbl>
      <w:tblPr>
        <w:tblW w:w="10429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</w:tblGrid>
      <w:tr w:rsidR="00FE0537" w:rsidRPr="00FE0537" w14:paraId="1C235531" w14:textId="77777777" w:rsidTr="00FE0537">
        <w:trPr>
          <w:trHeight w:val="5366"/>
        </w:trPr>
        <w:tc>
          <w:tcPr>
            <w:tcW w:w="10429" w:type="dxa"/>
            <w:tcBorders>
              <w:top w:val="single" w:sz="18" w:space="0" w:color="B45F06"/>
              <w:left w:val="single" w:sz="18" w:space="0" w:color="B45F06"/>
              <w:bottom w:val="single" w:sz="18" w:space="0" w:color="B45F06"/>
              <w:right w:val="single" w:sz="18" w:space="0" w:color="B45F06"/>
            </w:tcBorders>
            <w:shd w:val="clear" w:color="auto" w:fill="5B0F00"/>
            <w:tcMar>
              <w:top w:w="62" w:type="dxa"/>
              <w:left w:w="135" w:type="dxa"/>
              <w:bottom w:w="0" w:type="dxa"/>
              <w:right w:w="110" w:type="dxa"/>
            </w:tcMar>
            <w:hideMark/>
          </w:tcPr>
          <w:p w14:paraId="2FE7551C" w14:textId="77777777" w:rsidR="00FE0537" w:rsidRPr="00FE0537" w:rsidRDefault="00FE0537" w:rsidP="00FE0537">
            <w:pPr>
              <w:spacing w:after="0" w:line="240" w:lineRule="auto"/>
              <w:ind w:right="25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noProof/>
                <w:color w:val="333333"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1DC8B2ED" wp14:editId="3784FFB2">
                  <wp:extent cx="266700" cy="259080"/>
                  <wp:effectExtent l="0" t="0" r="0" b="7620"/>
                  <wp:docPr id="7" name="Рисунок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537">
              <w:rPr>
                <w:rFonts w:ascii="Roboto" w:eastAsia="Times New Roman" w:hAnsi="Roboto" w:cs="Times New Roman"/>
                <w:b/>
                <w:bCs/>
                <w:color w:val="FFFFFF"/>
                <w:sz w:val="34"/>
                <w:szCs w:val="34"/>
                <w:lang w:eastAsia="uk-UA"/>
              </w:rPr>
              <w:t>КРИМІНАЛЬНА ВІДПОВІДАЛЬНІСТЬ</w:t>
            </w:r>
            <w:r w:rsidRPr="00FE0537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FE0537">
              <w:rPr>
                <w:rFonts w:ascii="Segoe UI Emoji" w:eastAsia="Times New Roman" w:hAnsi="Segoe UI Emoji" w:cs="Segoe UI Emoji"/>
                <w:color w:val="FFFFFF"/>
                <w:sz w:val="34"/>
                <w:szCs w:val="34"/>
                <w:lang w:eastAsia="uk-UA"/>
              </w:rPr>
              <w:t>❗</w:t>
            </w:r>
          </w:p>
          <w:p w14:paraId="58B8E179" w14:textId="77777777" w:rsidR="00FE0537" w:rsidRPr="00FE0537" w:rsidRDefault="00FE0537" w:rsidP="00FE0537">
            <w:pPr>
              <w:spacing w:after="0" w:line="235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Вказані злочини можуть бути кваліфіковані відповідно до низки статей Кримінального кодексу України, за які передбачені суворі покарання — до довічного позбавленні волі, зокрема, за статтями:</w:t>
            </w:r>
          </w:p>
          <w:p w14:paraId="47AEB1AD" w14:textId="77777777" w:rsidR="00FE0537" w:rsidRPr="00FE0537" w:rsidRDefault="00FE0537" w:rsidP="00FE0537">
            <w:pPr>
              <w:spacing w:after="0" w:line="235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-</w:t>
            </w:r>
            <w:r w:rsidRPr="00FE0537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uk-UA"/>
              </w:rPr>
              <w:t>                    </w:t>
            </w:r>
            <w:r w:rsidRPr="00FE0537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ст. 111 (Державна зрада), карається позбавленням волі на строк п’ятнадцять років або довічним позбавленням волі, з конфіскацією майна;</w:t>
            </w:r>
          </w:p>
          <w:p w14:paraId="13E32812" w14:textId="77777777" w:rsidR="00FE0537" w:rsidRPr="00FE0537" w:rsidRDefault="00FE0537" w:rsidP="00FE0537">
            <w:pPr>
              <w:spacing w:after="0" w:line="235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-</w:t>
            </w:r>
            <w:r w:rsidRPr="00FE0537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uk-UA"/>
              </w:rPr>
              <w:t>                    </w:t>
            </w:r>
            <w:r w:rsidRPr="00FE0537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ст. 113 (Диверсія, вчинена в умовах воєнного стану), карається позбавленням волі на строк п’ятнадцять років або довічним позбавленням волі, з конфіскацією майна;</w:t>
            </w:r>
          </w:p>
          <w:p w14:paraId="0C84F570" w14:textId="77777777" w:rsidR="00FE0537" w:rsidRPr="00FE0537" w:rsidRDefault="00FE0537" w:rsidP="00FE0537">
            <w:pPr>
              <w:spacing w:after="0" w:line="235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-</w:t>
            </w:r>
            <w:r w:rsidRPr="00FE0537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uk-UA"/>
              </w:rPr>
              <w:t>                    </w:t>
            </w:r>
            <w:r w:rsidRPr="00FE0537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ч. 2 ст. 194 (Умисне знищення або пошкодження майна), карається до десяти років позбавлення волі; та інші.</w:t>
            </w:r>
          </w:p>
          <w:p w14:paraId="63C87452" w14:textId="77777777" w:rsidR="00FE0537" w:rsidRPr="00FE0537" w:rsidRDefault="00FE0537" w:rsidP="00FE0537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</w:pPr>
            <w:r w:rsidRPr="00FE0537">
              <w:rPr>
                <w:rFonts w:ascii="Roboto" w:eastAsia="Times New Roman" w:hAnsi="Roboto" w:cs="Times New Roman"/>
                <w:color w:val="FFFFFF"/>
                <w:sz w:val="28"/>
                <w:szCs w:val="28"/>
                <w:lang w:eastAsia="uk-UA"/>
              </w:rPr>
              <w:t>Нагадуємо, що згідно ч. 3 ст. 111 ККУ, громадяни України, які на виконання злочинного завдання іноземної держави не вчинили ніяких дій і добровільно повідомили органам державної влади України про свій зв’язок з ними та про отримане завдання, звільняються від кримінальної відповідальності.           </w:t>
            </w:r>
            <w:r w:rsidRPr="00FE0537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FE0537">
              <w:rPr>
                <w:rFonts w:ascii="Arial" w:eastAsia="Times New Roman" w:hAnsi="Arial" w:cs="Arial"/>
                <w:color w:val="76A5AF"/>
                <w:sz w:val="20"/>
                <w:szCs w:val="20"/>
                <w:u w:val="single"/>
                <w:lang w:eastAsia="uk-UA"/>
              </w:rPr>
              <w:t>https://www.facebook.com/cyberpoliceua/posts/%D0%B2%D0%</w:t>
            </w:r>
            <w:r w:rsidRPr="00FE0537">
              <w:rPr>
                <w:rFonts w:ascii="Arial" w:eastAsia="Times New Roman" w:hAnsi="Arial" w:cs="Arial"/>
                <w:color w:val="76A5AF"/>
                <w:sz w:val="31"/>
                <w:szCs w:val="31"/>
                <w:u w:val="single"/>
                <w:vertAlign w:val="subscript"/>
                <w:lang w:eastAsia="uk-UA"/>
              </w:rPr>
              <w:t>B5%D1%</w:t>
            </w:r>
          </w:p>
        </w:tc>
      </w:tr>
    </w:tbl>
    <w:p w14:paraId="128805C1" w14:textId="585FF2C6" w:rsidR="00FE0537" w:rsidRPr="00FE0537" w:rsidRDefault="00FE0537" w:rsidP="00FE0537">
      <w:pPr>
        <w:shd w:val="clear" w:color="auto" w:fill="FFFFFF"/>
        <w:spacing w:after="0" w:line="240" w:lineRule="auto"/>
        <w:ind w:left="-1917" w:right="13725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14:paraId="0456CA9A" w14:textId="77777777" w:rsidR="00FE0537" w:rsidRDefault="00FE0537"/>
    <w:sectPr w:rsidR="00FE0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37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D02D"/>
  <w15:chartTrackingRefBased/>
  <w15:docId w15:val="{92D1CCC4-BA44-4434-A43B-A2FE686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919">
          <w:marLeft w:val="3890"/>
          <w:marRight w:val="348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2</cp:revision>
  <dcterms:created xsi:type="dcterms:W3CDTF">2025-05-12T16:33:00Z</dcterms:created>
  <dcterms:modified xsi:type="dcterms:W3CDTF">2025-05-12T16:36:00Z</dcterms:modified>
</cp:coreProperties>
</file>