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9</w:t>
      </w:r>
    </w:p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ради, </w:t>
      </w:r>
    </w:p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06 травня</w:t>
      </w:r>
      <w:r>
        <w:rPr>
          <w:rFonts w:ascii="Times New Roman" w:eastAsia="Calibri" w:hAnsi="Times New Roman" w:cs="Times New Roman"/>
          <w:lang w:val="ru-RU"/>
        </w:rPr>
        <w:t xml:space="preserve"> 202</w:t>
      </w:r>
      <w:r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  <w:lang w:val="ru-RU"/>
        </w:rPr>
        <w:t xml:space="preserve"> р.</w:t>
      </w:r>
    </w:p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 xml:space="preserve">Голова –  директор  </w:t>
      </w:r>
      <w:r>
        <w:rPr>
          <w:rFonts w:ascii="Times New Roman" w:eastAsia="Calibri" w:hAnsi="Times New Roman" w:cs="Times New Roman"/>
        </w:rPr>
        <w:t xml:space="preserve">Валентина </w:t>
      </w:r>
      <w:proofErr w:type="spellStart"/>
      <w:r>
        <w:rPr>
          <w:rFonts w:ascii="Times New Roman" w:eastAsia="Calibri" w:hAnsi="Times New Roman" w:cs="Times New Roman"/>
        </w:rPr>
        <w:t>Груценко</w:t>
      </w:r>
      <w:proofErr w:type="spellEnd"/>
    </w:p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Секретар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– </w:t>
      </w:r>
      <w:r>
        <w:rPr>
          <w:rFonts w:ascii="Times New Roman" w:eastAsia="Calibri" w:hAnsi="Times New Roman" w:cs="Times New Roman"/>
        </w:rPr>
        <w:t xml:space="preserve">практичний психолог Ольга Лещенко </w:t>
      </w:r>
    </w:p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Відсутні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–</w:t>
      </w:r>
    </w:p>
    <w:p w:rsidR="00FD1AA0" w:rsidRDefault="00FD1AA0" w:rsidP="00FD1AA0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Присутні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– </w:t>
      </w:r>
      <w:r>
        <w:rPr>
          <w:rFonts w:ascii="Times New Roman" w:eastAsia="Calibri" w:hAnsi="Times New Roman" w:cs="Times New Roman"/>
        </w:rPr>
        <w:t>26</w:t>
      </w:r>
      <w:r>
        <w:rPr>
          <w:rFonts w:ascii="Calibri" w:eastAsia="Calibri" w:hAnsi="Calibri" w:cs="Times New Roman"/>
          <w:lang w:eastAsia="uk-UA"/>
        </w:rPr>
        <w:t xml:space="preserve"> </w:t>
      </w:r>
    </w:p>
    <w:tbl>
      <w:tblPr>
        <w:tblStyle w:val="74"/>
        <w:tblW w:w="9747" w:type="dxa"/>
        <w:tblInd w:w="0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Степанівна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Никифоренко Людмила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Агаджанян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Нікіфорова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Альона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Наталя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Филимонівна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Росінська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Росінський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Василь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Іванович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Анатоліївна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Рубаха Людмила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Володимирівна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Войтенко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Сеняк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Павлівна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Демченко Наталя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Сокерчак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Денісова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Тетяна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Валеріївна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Черниш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Валентина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Заєць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Ігор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Рябчук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Уляна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Мельник Лариса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Борисівна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Фургал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Олександрівна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Куріцина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Людмила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Гайдученко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Вадимівна</w:t>
            </w:r>
            <w:proofErr w:type="spellEnd"/>
          </w:p>
        </w:tc>
      </w:tr>
      <w:tr w:rsidR="00FD1AA0" w:rsidTr="00FD1AA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Мазуренко Артем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>ікторович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A0" w:rsidRDefault="00FD1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Лещенко Ольга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</w:tr>
    </w:tbl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</w:p>
    <w:p w:rsidR="00FD1AA0" w:rsidRDefault="00FD1AA0" w:rsidP="00FD1AA0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ПОРЯДОК ДЕННИЙ</w:t>
      </w:r>
    </w:p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FD1AA0" w:rsidRDefault="00FD1AA0" w:rsidP="00FD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1B54DC" w:rsidRPr="001B54DC" w:rsidRDefault="00FD1AA0" w:rsidP="001B54D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Про вибір електронних версій оригінал-макетів підручників для учнів 11 класу, що можуть видаватися за кошти державного бюджету. Доповідач - Олійник І.С.</w:t>
      </w:r>
    </w:p>
    <w:p w:rsidR="00FD1AA0" w:rsidRPr="001B54DC" w:rsidRDefault="005A0F8C" w:rsidP="001B54D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</w:t>
      </w:r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2.</w:t>
      </w:r>
      <w:r w:rsidR="00FD1AA0" w:rsidRP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="001B54DC" w:rsidRPr="001B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підсумки</w:t>
      </w:r>
      <w:proofErr w:type="spellEnd"/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проведення</w:t>
      </w:r>
      <w:proofErr w:type="spellEnd"/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внутрішнього</w:t>
      </w:r>
      <w:proofErr w:type="spellEnd"/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моніторингу</w:t>
      </w:r>
      <w:proofErr w:type="spellEnd"/>
      <w:r w:rsid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стану </w:t>
      </w:r>
      <w:proofErr w:type="spellStart"/>
      <w:r w:rsidR="001B54DC"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викладання</w:t>
      </w:r>
      <w:proofErr w:type="spellEnd"/>
      <w:r w:rsidR="001B54DC" w:rsidRPr="001B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предметів інваріантної складової в 2 класі</w:t>
      </w:r>
      <w:r w:rsid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r w:rsidR="001B54DC" w:rsidRPr="001B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 навчальному році</w:t>
      </w:r>
      <w:r w:rsidR="001B5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AA0" w:rsidRDefault="00FD1AA0" w:rsidP="00FD1AA0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FD1AA0" w:rsidRDefault="00FD1AA0" w:rsidP="00FD1AA0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1. СЛУХАЛИ</w:t>
      </w:r>
    </w:p>
    <w:p w:rsidR="00FD1AA0" w:rsidRDefault="00FD1AA0" w:rsidP="00FD1A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Олійник І.С., заступника директора з навчально-виховної роботи, яка ознайомила присутніх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наказом МОН України від 18.03.2024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№21/08-454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вказано,  що необхідно здійснити відбір проектів підручників для учнів 11 класу, яким надається гриф «Рекомендовано Міністерством освіти і науки України», що видаватимуться за кошти державного бюджету у 2024 році.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Повідомила, що замовлення підручників для 11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вчителів-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предметників</w:t>
      </w:r>
      <w:r>
        <w:rPr>
          <w:rFonts w:ascii="Times New Roman" w:eastAsia="Times New Roman" w:hAnsi="Times New Roman" w:cs="Times New Roman"/>
          <w:lang w:eastAsia="ru-RU"/>
        </w:rPr>
        <w:t>.Вибір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здійснюється з історії України та всесвітньої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історвії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FD1AA0" w:rsidRDefault="00FD1AA0" w:rsidP="00FD1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Олійник І.С. повідомила,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ознайомилась з електронними версіями оригінал-макетів, здійснили безпосередній вибір проектів підручників. </w:t>
      </w:r>
    </w:p>
    <w:p w:rsidR="00FD1AA0" w:rsidRDefault="00FD1AA0" w:rsidP="00FD1A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FD1AA0" w:rsidRDefault="00FD1AA0" w:rsidP="00FD1A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ВИСТУПИЛИ:</w:t>
      </w:r>
    </w:p>
    <w:p w:rsidR="00FD1AA0" w:rsidRDefault="00FD1AA0" w:rsidP="00FD1AA0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</w:t>
      </w:r>
    </w:p>
    <w:p w:rsidR="00FD1AA0" w:rsidRDefault="00FD1AA0" w:rsidP="00FD1A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Рубаха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Л.В., учитель історії, яка зупинилася на перевагах підручників «Всесвітня історія (рівень стандарту)» підручник для 11 класу закладів загальної середньої освіти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 Васильків</w:t>
      </w:r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І.Д., 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Сіромський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Р.Б., Островський В.В.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). «Історія України (профільний рівень)» підручник для 11 класу закладів загаль</w:t>
      </w:r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ної середньої освіти (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Гісем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О.В., Мартинюк О.О., 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Сирцова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О.М., 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Галімов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</w:p>
    <w:p w:rsidR="00FD1AA0" w:rsidRDefault="00FD1AA0" w:rsidP="00FD1AA0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FD1AA0" w:rsidRDefault="00FD1AA0" w:rsidP="00FD1AA0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FD1AA0" w:rsidRDefault="00FD1AA0" w:rsidP="00FD1AA0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УХВАЛИЛИ:</w:t>
      </w:r>
    </w:p>
    <w:p w:rsidR="00FD1AA0" w:rsidRDefault="00FD1AA0" w:rsidP="00FD1AA0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1.Замовити для навчального закладу підручники для учнів 11 класу (конкурсний відбір) в кількості примірників для учнів та  для вчителя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на 2024/2025 навчальний рік:</w:t>
      </w:r>
    </w:p>
    <w:p w:rsidR="00FD1AA0" w:rsidRDefault="00FD1AA0" w:rsidP="00FD1AA0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«Всесвітня історія (рівень стандарту)» підручник для 11 класу закладів загальної середньої освіти (</w:t>
      </w:r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Васильків І.Д., 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Сіромський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Р.Б., Островський В.В.)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</w:p>
    <w:p w:rsidR="001B54DC" w:rsidRDefault="00FD1AA0" w:rsidP="001B54D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«</w:t>
      </w:r>
      <w:r w:rsidR="00117F9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Історія України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 для 11 класу закладів загальної середньої освіти </w:t>
      </w:r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(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авт.Гісем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О.В., Мартинюк О.О., 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Сирцова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О.М., </w:t>
      </w:r>
      <w:proofErr w:type="spellStart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Галімов</w:t>
      </w:r>
      <w:proofErr w:type="spellEnd"/>
      <w:r w:rsidR="001B54DC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А.А.)</w:t>
      </w:r>
    </w:p>
    <w:p w:rsidR="00FD1AA0" w:rsidRDefault="00FD1AA0" w:rsidP="001B54DC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2.Передати результати вибору в паперовому та електронному варіантах до відділу освіти, культури, молоді та спорту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сільської  ради Одеської області.</w:t>
      </w:r>
    </w:p>
    <w:p w:rsidR="00FD1AA0" w:rsidRDefault="00FD1AA0" w:rsidP="00FD1AA0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3.Оприлюднити результати вибору проектів підручників для 11 класу на сайті закладу.</w:t>
      </w:r>
    </w:p>
    <w:p w:rsidR="00FD1AA0" w:rsidRDefault="00FD1AA0" w:rsidP="00FD1A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A0" w:rsidRDefault="00FD1AA0" w:rsidP="00FD1A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A0" w:rsidRDefault="00FD1AA0" w:rsidP="00FD1AA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D1AA0" w:rsidRDefault="00FD1AA0" w:rsidP="00FD1AA0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</w:p>
    <w:p w:rsidR="00FD1AA0" w:rsidRDefault="001B54DC" w:rsidP="001B54D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СЛУХАЛИ:</w:t>
      </w:r>
    </w:p>
    <w:p w:rsidR="001B54DC" w:rsidRDefault="001B54DC" w:rsidP="001B54DC">
      <w:pPr>
        <w:pStyle w:val="a3"/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Олійник І.С., заступника директора з навчально-виховної роботи, яка ознайомила з довідкою «</w:t>
      </w:r>
      <w:r w:rsidRPr="001B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підсумки</w:t>
      </w:r>
      <w:proofErr w:type="spellEnd"/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проведення</w:t>
      </w:r>
      <w:proofErr w:type="spellEnd"/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внутрішнього</w:t>
      </w:r>
      <w:proofErr w:type="spellEnd"/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стану </w:t>
      </w:r>
      <w:proofErr w:type="spellStart"/>
      <w:r w:rsidRPr="001B54D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викладання</w:t>
      </w:r>
      <w:proofErr w:type="spellEnd"/>
      <w:r w:rsidRPr="001B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предметів інваріантної складової в 2 класі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r w:rsidRPr="001B5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 навчальному році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(довідка додається)</w:t>
      </w:r>
    </w:p>
    <w:p w:rsidR="001B54DC" w:rsidRDefault="001B54DC" w:rsidP="001B54DC">
      <w:pPr>
        <w:pStyle w:val="a3"/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ВИСТУПИЛИ:</w:t>
      </w:r>
    </w:p>
    <w:p w:rsidR="001B54DC" w:rsidRDefault="001B54DC" w:rsidP="001B54D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Черниш В.В., вчитель 2 класу, яка відмітила, що</w:t>
      </w:r>
      <w:r w:rsidRPr="001B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proofErr w:type="spellEnd"/>
      <w:r w:rsidRPr="001B5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розвиває сенсорні вміння, мислення, уяву, пам'ять, вчить організовувати свою начальну діяльність, формує в учнів почуття відповідальності за виконуване завдання, готовність самостійно працювати з новим, доступним за складністю навчальним матеріалом, мати власну думку з приводу обговорюваних питань, обґрунтовувати її.</w:t>
      </w:r>
    </w:p>
    <w:p w:rsidR="009F3A78" w:rsidRPr="009F3A78" w:rsidRDefault="001B54DC" w:rsidP="009F3A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Бламар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А.І.</w:t>
      </w:r>
      <w:r w:rsid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вчитель англійської мови, </w:t>
      </w:r>
      <w:r w:rsid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яка відмітила, що другокласники </w:t>
      </w:r>
      <w:bookmarkStart w:id="0" w:name="_GoBack"/>
      <w:bookmarkEnd w:id="0"/>
      <w:r w:rsidR="009F3A78" w:rsidRP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розпізнають на слух прості речення, фрази та мовленнєві зразки, що звучать у нормальному темпі, розуміють основний зміст текстів, побудованих на вивченому </w:t>
      </w:r>
      <w:proofErr w:type="spellStart"/>
      <w:r w:rsidR="009F3A78" w:rsidRP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мовному</w:t>
      </w:r>
      <w:proofErr w:type="spellEnd"/>
      <w:r w:rsidR="009F3A78" w:rsidRP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матеріалі. </w:t>
      </w:r>
    </w:p>
    <w:p w:rsidR="009F3A78" w:rsidRPr="009F3A78" w:rsidRDefault="009F3A78" w:rsidP="009F3A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Вміють читати вголос і про себе з розумінням основного змісту тексту, побудованому на вивченому матеріалі, частково знаходять необхідну інформацію у вигляді оціночних суджень за умови, що в текстах використовується знайомий </w:t>
      </w:r>
      <w:proofErr w:type="spellStart"/>
      <w:r w:rsidRP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мовний</w:t>
      </w:r>
      <w:proofErr w:type="spellEnd"/>
      <w:r w:rsidRP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матеріал.</w:t>
      </w:r>
    </w:p>
    <w:p w:rsidR="001B54DC" w:rsidRPr="001B54DC" w:rsidRDefault="009F3A78" w:rsidP="009F3A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Зв’язно</w:t>
      </w:r>
      <w:proofErr w:type="spellEnd"/>
      <w:r w:rsidRPr="009F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висловлюються відповідно до навчальної ситуації, малюнка, роблять  повідомлення з теми, простими реченнями передають  зміст прочитаного, почутого або побаченого, підтримують бесіду, ставлять запитання та відповідають на них. Вміють написати коротке повідомлення за зразком у межах вивченої теми.</w:t>
      </w:r>
    </w:p>
    <w:p w:rsidR="005A0F8C" w:rsidRDefault="005A0F8C" w:rsidP="005A0F8C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УХВАЛИЛИ:</w:t>
      </w:r>
    </w:p>
    <w:p w:rsidR="005A0F8C" w:rsidRPr="005A0F8C" w:rsidRDefault="005A0F8C" w:rsidP="005A0F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Вчителям</w:t>
      </w:r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Черниш 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Бламар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Агаджанян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Ж.Д.:</w:t>
      </w:r>
    </w:p>
    <w:p w:rsidR="005A0F8C" w:rsidRPr="005A0F8C" w:rsidRDefault="005A0F8C" w:rsidP="005A0F8C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1.Продовжити роботу щодо виконання </w:t>
      </w:r>
      <w:proofErr w:type="spellStart"/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інструктивно</w:t>
      </w:r>
      <w:proofErr w:type="spellEnd"/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-методичних рекомендацій МОН України щодо вивчення основних предметів початкової школи, формування в учнів культури оформлення письмових робіт, графічних навичок письма, виконання вимог єдиного </w:t>
      </w:r>
      <w:proofErr w:type="spellStart"/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орфографічноо</w:t>
      </w:r>
      <w:proofErr w:type="spellEnd"/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режиму.</w:t>
      </w:r>
    </w:p>
    <w:p w:rsidR="005A0F8C" w:rsidRPr="005A0F8C" w:rsidRDefault="005A0F8C" w:rsidP="005A0F8C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2.Неухильно дотримуватись Критеріїв оцінювання навчальних досягнень учнів</w:t>
      </w:r>
    </w:p>
    <w:p w:rsidR="005A0F8C" w:rsidRPr="005A0F8C" w:rsidRDefault="005A0F8C" w:rsidP="005A0F8C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3.Використовувати у навчальному процесі ефективний педагогічний досвід колег, інтерактивні методи навчання, інноваційні педагогічні технології, ігрові технології, можливості мережі інтернет, комп’ютерної техніки.</w:t>
      </w:r>
    </w:p>
    <w:p w:rsidR="005A0F8C" w:rsidRPr="005A0F8C" w:rsidRDefault="005A0F8C" w:rsidP="005A0F8C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4.Працювати на </w:t>
      </w:r>
      <w:proofErr w:type="spellStart"/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proofErr w:type="spellEnd"/>
      <w:r w:rsidRPr="005A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розвитком творчої, пізнавальної діяльності учнів</w:t>
      </w:r>
    </w:p>
    <w:p w:rsidR="001B54DC" w:rsidRPr="001B54DC" w:rsidRDefault="001B54DC" w:rsidP="001B54DC">
      <w:pPr>
        <w:pStyle w:val="a3"/>
        <w:spacing w:after="160" w:line="256" w:lineRule="auto"/>
        <w:rPr>
          <w:rFonts w:ascii="Times New Roman" w:eastAsia="Calibri" w:hAnsi="Times New Roman" w:cs="Times New Roman"/>
        </w:rPr>
      </w:pPr>
    </w:p>
    <w:p w:rsidR="00FD1AA0" w:rsidRDefault="00FD1AA0" w:rsidP="00FD1AA0">
      <w:pPr>
        <w:spacing w:after="16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Голова педагогічної ради                                  Валентина ГРУЦЕНКО</w:t>
      </w:r>
    </w:p>
    <w:p w:rsidR="00FD1AA0" w:rsidRDefault="00FD1AA0" w:rsidP="00FD1AA0">
      <w:pPr>
        <w:spacing w:after="16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Секретар педагогічної ради                               Ольга ЛЕЩЕНКО</w:t>
      </w:r>
    </w:p>
    <w:p w:rsidR="00EA76FF" w:rsidRDefault="00EA76FF"/>
    <w:sectPr w:rsidR="00EA7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3CF0"/>
    <w:multiLevelType w:val="hybridMultilevel"/>
    <w:tmpl w:val="B2D8A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5679A"/>
    <w:multiLevelType w:val="hybridMultilevel"/>
    <w:tmpl w:val="B2D8A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028C"/>
    <w:multiLevelType w:val="hybridMultilevel"/>
    <w:tmpl w:val="3EBAF110"/>
    <w:lvl w:ilvl="0" w:tplc="411E7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53"/>
    <w:rsid w:val="00087053"/>
    <w:rsid w:val="00117F9B"/>
    <w:rsid w:val="001B54DC"/>
    <w:rsid w:val="005A0F8C"/>
    <w:rsid w:val="008A30DF"/>
    <w:rsid w:val="009F3A78"/>
    <w:rsid w:val="00EA76FF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4">
    <w:name w:val="Сетка таблицы74"/>
    <w:basedOn w:val="a1"/>
    <w:uiPriority w:val="59"/>
    <w:rsid w:val="00FD1A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1B54D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B54D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B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4">
    <w:name w:val="Сетка таблицы74"/>
    <w:basedOn w:val="a1"/>
    <w:uiPriority w:val="59"/>
    <w:rsid w:val="00FD1A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1B54D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B54D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B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2024-05-14T06:10:00Z</dcterms:created>
  <dcterms:modified xsi:type="dcterms:W3CDTF">2024-05-14T09:42:00Z</dcterms:modified>
</cp:coreProperties>
</file>