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32" w:rsidRPr="002B2192" w:rsidRDefault="00DB77C5" w:rsidP="001F3A3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B219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Pr="002B2192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1F3A32" w:rsidRPr="002B2192" w:rsidRDefault="001F3A32" w:rsidP="001F3A3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B2192">
        <w:rPr>
          <w:rFonts w:ascii="Times New Roman" w:hAnsi="Times New Roman"/>
          <w:b/>
          <w:sz w:val="24"/>
          <w:szCs w:val="24"/>
          <w:lang w:val="uk-UA"/>
        </w:rPr>
        <w:t>засідання педагогічної ради</w:t>
      </w:r>
    </w:p>
    <w:p w:rsidR="001F3A32" w:rsidRPr="002B2192" w:rsidRDefault="00DB77C5" w:rsidP="001F3A3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B2192">
        <w:rPr>
          <w:rFonts w:ascii="Times New Roman" w:hAnsi="Times New Roman"/>
          <w:b/>
          <w:sz w:val="24"/>
          <w:szCs w:val="24"/>
          <w:lang w:val="uk-UA"/>
        </w:rPr>
        <w:t>ПІЩАНСЬКОГО ЛІЦЕЮ ПІЩАНСЬКОЇ СІЛЬСЬКОЇ РАДИ ПОДІЛЬСЬКОГО РАЙОНУ ОДЕСЬКОЇ ОБЛАСТІ</w:t>
      </w:r>
    </w:p>
    <w:p w:rsidR="00DB77C5" w:rsidRPr="0072055D" w:rsidRDefault="0072055D" w:rsidP="00DB77C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2055D">
        <w:rPr>
          <w:rFonts w:ascii="Times New Roman" w:hAnsi="Times New Roman"/>
          <w:sz w:val="24"/>
          <w:szCs w:val="24"/>
          <w:lang w:val="uk-UA"/>
        </w:rPr>
        <w:t>2</w:t>
      </w:r>
      <w:r w:rsidR="00DE7FC3" w:rsidRPr="0072055D">
        <w:rPr>
          <w:rFonts w:ascii="Times New Roman" w:hAnsi="Times New Roman"/>
          <w:sz w:val="24"/>
          <w:szCs w:val="24"/>
          <w:lang w:val="en-US"/>
        </w:rPr>
        <w:t>1</w:t>
      </w:r>
      <w:r w:rsidR="00DB77C5" w:rsidRPr="007205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7FC3" w:rsidRPr="0072055D">
        <w:rPr>
          <w:rFonts w:ascii="Times New Roman" w:hAnsi="Times New Roman"/>
          <w:sz w:val="24"/>
          <w:szCs w:val="24"/>
          <w:lang w:val="uk-UA"/>
        </w:rPr>
        <w:t>жовтня</w:t>
      </w:r>
      <w:r w:rsidR="00DB77C5" w:rsidRPr="0072055D">
        <w:rPr>
          <w:rFonts w:ascii="Times New Roman" w:hAnsi="Times New Roman"/>
          <w:sz w:val="24"/>
          <w:szCs w:val="24"/>
        </w:rPr>
        <w:t xml:space="preserve"> 202</w:t>
      </w:r>
      <w:r w:rsidR="00DB77C5" w:rsidRPr="0072055D">
        <w:rPr>
          <w:rFonts w:ascii="Times New Roman" w:hAnsi="Times New Roman"/>
          <w:sz w:val="24"/>
          <w:szCs w:val="24"/>
          <w:lang w:val="uk-UA"/>
        </w:rPr>
        <w:t>4</w:t>
      </w:r>
      <w:r w:rsidR="00DB77C5" w:rsidRPr="0072055D">
        <w:rPr>
          <w:rFonts w:ascii="Times New Roman" w:hAnsi="Times New Roman"/>
          <w:sz w:val="24"/>
          <w:szCs w:val="24"/>
        </w:rPr>
        <w:t xml:space="preserve"> р.</w:t>
      </w:r>
    </w:p>
    <w:p w:rsidR="00DB77C5" w:rsidRPr="0072055D" w:rsidRDefault="00DB77C5" w:rsidP="00DB77C5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72055D">
        <w:rPr>
          <w:rFonts w:ascii="Times New Roman" w:hAnsi="Times New Roman"/>
          <w:sz w:val="24"/>
          <w:szCs w:val="24"/>
        </w:rPr>
        <w:t xml:space="preserve">Голова –  директор  </w:t>
      </w:r>
      <w:r w:rsidRPr="0072055D">
        <w:rPr>
          <w:rFonts w:ascii="Times New Roman" w:hAnsi="Times New Roman"/>
          <w:sz w:val="24"/>
          <w:szCs w:val="24"/>
          <w:lang w:val="uk-UA"/>
        </w:rPr>
        <w:t xml:space="preserve">Валентина </w:t>
      </w:r>
      <w:proofErr w:type="spellStart"/>
      <w:r w:rsidRPr="0072055D">
        <w:rPr>
          <w:rFonts w:ascii="Times New Roman" w:hAnsi="Times New Roman"/>
          <w:sz w:val="24"/>
          <w:szCs w:val="24"/>
          <w:lang w:val="uk-UA"/>
        </w:rPr>
        <w:t>Груценко</w:t>
      </w:r>
      <w:proofErr w:type="spellEnd"/>
    </w:p>
    <w:p w:rsidR="00DB77C5" w:rsidRPr="0072055D" w:rsidRDefault="00DB77C5" w:rsidP="00DB77C5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2055D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72055D">
        <w:rPr>
          <w:rFonts w:ascii="Times New Roman" w:hAnsi="Times New Roman"/>
          <w:sz w:val="24"/>
          <w:szCs w:val="24"/>
        </w:rPr>
        <w:t xml:space="preserve"> – </w:t>
      </w:r>
      <w:r w:rsidRPr="0072055D">
        <w:rPr>
          <w:rFonts w:ascii="Times New Roman" w:hAnsi="Times New Roman"/>
          <w:sz w:val="24"/>
          <w:szCs w:val="24"/>
          <w:lang w:val="uk-UA"/>
        </w:rPr>
        <w:t xml:space="preserve">практичний психолог Ольга Лещенко </w:t>
      </w:r>
    </w:p>
    <w:p w:rsidR="00DB77C5" w:rsidRPr="0072055D" w:rsidRDefault="00DB77C5" w:rsidP="00DB77C5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2055D">
        <w:rPr>
          <w:rFonts w:ascii="Times New Roman" w:hAnsi="Times New Roman"/>
          <w:sz w:val="24"/>
          <w:szCs w:val="24"/>
        </w:rPr>
        <w:t>Відсутн</w:t>
      </w:r>
      <w:proofErr w:type="gramStart"/>
      <w:r w:rsidRPr="0072055D">
        <w:rPr>
          <w:rFonts w:ascii="Times New Roman" w:hAnsi="Times New Roman"/>
          <w:sz w:val="24"/>
          <w:szCs w:val="24"/>
        </w:rPr>
        <w:t>і</w:t>
      </w:r>
      <w:proofErr w:type="spellEnd"/>
      <w:r w:rsidRPr="0072055D">
        <w:rPr>
          <w:rFonts w:ascii="Times New Roman" w:hAnsi="Times New Roman"/>
          <w:sz w:val="24"/>
          <w:szCs w:val="24"/>
        </w:rPr>
        <w:t xml:space="preserve"> –</w:t>
      </w:r>
      <w:r w:rsidRPr="0072055D">
        <w:rPr>
          <w:rFonts w:ascii="Times New Roman" w:hAnsi="Times New Roman"/>
          <w:sz w:val="24"/>
          <w:szCs w:val="24"/>
          <w:lang w:val="uk-UA"/>
        </w:rPr>
        <w:t xml:space="preserve"> -</w:t>
      </w:r>
      <w:proofErr w:type="gramEnd"/>
    </w:p>
    <w:p w:rsidR="00DB77C5" w:rsidRPr="0072055D" w:rsidRDefault="00DB77C5" w:rsidP="00DB77C5">
      <w:pPr>
        <w:pStyle w:val="a4"/>
        <w:keepNext/>
        <w:keepLines/>
        <w:tabs>
          <w:tab w:val="left" w:pos="508"/>
        </w:tabs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72055D">
        <w:rPr>
          <w:rFonts w:ascii="Times New Roman" w:hAnsi="Times New Roman"/>
          <w:sz w:val="24"/>
          <w:szCs w:val="24"/>
        </w:rPr>
        <w:t>Присутні</w:t>
      </w:r>
      <w:proofErr w:type="spellEnd"/>
      <w:r w:rsidRPr="0072055D">
        <w:rPr>
          <w:rFonts w:ascii="Times New Roman" w:hAnsi="Times New Roman"/>
          <w:sz w:val="24"/>
          <w:szCs w:val="24"/>
        </w:rPr>
        <w:t xml:space="preserve"> – </w:t>
      </w:r>
      <w:r w:rsidR="0072055D" w:rsidRPr="0072055D">
        <w:rPr>
          <w:rFonts w:ascii="Times New Roman" w:hAnsi="Times New Roman"/>
          <w:sz w:val="24"/>
          <w:szCs w:val="24"/>
          <w:lang w:val="uk-UA"/>
        </w:rPr>
        <w:t>22</w:t>
      </w:r>
      <w:r w:rsidRPr="0072055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  <w:tc>
          <w:tcPr>
            <w:tcW w:w="4677" w:type="dxa"/>
          </w:tcPr>
          <w:p w:rsidR="00DB77C5" w:rsidRPr="002B2192" w:rsidRDefault="00DB77C5" w:rsidP="00DB77C5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/>
              </w:rPr>
              <w:t>Олійник Ірина Степанівна</w:t>
            </w:r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Олійник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  <w:lang w:val="uk-UA"/>
              </w:rPr>
              <w:t>Агаджанян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Жанна Дмитрівна </w:t>
            </w:r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Росінська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Тамара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/>
              </w:rPr>
              <w:t>Анін  Наталя Филимонівна</w:t>
            </w:r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Росінський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Василь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Бламар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Наталя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 xml:space="preserve">Рубаха Людмила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 xml:space="preserve">Войтенко 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Сеняк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Павлівна</w:t>
            </w:r>
            <w:proofErr w:type="spellEnd"/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 xml:space="preserve">Демченко Наталя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Сокерчак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Денісова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Черниш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Заєць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 xml:space="preserve">Рябчук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Уляна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 xml:space="preserve">Мельник Лариса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Фургал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Мазуренко Артем</w:t>
            </w:r>
            <w:proofErr w:type="gramStart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2192">
              <w:rPr>
                <w:rFonts w:ascii="Times New Roman" w:hAnsi="Times New Roman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4677" w:type="dxa"/>
          </w:tcPr>
          <w:p w:rsidR="00DB77C5" w:rsidRPr="002B2192" w:rsidRDefault="00B71A44" w:rsidP="00DB77C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  <w:lang w:val="uk-UA"/>
              </w:rPr>
              <w:t>Маковенко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Григорівна</w:t>
            </w:r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Нікіфорова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C5" w:rsidRPr="002B2192" w:rsidTr="00DB77C5">
        <w:tc>
          <w:tcPr>
            <w:tcW w:w="5070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B77C5" w:rsidRPr="002B2192" w:rsidRDefault="00DB77C5" w:rsidP="00DB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A32" w:rsidRPr="002B2192" w:rsidRDefault="001F3A32" w:rsidP="001F3A3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3A32" w:rsidRPr="002B2192" w:rsidRDefault="001F3A32" w:rsidP="001F3A32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2B2192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:rsidR="001F3A32" w:rsidRPr="002B2192" w:rsidRDefault="001F3A32" w:rsidP="001F3A32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D76E7" w:rsidRPr="0072055D" w:rsidRDefault="00DE7FC3" w:rsidP="0072055D">
      <w:pPr>
        <w:pStyle w:val="a4"/>
        <w:numPr>
          <w:ilvl w:val="0"/>
          <w:numId w:val="45"/>
        </w:numPr>
        <w:spacing w:after="0"/>
        <w:jc w:val="both"/>
        <w:textAlignment w:val="baseline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72055D">
        <w:rPr>
          <w:rFonts w:ascii="Times New Roman" w:eastAsiaTheme="minorEastAsia" w:hAnsi="Times New Roman"/>
          <w:sz w:val="24"/>
          <w:szCs w:val="24"/>
          <w:lang w:val="uk-UA" w:eastAsia="ru-RU"/>
        </w:rPr>
        <w:t>Про оцінювання учнів 5-9 класів НУШ.</w:t>
      </w:r>
    </w:p>
    <w:p w:rsidR="0072055D" w:rsidRPr="0072055D" w:rsidRDefault="0072055D" w:rsidP="0072055D">
      <w:pPr>
        <w:pStyle w:val="a4"/>
        <w:numPr>
          <w:ilvl w:val="0"/>
          <w:numId w:val="45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перевід на індивідуальну (сімейну) форму навчання учня 9 класу Сікорського Олександра.</w:t>
      </w:r>
    </w:p>
    <w:p w:rsidR="00D149F0" w:rsidRPr="002B2192" w:rsidRDefault="00942AEC" w:rsidP="00D149F0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E7FC3">
        <w:rPr>
          <w:rFonts w:ascii="Times New Roman" w:hAnsi="Times New Roman"/>
          <w:sz w:val="24"/>
          <w:szCs w:val="24"/>
          <w:lang w:val="uk-UA"/>
        </w:rPr>
        <w:t>.</w:t>
      </w:r>
      <w:r w:rsidR="00D149F0" w:rsidRPr="002B219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149F0" w:rsidRPr="002B2192">
        <w:rPr>
          <w:rFonts w:ascii="Times New Roman" w:eastAsia="Times New Roman" w:hAnsi="Times New Roman"/>
          <w:sz w:val="24"/>
          <w:szCs w:val="24"/>
          <w:lang w:val="uk-UA" w:eastAsia="ru-RU"/>
        </w:rPr>
        <w:t>Про визнання/невизнання документів підвищення кваліфікації педагогічних працівників ліцею, отриманих поза закладами освіти, що мають ліцензію на підвищення кваліфікації або проводять освітню діяльність за акредитованою освітньою програмою.</w:t>
      </w:r>
    </w:p>
    <w:p w:rsidR="001F3A32" w:rsidRPr="002B2192" w:rsidRDefault="001F3A32" w:rsidP="001F3A32">
      <w:pPr>
        <w:rPr>
          <w:rFonts w:ascii="Times New Roman" w:hAnsi="Times New Roman"/>
          <w:sz w:val="24"/>
          <w:szCs w:val="24"/>
          <w:lang w:val="uk-UA"/>
        </w:rPr>
      </w:pPr>
    </w:p>
    <w:p w:rsidR="000F125C" w:rsidRDefault="000F125C" w:rsidP="000F125C">
      <w:pPr>
        <w:spacing w:after="0"/>
        <w:textAlignment w:val="baseline"/>
        <w:rPr>
          <w:rFonts w:ascii="Times New Roman" w:eastAsiaTheme="minorEastAsia" w:hAnsi="Times New Roman"/>
          <w:b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І. СЛУХАЛИ:</w:t>
      </w:r>
    </w:p>
    <w:p w:rsidR="00DE7FC3" w:rsidRPr="008E487B" w:rsidRDefault="00DE7FC3" w:rsidP="00DE7FC3">
      <w:pPr>
        <w:spacing w:after="0"/>
        <w:textAlignment w:val="baseline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Ірину Олійник, заступника директора з НВР, яка наголосила, що на 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початку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серпня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2024 року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Міністерство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освіти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і науки 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 xml:space="preserve">затвердило 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 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нові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рекомендації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учнів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5–9-х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lastRenderedPageBreak/>
        <w:t>класів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.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Тепер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учителі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мають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не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лише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знання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учнівства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а і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їхні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навички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розвиток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уміння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які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охоплені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в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кожній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галузі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трьома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чи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чотирма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групами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результатів</w:t>
      </w:r>
      <w:proofErr w:type="spellEnd"/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.[</w:t>
      </w:r>
      <w:proofErr w:type="spellStart"/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Наприклад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математичній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освітній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галузі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визначено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три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групи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: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досліджує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ситуації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створює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математичні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моделі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;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розв’язує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математичні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задачі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;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інтерпретує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та критично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аналізує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результати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. </w:t>
      </w:r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А в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інформатичній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є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чотири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групи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: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працює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з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інформацією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даними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моделями;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створює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інформаційні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продукти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;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працює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в цифровому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середовищі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;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безпечно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відповідально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працює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з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інформаційними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технологіями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].</w:t>
      </w:r>
      <w:proofErr w:type="gramEnd"/>
    </w:p>
    <w:p w:rsidR="00DE7FC3" w:rsidRPr="008E487B" w:rsidRDefault="00DE7FC3" w:rsidP="00DE7FC3">
      <w:pPr>
        <w:spacing w:after="375" w:line="240" w:lineRule="auto"/>
        <w:ind w:right="900"/>
        <w:rPr>
          <w:rFonts w:ascii="ProximaNova" w:eastAsia="Times New Roman" w:hAnsi="ProximaNova"/>
          <w:color w:val="141414"/>
          <w:sz w:val="24"/>
          <w:szCs w:val="24"/>
          <w:lang w:eastAsia="uk-UA"/>
        </w:rPr>
      </w:pP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Як за один урок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оцінити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30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учнів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за </w:t>
      </w:r>
      <w:proofErr w:type="spellStart"/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</w:t>
      </w:r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ізними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групами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; як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виставляти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такі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в журнал, 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якому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не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передбачено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клітинок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для нового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; як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пояснити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учням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і батькам,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що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саме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означає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чи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оцінка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–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із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цими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іншими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питаннями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вчительство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зверталося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до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Міністерства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освіти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й науки.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Чимало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ли</w:t>
      </w:r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стів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пр</w:t>
      </w:r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нове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надходило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й на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редакційну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пошту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“НУШ”.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Нещодавно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фахівці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МОН провел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>и</w:t>
      </w:r>
      <w:r w:rsidRPr="008E487B">
        <w:rPr>
          <w:rFonts w:ascii="ProximaNova" w:eastAsia="Times New Roman" w:hAnsi="ProximaNova"/>
          <w:color w:val="A9C248"/>
          <w:sz w:val="24"/>
          <w:szCs w:val="24"/>
          <w:u w:val="single"/>
          <w:bdr w:val="none" w:sz="0" w:space="0" w:color="auto" w:frame="1"/>
          <w:lang w:val="uk-UA"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sz w:val="24"/>
          <w:szCs w:val="24"/>
          <w:u w:val="single"/>
          <w:bdr w:val="none" w:sz="0" w:space="0" w:color="auto" w:frame="1"/>
          <w:lang w:val="uk-UA" w:eastAsia="uk-UA"/>
        </w:rPr>
        <w:t>вебінар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 про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учнів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5–9-х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класі</w:t>
      </w:r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</w:t>
      </w:r>
      <w:proofErr w:type="spellEnd"/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які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вчаться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за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програмами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НУШ. </w:t>
      </w:r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</w:t>
      </w:r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огляду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реакцію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освітян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які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долучилися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до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вебінару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розібратися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з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новими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підходами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до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не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дуже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просто,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бо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для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цього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треба як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мінімум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більше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часу.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 xml:space="preserve"> Батьки, учні та вчителі вже звикли, що початкова школа працює з формувальним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>рівневим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 xml:space="preserve"> оцінюваннями, – коли діти одержують не бали, а словесні оцінки про свій розвиток, а в 3–4-х класах учительки й вчителі оцінюють їх за рівнями (високий, достатній, середній та початковий).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Адже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реформа НУШ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передбача</w:t>
      </w:r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,</w:t>
      </w:r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що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діти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здобувають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школі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не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лише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тверді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знання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а й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м’які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навички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, як-от:</w:t>
      </w:r>
    </w:p>
    <w:p w:rsidR="00DE7FC3" w:rsidRPr="008E487B" w:rsidRDefault="00DE7FC3" w:rsidP="00DE7FC3">
      <w:pPr>
        <w:numPr>
          <w:ilvl w:val="0"/>
          <w:numId w:val="16"/>
        </w:numPr>
        <w:spacing w:after="600" w:line="240" w:lineRule="auto"/>
        <w:ind w:left="0"/>
        <w:rPr>
          <w:rFonts w:ascii="ProximaNova" w:eastAsia="Times New Roman" w:hAnsi="ProximaNova"/>
          <w:color w:val="010101"/>
          <w:sz w:val="24"/>
          <w:szCs w:val="24"/>
          <w:lang w:eastAsia="uk-UA"/>
        </w:rPr>
      </w:pP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вміння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вчитися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впродовж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життя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;</w:t>
      </w:r>
    </w:p>
    <w:p w:rsidR="00DE7FC3" w:rsidRPr="008E487B" w:rsidRDefault="00DE7FC3" w:rsidP="00DE7FC3">
      <w:pPr>
        <w:numPr>
          <w:ilvl w:val="0"/>
          <w:numId w:val="16"/>
        </w:numPr>
        <w:spacing w:after="600" w:line="240" w:lineRule="auto"/>
        <w:ind w:left="0"/>
        <w:rPr>
          <w:rFonts w:ascii="ProximaNova" w:eastAsia="Times New Roman" w:hAnsi="ProximaNova"/>
          <w:color w:val="010101"/>
          <w:sz w:val="24"/>
          <w:szCs w:val="24"/>
          <w:lang w:eastAsia="uk-UA"/>
        </w:rPr>
      </w:pP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вміння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розв’язувати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реальні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проблеми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gram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на</w:t>
      </w:r>
      <w:proofErr w:type="gram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основі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здобутих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знань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;</w:t>
      </w:r>
    </w:p>
    <w:p w:rsidR="00DE7FC3" w:rsidRPr="008E487B" w:rsidRDefault="00DE7FC3" w:rsidP="00DE7FC3">
      <w:pPr>
        <w:numPr>
          <w:ilvl w:val="0"/>
          <w:numId w:val="16"/>
        </w:numPr>
        <w:spacing w:after="600" w:line="240" w:lineRule="auto"/>
        <w:ind w:left="0"/>
        <w:rPr>
          <w:rFonts w:ascii="ProximaNova" w:eastAsia="Times New Roman" w:hAnsi="ProximaNova"/>
          <w:color w:val="010101"/>
          <w:sz w:val="24"/>
          <w:szCs w:val="24"/>
          <w:lang w:eastAsia="uk-UA"/>
        </w:rPr>
      </w:pP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вміння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бути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гнучким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до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мінливого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proofErr w:type="gram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св</w:t>
      </w:r>
      <w:proofErr w:type="gram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іту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тощо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.</w:t>
      </w:r>
    </w:p>
    <w:p w:rsidR="00DE7FC3" w:rsidRPr="008E487B" w:rsidRDefault="00DE7FC3" w:rsidP="00DE7FC3">
      <w:pPr>
        <w:spacing w:after="600" w:line="240" w:lineRule="auto"/>
        <w:rPr>
          <w:rFonts w:ascii="ProximaNova" w:eastAsia="Times New Roman" w:hAnsi="ProximaNova"/>
          <w:color w:val="010101"/>
          <w:sz w:val="24"/>
          <w:szCs w:val="24"/>
          <w:lang w:eastAsia="uk-UA"/>
        </w:rPr>
      </w:pP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Відповідно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оцінюються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не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лише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здобуті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учнями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знання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а й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отримані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навички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або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ж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компетенції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.</w:t>
      </w:r>
      <w:r w:rsidRPr="008E487B">
        <w:rPr>
          <w:rFonts w:ascii="ProximaNova" w:eastAsia="Times New Roman" w:hAnsi="ProximaNova"/>
          <w:color w:val="010101"/>
          <w:sz w:val="24"/>
          <w:szCs w:val="24"/>
          <w:lang w:val="uk-UA" w:eastAsia="uk-UA"/>
        </w:rPr>
        <w:t xml:space="preserve"> </w:t>
      </w:r>
      <w:proofErr w:type="spellStart"/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Ц</w:t>
      </w:r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підходи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логічно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переходять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із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початкової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в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базову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школу. Але </w:t>
      </w:r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для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навичок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у 5–9-х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класах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з’являються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ще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і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групи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чого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не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було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у 1–4-х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класах</w:t>
      </w:r>
      <w:proofErr w:type="spellEnd"/>
      <w:r w:rsidRPr="008E487B">
        <w:rPr>
          <w:rFonts w:ascii="ProximaNova" w:eastAsia="Times New Roman" w:hAnsi="ProximaNova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.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 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Це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інструмент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який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має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допомогти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вчителям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комплексно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знання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уміння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навички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цінності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набуті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в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процесі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навчання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розвитку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.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Тільки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як ним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користуватися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–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нині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питання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із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зірочкою</w:t>
      </w:r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.</w:t>
      </w:r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Р</w:t>
      </w:r>
      <w:proofErr w:type="gram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озберімося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, як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нові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рекомендації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учнів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5–9-х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класів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пропонують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оцінювати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учнів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(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зауважмо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усі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пояснення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наводимо на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основі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вебінару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МОН).</w:t>
      </w:r>
      <w:r w:rsidRPr="008E487B">
        <w:rPr>
          <w:rFonts w:ascii="ProximaNova" w:eastAsia="Times New Roman" w:hAnsi="ProximaNova"/>
          <w:color w:val="010101"/>
          <w:sz w:val="24"/>
          <w:szCs w:val="24"/>
          <w:lang w:val="uk-UA"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Основними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видами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у 5–9-х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класах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є</w:t>
      </w:r>
    </w:p>
    <w:p w:rsidR="00DE7FC3" w:rsidRPr="008E487B" w:rsidRDefault="00DE7FC3" w:rsidP="00DE7FC3">
      <w:pPr>
        <w:numPr>
          <w:ilvl w:val="0"/>
          <w:numId w:val="17"/>
        </w:numPr>
        <w:spacing w:after="600" w:line="240" w:lineRule="auto"/>
        <w:ind w:left="0"/>
        <w:rPr>
          <w:rFonts w:ascii="ProximaNova" w:eastAsia="Times New Roman" w:hAnsi="ProximaNova"/>
          <w:color w:val="010101"/>
          <w:sz w:val="24"/>
          <w:szCs w:val="24"/>
          <w:lang w:eastAsia="uk-UA"/>
        </w:rPr>
      </w:pP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формувальне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,</w:t>
      </w:r>
    </w:p>
    <w:p w:rsidR="00DE7FC3" w:rsidRPr="008E487B" w:rsidRDefault="00DE7FC3" w:rsidP="00DE7FC3">
      <w:pPr>
        <w:numPr>
          <w:ilvl w:val="0"/>
          <w:numId w:val="17"/>
        </w:numPr>
        <w:spacing w:after="600" w:line="240" w:lineRule="auto"/>
        <w:ind w:left="0"/>
        <w:rPr>
          <w:rFonts w:ascii="ProximaNova" w:eastAsia="Times New Roman" w:hAnsi="ProximaNova"/>
          <w:color w:val="010101"/>
          <w:sz w:val="24"/>
          <w:szCs w:val="24"/>
          <w:lang w:eastAsia="uk-UA"/>
        </w:rPr>
      </w:pPr>
      <w:proofErr w:type="spellStart"/>
      <w:proofErr w:type="gram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п</w:t>
      </w:r>
      <w:proofErr w:type="gram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ідсумкове</w:t>
      </w:r>
      <w:proofErr w:type="spellEnd"/>
    </w:p>
    <w:p w:rsidR="00DE7FC3" w:rsidRPr="008E487B" w:rsidRDefault="00DE7FC3" w:rsidP="001C55F0">
      <w:pPr>
        <w:numPr>
          <w:ilvl w:val="0"/>
          <w:numId w:val="17"/>
        </w:numPr>
        <w:spacing w:after="600" w:line="240" w:lineRule="auto"/>
        <w:ind w:left="0"/>
        <w:rPr>
          <w:rFonts w:ascii="ProximaNova" w:eastAsia="Times New Roman" w:hAnsi="ProximaNova"/>
          <w:color w:val="010101"/>
          <w:sz w:val="24"/>
          <w:szCs w:val="24"/>
          <w:lang w:eastAsia="uk-UA"/>
        </w:rPr>
      </w:pPr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й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державна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підсумкова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атестація</w:t>
      </w:r>
      <w:proofErr w:type="gram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.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</w:t>
      </w:r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ДПА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нині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не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йдеться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адже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НУШ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вчаться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в 7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класі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пілотні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– у 8. В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Українському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центрі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якості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освіти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 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 xml:space="preserve"> наразі працюють 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lastRenderedPageBreak/>
        <w:t xml:space="preserve">над концепцією оновлення 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ДПА]</w:t>
      </w:r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.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Ф</w:t>
      </w:r>
      <w:proofErr w:type="gram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ормувальне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, 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як і в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початковій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школі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передбачає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процесу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навчання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його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результату.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Щоб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фіксувати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поступ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учнів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учителі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можуть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вести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власні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нотатки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про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досягнення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дітей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їхню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активність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на уроках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або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ж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помилки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з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якими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треба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попрацювати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додатково</w:t>
      </w:r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.</w:t>
      </w:r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П</w:t>
      </w:r>
      <w:proofErr w:type="gram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ідсумкове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 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здійснюється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впродовж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семестру в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різний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час і з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різною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метою та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має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два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види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:</w:t>
      </w:r>
      <w:r w:rsidR="00062EA9"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 xml:space="preserve"> семестрове та річне.</w:t>
      </w:r>
      <w:proofErr w:type="spellStart"/>
      <w:r w:rsidRPr="008E487B">
        <w:rPr>
          <w:rFonts w:ascii="Times New Roman" w:eastAsia="Times New Roman" w:hAnsi="Times New Roman"/>
          <w:bCs/>
          <w:color w:val="010101"/>
          <w:sz w:val="24"/>
          <w:szCs w:val="24"/>
          <w:bdr w:val="none" w:sz="0" w:space="0" w:color="auto" w:frame="1"/>
          <w:lang w:eastAsia="uk-UA"/>
        </w:rPr>
        <w:t>Семестрове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010101"/>
          <w:sz w:val="24"/>
          <w:szCs w:val="24"/>
          <w:bdr w:val="none" w:sz="0" w:space="0" w:color="auto" w:frame="1"/>
          <w:lang w:eastAsia="uk-UA"/>
        </w:rPr>
        <w:t>передбачає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8E487B">
        <w:rPr>
          <w:rFonts w:ascii="Times New Roman" w:eastAsia="Times New Roman" w:hAnsi="Times New Roman"/>
          <w:bCs/>
          <w:color w:val="010101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010101"/>
          <w:sz w:val="24"/>
          <w:szCs w:val="24"/>
          <w:bdr w:val="none" w:sz="0" w:space="0" w:color="auto" w:frame="1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010101"/>
          <w:sz w:val="24"/>
          <w:szCs w:val="24"/>
          <w:bdr w:val="none" w:sz="0" w:space="0" w:color="auto" w:frame="1"/>
          <w:lang w:eastAsia="uk-UA"/>
        </w:rPr>
        <w:t>м</w:t>
      </w:r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ає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бути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здійснене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за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групами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із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кожного предмета</w:t>
      </w:r>
      <w:r w:rsidRPr="008E487B">
        <w:rPr>
          <w:rFonts w:ascii="ProximaNova" w:eastAsia="Times New Roman" w:hAnsi="ProximaNova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.</w:t>
      </w:r>
    </w:p>
    <w:p w:rsidR="00DE7FC3" w:rsidRPr="008E487B" w:rsidRDefault="00DE7FC3" w:rsidP="00062EA9">
      <w:pPr>
        <w:spacing w:after="375" w:line="240" w:lineRule="auto"/>
        <w:ind w:right="900"/>
        <w:rPr>
          <w:rFonts w:ascii="ProximaNova" w:eastAsia="Times New Roman" w:hAnsi="ProximaNova"/>
          <w:color w:val="141414"/>
          <w:sz w:val="24"/>
          <w:szCs w:val="24"/>
          <w:lang w:eastAsia="uk-UA"/>
        </w:rPr>
      </w:pPr>
      <w:proofErr w:type="spellStart"/>
      <w:proofErr w:type="gram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</w:t>
      </w:r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ідсумкове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може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бути 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двох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форматах:</w:t>
      </w:r>
    </w:p>
    <w:p w:rsidR="00DE7FC3" w:rsidRPr="008E487B" w:rsidRDefault="00DE7FC3" w:rsidP="00DE7FC3">
      <w:pPr>
        <w:numPr>
          <w:ilvl w:val="0"/>
          <w:numId w:val="19"/>
        </w:numPr>
        <w:spacing w:after="600" w:line="240" w:lineRule="auto"/>
        <w:ind w:left="0"/>
        <w:rPr>
          <w:rFonts w:ascii="ProximaNova" w:eastAsia="Times New Roman" w:hAnsi="ProximaNova"/>
          <w:color w:val="010101"/>
          <w:sz w:val="24"/>
          <w:szCs w:val="24"/>
          <w:lang w:eastAsia="uk-UA"/>
        </w:rPr>
      </w:pPr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комплексна </w:t>
      </w:r>
      <w:proofErr w:type="spellStart"/>
      <w:proofErr w:type="gram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п</w:t>
      </w:r>
      <w:proofErr w:type="gram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ідсумкова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робота;</w:t>
      </w:r>
    </w:p>
    <w:p w:rsidR="001C55F0" w:rsidRPr="008E487B" w:rsidRDefault="00DE7FC3" w:rsidP="001C55F0">
      <w:pPr>
        <w:numPr>
          <w:ilvl w:val="0"/>
          <w:numId w:val="19"/>
        </w:numPr>
        <w:spacing w:after="600" w:line="240" w:lineRule="auto"/>
        <w:ind w:left="0"/>
        <w:rPr>
          <w:rFonts w:ascii="ProximaNova" w:eastAsia="Times New Roman" w:hAnsi="ProximaNova"/>
          <w:b/>
          <w:color w:val="010101"/>
          <w:sz w:val="24"/>
          <w:szCs w:val="24"/>
          <w:lang w:eastAsia="uk-UA"/>
        </w:rPr>
      </w:pP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окремі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підсумкові</w:t>
      </w:r>
      <w:proofErr w:type="spellEnd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роботи</w:t>
      </w:r>
      <w:proofErr w:type="gramStart"/>
      <w:r w:rsidRPr="008E487B">
        <w:rPr>
          <w:rFonts w:ascii="ProximaNova" w:eastAsia="Times New Roman" w:hAnsi="ProximaNova"/>
          <w:color w:val="010101"/>
          <w:sz w:val="24"/>
          <w:szCs w:val="24"/>
          <w:lang w:eastAsia="uk-UA"/>
        </w:rPr>
        <w:t>.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К</w:t>
      </w:r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рім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цього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на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основі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двох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семестрових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має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бути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виставлена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загальна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оцінка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за предмет (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річна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).</w:t>
      </w:r>
    </w:p>
    <w:p w:rsidR="00DE7FC3" w:rsidRPr="008E487B" w:rsidRDefault="00DE7FC3" w:rsidP="001C55F0">
      <w:pPr>
        <w:spacing w:after="600" w:line="240" w:lineRule="auto"/>
        <w:rPr>
          <w:rFonts w:ascii="ProximaNova" w:eastAsia="Times New Roman" w:hAnsi="ProximaNova"/>
          <w:color w:val="010101"/>
          <w:sz w:val="24"/>
          <w:szCs w:val="24"/>
          <w:lang w:eastAsia="uk-UA"/>
        </w:rPr>
      </w:pPr>
      <w:r w:rsidRPr="008E487B">
        <w:rPr>
          <w:rFonts w:ascii="ProximaNova" w:eastAsia="Times New Roman" w:hAnsi="ProximaNova"/>
          <w:bCs/>
          <w:color w:val="010101"/>
          <w:sz w:val="24"/>
          <w:szCs w:val="24"/>
          <w:lang w:eastAsia="uk-UA"/>
        </w:rPr>
        <w:t>ЯК ФІКСУВАТИ В ЖУРНАЛІ РЕЗУЛЬТАТИ ОЦІНЮВАННЯ ЗА ГРУПАМИ</w:t>
      </w:r>
    </w:p>
    <w:p w:rsidR="00DE7FC3" w:rsidRPr="008E487B" w:rsidRDefault="00DE7FC3" w:rsidP="001C55F0">
      <w:pPr>
        <w:spacing w:after="0" w:line="240" w:lineRule="auto"/>
        <w:ind w:right="900"/>
        <w:rPr>
          <w:rFonts w:ascii="ProximaNova" w:eastAsia="Times New Roman" w:hAnsi="ProximaNova"/>
          <w:color w:val="141414"/>
          <w:sz w:val="24"/>
          <w:szCs w:val="24"/>
          <w:lang w:eastAsia="uk-UA"/>
        </w:rPr>
      </w:pP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Наразі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 xml:space="preserve"> ми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керу</w:t>
      </w:r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val="uk-UA" w:eastAsia="uk-UA"/>
        </w:rPr>
        <w:t>ємося</w:t>
      </w:r>
      <w:proofErr w:type="spellEnd"/>
      <w:r w:rsidRPr="008E487B">
        <w:rPr>
          <w:sz w:val="24"/>
          <w:szCs w:val="24"/>
        </w:rPr>
        <w:fldChar w:fldCharType="begin"/>
      </w:r>
      <w:r w:rsidRPr="008E487B">
        <w:rPr>
          <w:sz w:val="24"/>
          <w:szCs w:val="24"/>
        </w:rPr>
        <w:instrText xml:space="preserve"> HYPERLINK "https://zakon.rada.gov.ua/rada/show/v0496290-08" \l "Text" \t "_blank" </w:instrText>
      </w:r>
      <w:r w:rsidRPr="008E487B">
        <w:rPr>
          <w:sz w:val="24"/>
          <w:szCs w:val="24"/>
        </w:rPr>
        <w:fldChar w:fldCharType="separate"/>
      </w:r>
      <w:r w:rsidRPr="008E487B">
        <w:rPr>
          <w:rFonts w:ascii="ProximaNova" w:eastAsia="Times New Roman" w:hAnsi="ProximaNova"/>
          <w:sz w:val="24"/>
          <w:szCs w:val="24"/>
          <w:u w:val="single"/>
          <w:bdr w:val="none" w:sz="0" w:space="0" w:color="auto" w:frame="1"/>
          <w:lang w:eastAsia="uk-UA"/>
        </w:rPr>
        <w:t> </w:t>
      </w:r>
      <w:proofErr w:type="spellStart"/>
      <w:r w:rsidRPr="008E487B">
        <w:rPr>
          <w:rFonts w:ascii="ProximaNova" w:eastAsia="Times New Roman" w:hAnsi="ProximaNova"/>
          <w:sz w:val="24"/>
          <w:szCs w:val="24"/>
          <w:u w:val="single"/>
          <w:bdr w:val="none" w:sz="0" w:space="0" w:color="auto" w:frame="1"/>
          <w:lang w:eastAsia="uk-UA"/>
        </w:rPr>
        <w:t>інструкцією</w:t>
      </w:r>
      <w:proofErr w:type="spellEnd"/>
      <w:r w:rsidRPr="008E487B">
        <w:rPr>
          <w:rFonts w:ascii="ProximaNova" w:eastAsia="Times New Roman" w:hAnsi="ProximaNova"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sz w:val="24"/>
          <w:szCs w:val="24"/>
          <w:u w:val="single"/>
          <w:bdr w:val="none" w:sz="0" w:space="0" w:color="auto" w:frame="1"/>
          <w:lang w:eastAsia="uk-UA"/>
        </w:rPr>
        <w:t>щодо</w:t>
      </w:r>
      <w:proofErr w:type="spellEnd"/>
      <w:r w:rsidRPr="008E487B">
        <w:rPr>
          <w:rFonts w:ascii="ProximaNova" w:eastAsia="Times New Roman" w:hAnsi="ProximaNova"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sz w:val="24"/>
          <w:szCs w:val="24"/>
          <w:u w:val="single"/>
          <w:bdr w:val="none" w:sz="0" w:space="0" w:color="auto" w:frame="1"/>
          <w:lang w:eastAsia="uk-UA"/>
        </w:rPr>
        <w:t>заповнення</w:t>
      </w:r>
      <w:proofErr w:type="spellEnd"/>
      <w:r w:rsidRPr="008E487B">
        <w:rPr>
          <w:rFonts w:ascii="ProximaNova" w:eastAsia="Times New Roman" w:hAnsi="ProximaNova"/>
          <w:sz w:val="24"/>
          <w:szCs w:val="24"/>
          <w:u w:val="single"/>
          <w:bdr w:val="none" w:sz="0" w:space="0" w:color="auto" w:frame="1"/>
          <w:lang w:eastAsia="uk-UA"/>
        </w:rPr>
        <w:t xml:space="preserve"> журналу</w:t>
      </w:r>
      <w:r w:rsidRPr="008E487B">
        <w:rPr>
          <w:rFonts w:ascii="ProximaNova" w:eastAsia="Times New Roman" w:hAnsi="ProximaNova"/>
          <w:sz w:val="24"/>
          <w:szCs w:val="24"/>
          <w:u w:val="single"/>
          <w:bdr w:val="none" w:sz="0" w:space="0" w:color="auto" w:frame="1"/>
          <w:lang w:eastAsia="uk-UA"/>
        </w:rPr>
        <w:fldChar w:fldCharType="end"/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 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від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2008 року, 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якій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вказаний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алгоритм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виведення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семестрової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підс</w:t>
      </w:r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таві</w:t>
      </w:r>
      <w:proofErr w:type="spellEnd"/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тематичних</w:t>
      </w:r>
      <w:proofErr w:type="gramStart"/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.</w:t>
      </w: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</w:t>
      </w:r>
      <w:proofErr w:type="gram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днак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рекомендаціях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на 2024–2025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навчальний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рік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немає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чіткого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пояснення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і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вимог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щодо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фіксування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в журналах. </w:t>
      </w:r>
    </w:p>
    <w:p w:rsidR="00DE7FC3" w:rsidRPr="008E487B" w:rsidRDefault="00DE7FC3" w:rsidP="001C55F0">
      <w:pPr>
        <w:spacing w:after="0" w:line="240" w:lineRule="auto"/>
        <w:ind w:right="900"/>
        <w:rPr>
          <w:rFonts w:ascii="ProximaNova" w:eastAsia="Times New Roman" w:hAnsi="ProximaNova"/>
          <w:color w:val="141414"/>
          <w:sz w:val="24"/>
          <w:szCs w:val="24"/>
          <w:lang w:eastAsia="uk-UA"/>
        </w:rPr>
      </w:pP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У МОН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пропонують</w:t>
      </w:r>
      <w:proofErr w:type="spellEnd"/>
      <w:r w:rsidRPr="008E487B">
        <w:rPr>
          <w:rFonts w:ascii="ProximaNova" w:eastAsia="Times New Roman" w:hAnsi="ProximaNova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 </w:t>
      </w:r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три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моделі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заповнення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журналу</w:t>
      </w:r>
      <w:r w:rsidRPr="008E487B">
        <w:rPr>
          <w:rFonts w:ascii="ProximaNova" w:eastAsia="Times New Roman" w:hAnsi="ProximaNova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відповідно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до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нових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рекомендацій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.</w:t>
      </w:r>
    </w:p>
    <w:p w:rsidR="00DE7FC3" w:rsidRPr="008E487B" w:rsidRDefault="00DE7FC3" w:rsidP="00DE7FC3">
      <w:pPr>
        <w:spacing w:line="240" w:lineRule="auto"/>
        <w:rPr>
          <w:rFonts w:ascii="ProximaNova" w:eastAsia="Times New Roman" w:hAnsi="ProximaNova"/>
          <w:b/>
          <w:bCs/>
          <w:color w:val="141414"/>
          <w:sz w:val="24"/>
          <w:szCs w:val="24"/>
          <w:lang w:eastAsia="uk-UA"/>
        </w:rPr>
      </w:pPr>
      <w:r w:rsidRPr="008E487B">
        <w:rPr>
          <w:rFonts w:ascii="ProximaNova" w:eastAsia="Times New Roman" w:hAnsi="ProximaNova"/>
          <w:b/>
          <w:bCs/>
          <w:color w:val="141414"/>
          <w:sz w:val="24"/>
          <w:szCs w:val="24"/>
          <w:lang w:eastAsia="uk-UA"/>
        </w:rPr>
        <w:t xml:space="preserve"> </w:t>
      </w:r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У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першій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моделі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вчитель</w:t>
      </w:r>
      <w:proofErr w:type="spellEnd"/>
      <w:proofErr w:type="gram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/-</w:t>
      </w:r>
      <w:proofErr w:type="gram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ка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може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виводити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семестрову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оцінку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, у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якій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враховуються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підсумкові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роботи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за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однією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або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декількома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групами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результатів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, а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також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беруться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до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уваги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поточні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оцінки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за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групами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результатів</w:t>
      </w:r>
      <w:proofErr w:type="spellEnd"/>
      <w:r w:rsidRPr="008E487B">
        <w:rPr>
          <w:rFonts w:ascii="Times New Roman" w:eastAsia="Times New Roman" w:hAnsi="Times New Roman"/>
          <w:bCs/>
          <w:color w:val="141414"/>
          <w:sz w:val="24"/>
          <w:szCs w:val="24"/>
          <w:lang w:eastAsia="uk-UA"/>
        </w:rPr>
        <w:t>.</w:t>
      </w:r>
    </w:p>
    <w:p w:rsidR="00DE7FC3" w:rsidRPr="008E487B" w:rsidRDefault="00DE7FC3" w:rsidP="00DE7FC3">
      <w:pPr>
        <w:spacing w:line="240" w:lineRule="auto"/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</w:pPr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Друга модель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, як і перша,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передбача</w:t>
      </w:r>
      <w:proofErr w:type="gram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є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,</w:t>
      </w:r>
      <w:proofErr w:type="gram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що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впродовж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семестру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фіксуються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досягнення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учнів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за кожною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групою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, а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наприкінці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семестру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учнівству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пропонується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комплексна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підсумкова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робота за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кожної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з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груп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.</w:t>
      </w:r>
    </w:p>
    <w:p w:rsidR="00DE7FC3" w:rsidRPr="008E487B" w:rsidRDefault="00DE7FC3" w:rsidP="00DE7FC3">
      <w:pPr>
        <w:spacing w:line="240" w:lineRule="auto"/>
        <w:rPr>
          <w:rFonts w:ascii="ProximaNova" w:eastAsia="Times New Roman" w:hAnsi="ProximaNova"/>
          <w:b/>
          <w:bCs/>
          <w:color w:val="141414"/>
          <w:sz w:val="24"/>
          <w:szCs w:val="24"/>
          <w:lang w:val="uk-UA" w:eastAsia="uk-UA"/>
        </w:rPr>
      </w:pP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Третя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модель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передбача</w:t>
      </w:r>
      <w:proofErr w:type="gram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є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,</w:t>
      </w:r>
      <w:proofErr w:type="gram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що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семестрова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оцінка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виставляється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за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підсумками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комплексної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підсумкової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роботи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або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на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основі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підсумкових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робіт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за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однією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або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декількома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групами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з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урахуванням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тематичного</w:t>
      </w:r>
      <w:proofErr w:type="spellEnd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141414"/>
          <w:sz w:val="24"/>
          <w:szCs w:val="24"/>
          <w:lang w:eastAsia="uk-UA"/>
        </w:rPr>
        <w:t>оцінювання</w:t>
      </w:r>
      <w:proofErr w:type="spellEnd"/>
    </w:p>
    <w:p w:rsidR="001C55F0" w:rsidRPr="008E487B" w:rsidRDefault="00DE7FC3" w:rsidP="001C55F0">
      <w:pPr>
        <w:spacing w:after="375" w:line="240" w:lineRule="auto"/>
        <w:ind w:right="900"/>
        <w:rPr>
          <w:rFonts w:ascii="ProximaNova" w:eastAsia="Times New Roman" w:hAnsi="ProximaNova"/>
          <w:b/>
          <w:bCs/>
          <w:color w:val="010101"/>
          <w:sz w:val="24"/>
          <w:szCs w:val="24"/>
          <w:bdr w:val="none" w:sz="0" w:space="0" w:color="auto" w:frame="1"/>
          <w:lang w:val="uk-UA" w:eastAsia="uk-UA"/>
        </w:rPr>
      </w:pPr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Як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бачимо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з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описаних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МОН моделей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поточні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оцінки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не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обов’язкові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, але без них у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разі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форс-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мажорів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(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учень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через хворобу не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прийшов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на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підсумкову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роботу)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неможливо</w:t>
      </w:r>
      <w:proofErr w:type="spellEnd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в</w:t>
      </w:r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иставити</w:t>
      </w:r>
      <w:proofErr w:type="spellEnd"/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семестрове</w:t>
      </w:r>
      <w:proofErr w:type="spellEnd"/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 xml:space="preserve"> </w:t>
      </w:r>
      <w:proofErr w:type="spellStart"/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оцінювання</w:t>
      </w:r>
      <w:proofErr w:type="gramStart"/>
      <w:r w:rsidR="001C55F0" w:rsidRPr="008E487B">
        <w:rPr>
          <w:rFonts w:ascii="ProximaNova" w:eastAsia="Times New Roman" w:hAnsi="ProximaNova"/>
          <w:color w:val="141414"/>
          <w:sz w:val="24"/>
          <w:szCs w:val="24"/>
          <w:lang w:eastAsia="uk-UA"/>
        </w:rPr>
        <w:t>.</w:t>
      </w:r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А</w:t>
      </w:r>
      <w:proofErr w:type="spellEnd"/>
      <w:proofErr w:type="gram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семестрова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оцінка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має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врахувати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всі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чотири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групи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результатів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>із</w:t>
      </w:r>
      <w:proofErr w:type="spellEnd"/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eastAsia="uk-UA"/>
        </w:rPr>
        <w:t xml:space="preserve"> кожного предмета.</w:t>
      </w:r>
      <w:r w:rsidRPr="008E487B">
        <w:rPr>
          <w:rFonts w:ascii="ProximaNova" w:eastAsia="Times New Roman" w:hAnsi="ProximaNova"/>
          <w:b/>
          <w:bCs/>
          <w:color w:val="010101"/>
          <w:sz w:val="24"/>
          <w:szCs w:val="24"/>
          <w:bdr w:val="none" w:sz="0" w:space="0" w:color="auto" w:frame="1"/>
          <w:lang w:eastAsia="uk-UA"/>
        </w:rPr>
        <w:t> </w:t>
      </w:r>
    </w:p>
    <w:p w:rsidR="00DE7FC3" w:rsidRPr="008E487B" w:rsidRDefault="001C55F0" w:rsidP="001C55F0">
      <w:pPr>
        <w:spacing w:after="375" w:line="240" w:lineRule="auto"/>
        <w:ind w:right="900"/>
        <w:rPr>
          <w:sz w:val="24"/>
          <w:szCs w:val="24"/>
          <w:lang w:val="uk-UA"/>
        </w:rPr>
      </w:pPr>
      <w:r w:rsidRPr="008E487B">
        <w:rPr>
          <w:rFonts w:ascii="ProximaNova" w:eastAsia="Times New Roman" w:hAnsi="ProximaNova"/>
          <w:bCs/>
          <w:color w:val="010101"/>
          <w:sz w:val="24"/>
          <w:szCs w:val="24"/>
          <w:bdr w:val="none" w:sz="0" w:space="0" w:color="auto" w:frame="1"/>
          <w:lang w:val="uk-UA" w:eastAsia="uk-UA"/>
        </w:rPr>
        <w:t xml:space="preserve">Ми педагогічною радою маємо вибрати та затвердити  одну із запропонованих моделей оцінювання </w:t>
      </w:r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учнів 5-9 класів НУШ.</w:t>
      </w:r>
    </w:p>
    <w:p w:rsidR="00DE7FC3" w:rsidRPr="008E487B" w:rsidRDefault="00DE7FC3" w:rsidP="000F125C">
      <w:pPr>
        <w:spacing w:after="0"/>
        <w:textAlignment w:val="baseline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0F125C" w:rsidRPr="002B2192" w:rsidRDefault="000F125C" w:rsidP="00554D53">
      <w:pPr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7D5448" w:rsidRPr="002B2192" w:rsidRDefault="007D5448" w:rsidP="000F125C">
      <w:pPr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0F125C" w:rsidRPr="002B2192" w:rsidRDefault="007D5448" w:rsidP="000F125C">
      <w:pPr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ВИСТУПИЛИ</w:t>
      </w:r>
      <w:r w:rsidR="000F125C" w:rsidRPr="002B2192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:</w:t>
      </w:r>
    </w:p>
    <w:p w:rsidR="000F125C" w:rsidRPr="008E487B" w:rsidRDefault="001C55F0" w:rsidP="007D5448">
      <w:pPr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lastRenderedPageBreak/>
        <w:t>Тетяна Денісова</w:t>
      </w:r>
      <w:r w:rsidR="00554D53"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7D5448"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вчитель математики</w:t>
      </w:r>
      <w:r w:rsidR="007D5448"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яка </w:t>
      </w:r>
      <w:r w:rsidR="0072055D"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вказала, що кожен предмет має свою специфіку, але нам необхідно прийняти спільне рішення для всіх предметів</w:t>
      </w:r>
      <w:r w:rsidR="007D5448"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.</w:t>
      </w:r>
    </w:p>
    <w:p w:rsidR="007D5448" w:rsidRPr="008E487B" w:rsidRDefault="0072055D" w:rsidP="00554D53">
      <w:pPr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Юлія Войтенко</w:t>
      </w:r>
      <w:r w:rsidR="007D5448"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вчитель англійської мови</w:t>
      </w:r>
      <w:r w:rsidR="007D5448"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яка внесла пропозицію </w:t>
      </w:r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обрати 2 модель, яка є альтернативною для всіх предметів.</w:t>
      </w:r>
    </w:p>
    <w:p w:rsidR="0072055D" w:rsidRPr="008E487B" w:rsidRDefault="0072055D" w:rsidP="00554D53">
      <w:pPr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Тамара </w:t>
      </w:r>
      <w:proofErr w:type="spellStart"/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Росінська</w:t>
      </w:r>
      <w:proofErr w:type="spellEnd"/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, вчитель української мови та літератури, яка підтримала пропозицію Юлії Петрівни, вибравши 2 модель.</w:t>
      </w:r>
    </w:p>
    <w:p w:rsidR="007D5448" w:rsidRPr="008E487B" w:rsidRDefault="007D5448" w:rsidP="000F125C">
      <w:pPr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0F125C" w:rsidRDefault="000F125C" w:rsidP="000F125C">
      <w:pPr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УХВАЛИЛИ:</w:t>
      </w:r>
    </w:p>
    <w:p w:rsidR="001C55F0" w:rsidRPr="008E487B" w:rsidRDefault="001C55F0" w:rsidP="001C55F0">
      <w:pPr>
        <w:pStyle w:val="a4"/>
        <w:numPr>
          <w:ilvl w:val="1"/>
          <w:numId w:val="16"/>
        </w:numPr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Затвердити </w:t>
      </w:r>
      <w:r w:rsidR="0072055D" w:rsidRPr="008E487B">
        <w:rPr>
          <w:rFonts w:ascii="Times New Roman" w:eastAsiaTheme="minorEastAsia" w:hAnsi="Times New Roman"/>
          <w:sz w:val="24"/>
          <w:szCs w:val="24"/>
          <w:lang w:val="uk-UA" w:eastAsia="ru-RU"/>
        </w:rPr>
        <w:t>для оцінювання учнів 5-7 класів НУШ 2 модель оцінювання.</w:t>
      </w:r>
    </w:p>
    <w:p w:rsidR="007D5448" w:rsidRPr="002B2192" w:rsidRDefault="007D5448" w:rsidP="000F125C">
      <w:pPr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7D5448" w:rsidRPr="002B2192" w:rsidRDefault="007D5448" w:rsidP="000F125C">
      <w:pPr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b/>
          <w:i/>
          <w:sz w:val="24"/>
          <w:szCs w:val="24"/>
          <w:lang w:val="uk-UA" w:eastAsia="ru-RU"/>
        </w:rPr>
        <w:t xml:space="preserve">Результати голосування: </w:t>
      </w:r>
    </w:p>
    <w:p w:rsidR="007D5448" w:rsidRPr="002B2192" w:rsidRDefault="007D5448" w:rsidP="007D5448">
      <w:pPr>
        <w:tabs>
          <w:tab w:val="left" w:pos="5805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«ЗА» - 2</w:t>
      </w:r>
      <w:r w:rsidR="0072055D">
        <w:rPr>
          <w:rFonts w:ascii="Times New Roman" w:eastAsiaTheme="minorEastAsia" w:hAnsi="Times New Roman"/>
          <w:sz w:val="24"/>
          <w:szCs w:val="24"/>
          <w:lang w:val="uk-UA" w:eastAsia="ru-RU"/>
        </w:rPr>
        <w:t>2</w:t>
      </w:r>
      <w:r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;                          «ПРОТИ» - 0; </w:t>
      </w:r>
      <w:r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ab/>
        <w:t xml:space="preserve">   УТРИМАЛИСЬ -  </w:t>
      </w:r>
      <w:r w:rsidR="00554D53"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>0</w:t>
      </w:r>
    </w:p>
    <w:p w:rsidR="00E54316" w:rsidRPr="002B2192" w:rsidRDefault="00E54316" w:rsidP="000F125C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448" w:rsidRPr="002B2192" w:rsidRDefault="007D5448" w:rsidP="000F125C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5448" w:rsidRPr="002B2192" w:rsidRDefault="007D5448" w:rsidP="007D5448">
      <w:pPr>
        <w:spacing w:after="0"/>
        <w:textAlignment w:val="baseline"/>
        <w:rPr>
          <w:rFonts w:ascii="Times New Roman" w:eastAsiaTheme="minorEastAsia" w:hAnsi="Times New Roman"/>
          <w:b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>ІІ. СЛУХАЛИ:</w:t>
      </w:r>
    </w:p>
    <w:p w:rsidR="007D5448" w:rsidRPr="002B2192" w:rsidRDefault="007D5448" w:rsidP="007D5448">
      <w:pPr>
        <w:spacing w:after="0"/>
        <w:textAlignment w:val="baseline"/>
        <w:rPr>
          <w:rFonts w:ascii="Times New Roman" w:eastAsiaTheme="minorEastAsia" w:hAnsi="Times New Roman"/>
          <w:b/>
          <w:sz w:val="24"/>
          <w:szCs w:val="24"/>
          <w:lang w:val="uk-UA" w:eastAsia="ru-RU"/>
        </w:rPr>
      </w:pPr>
    </w:p>
    <w:p w:rsidR="00323E17" w:rsidRPr="002B2192" w:rsidRDefault="0072055D" w:rsidP="0072055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323E17" w:rsidRPr="002B2192">
        <w:rPr>
          <w:rFonts w:ascii="Times New Roman" w:hAnsi="Times New Roman"/>
          <w:sz w:val="24"/>
          <w:szCs w:val="24"/>
          <w:lang w:val="uk-UA"/>
        </w:rPr>
        <w:t>Груценко</w:t>
      </w:r>
      <w:proofErr w:type="spellEnd"/>
      <w:r w:rsidR="00323E17" w:rsidRPr="002B2192">
        <w:rPr>
          <w:rFonts w:ascii="Times New Roman" w:hAnsi="Times New Roman"/>
          <w:sz w:val="24"/>
          <w:szCs w:val="24"/>
          <w:lang w:val="uk-UA"/>
        </w:rPr>
        <w:t xml:space="preserve"> В.Ф.., директора, яка ознайомила присутн</w:t>
      </w:r>
      <w:r>
        <w:rPr>
          <w:rFonts w:ascii="Times New Roman" w:hAnsi="Times New Roman"/>
          <w:sz w:val="24"/>
          <w:szCs w:val="24"/>
          <w:lang w:val="uk-UA"/>
        </w:rPr>
        <w:t xml:space="preserve">іх із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завою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матері </w:t>
      </w:r>
      <w:r w:rsidR="007D1F00" w:rsidRPr="002B2192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чня 9 класу Сікорського Олександра </w:t>
      </w:r>
      <w:r w:rsidR="007D1F00" w:rsidRPr="002B21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3E17" w:rsidRPr="002B2192">
        <w:rPr>
          <w:rFonts w:ascii="Times New Roman" w:hAnsi="Times New Roman"/>
          <w:sz w:val="24"/>
          <w:szCs w:val="24"/>
          <w:lang w:val="uk-UA"/>
        </w:rPr>
        <w:t xml:space="preserve"> про переведення на індивідуальне (сімейне, домашнє) навчання з </w:t>
      </w:r>
      <w:r>
        <w:rPr>
          <w:rFonts w:ascii="Times New Roman" w:hAnsi="Times New Roman"/>
          <w:sz w:val="24"/>
          <w:szCs w:val="24"/>
          <w:lang w:val="uk-UA"/>
        </w:rPr>
        <w:t>21 жовтня</w:t>
      </w:r>
      <w:r w:rsidR="00323E17" w:rsidRPr="002B2192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7D1F00" w:rsidRPr="002B2192">
        <w:rPr>
          <w:rFonts w:ascii="Times New Roman" w:hAnsi="Times New Roman"/>
          <w:sz w:val="24"/>
          <w:szCs w:val="24"/>
          <w:lang w:val="uk-UA"/>
        </w:rPr>
        <w:t>4</w:t>
      </w:r>
      <w:r w:rsidR="00323E17" w:rsidRPr="002B2192">
        <w:rPr>
          <w:rFonts w:ascii="Times New Roman" w:hAnsi="Times New Roman"/>
          <w:sz w:val="24"/>
          <w:szCs w:val="24"/>
          <w:lang w:val="uk-UA"/>
        </w:rPr>
        <w:t xml:space="preserve"> р. Ознайомила з індивідуальним навчальним планом </w:t>
      </w:r>
      <w:r>
        <w:rPr>
          <w:rFonts w:ascii="Times New Roman" w:hAnsi="Times New Roman"/>
          <w:sz w:val="24"/>
          <w:szCs w:val="24"/>
          <w:lang w:val="uk-UA"/>
        </w:rPr>
        <w:t>учня</w:t>
      </w:r>
      <w:r w:rsidR="00323E17" w:rsidRPr="002B2192">
        <w:rPr>
          <w:rFonts w:ascii="Times New Roman" w:hAnsi="Times New Roman"/>
          <w:sz w:val="24"/>
          <w:szCs w:val="24"/>
          <w:lang w:val="uk-UA"/>
        </w:rPr>
        <w:t>. Документація, подана батьками</w:t>
      </w:r>
      <w:r w:rsidR="007D1F00" w:rsidRPr="002B219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23E17" w:rsidRPr="002B2192">
        <w:rPr>
          <w:rFonts w:ascii="Times New Roman" w:hAnsi="Times New Roman"/>
          <w:sz w:val="24"/>
          <w:szCs w:val="24"/>
          <w:lang w:val="uk-UA"/>
        </w:rPr>
        <w:t xml:space="preserve"> відповідає вимогам індивідуальної форми  навчання.</w:t>
      </w:r>
    </w:p>
    <w:p w:rsidR="00323E17" w:rsidRPr="002B2192" w:rsidRDefault="00323E17" w:rsidP="00323E1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3E17" w:rsidRPr="002B2192" w:rsidRDefault="00323E17" w:rsidP="007D1F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B2192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:rsidR="00323E17" w:rsidRPr="002B2192" w:rsidRDefault="00323E17" w:rsidP="00323E1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3E17" w:rsidRPr="002B2192" w:rsidRDefault="00323E17" w:rsidP="00323E1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B2192">
        <w:rPr>
          <w:rFonts w:ascii="Times New Roman" w:hAnsi="Times New Roman"/>
          <w:sz w:val="24"/>
          <w:szCs w:val="24"/>
          <w:lang w:val="uk-UA"/>
        </w:rPr>
        <w:t xml:space="preserve">1.Перевести </w:t>
      </w:r>
      <w:r w:rsidR="007D1F00" w:rsidRPr="002B2192">
        <w:rPr>
          <w:rFonts w:ascii="Times New Roman" w:hAnsi="Times New Roman"/>
          <w:sz w:val="24"/>
          <w:szCs w:val="24"/>
          <w:lang w:val="uk-UA"/>
        </w:rPr>
        <w:t xml:space="preserve">учня </w:t>
      </w:r>
      <w:r w:rsidR="00942AEC">
        <w:rPr>
          <w:rFonts w:ascii="Times New Roman" w:hAnsi="Times New Roman"/>
          <w:sz w:val="24"/>
          <w:szCs w:val="24"/>
          <w:lang w:val="uk-UA"/>
        </w:rPr>
        <w:t>9</w:t>
      </w:r>
      <w:r w:rsidR="007D1F00" w:rsidRPr="002B2192">
        <w:rPr>
          <w:rFonts w:ascii="Times New Roman" w:hAnsi="Times New Roman"/>
          <w:sz w:val="24"/>
          <w:szCs w:val="24"/>
          <w:lang w:val="uk-UA"/>
        </w:rPr>
        <w:t xml:space="preserve"> класу </w:t>
      </w:r>
      <w:r w:rsidR="00942AEC">
        <w:rPr>
          <w:rFonts w:ascii="Times New Roman" w:hAnsi="Times New Roman"/>
          <w:sz w:val="24"/>
          <w:szCs w:val="24"/>
          <w:lang w:val="uk-UA"/>
        </w:rPr>
        <w:t>Сікорського Олександра</w:t>
      </w:r>
      <w:r w:rsidR="007D1F00" w:rsidRPr="002B2192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B2192">
        <w:rPr>
          <w:rFonts w:ascii="Times New Roman" w:hAnsi="Times New Roman"/>
          <w:sz w:val="24"/>
          <w:szCs w:val="24"/>
          <w:lang w:val="uk-UA"/>
        </w:rPr>
        <w:t xml:space="preserve">на індивідуальну (сімейну, домашню) форму навчання з </w:t>
      </w:r>
      <w:r w:rsidR="00942AEC">
        <w:rPr>
          <w:rFonts w:ascii="Times New Roman" w:hAnsi="Times New Roman"/>
          <w:sz w:val="24"/>
          <w:szCs w:val="24"/>
          <w:lang w:val="uk-UA"/>
        </w:rPr>
        <w:t>21</w:t>
      </w:r>
      <w:r w:rsidRPr="002B21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2AEC">
        <w:rPr>
          <w:rFonts w:ascii="Times New Roman" w:hAnsi="Times New Roman"/>
          <w:sz w:val="24"/>
          <w:szCs w:val="24"/>
          <w:lang w:val="uk-UA"/>
        </w:rPr>
        <w:t>жовтня</w:t>
      </w:r>
      <w:r w:rsidRPr="002B2192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7D1F00" w:rsidRPr="002B2192">
        <w:rPr>
          <w:rFonts w:ascii="Times New Roman" w:hAnsi="Times New Roman"/>
          <w:sz w:val="24"/>
          <w:szCs w:val="24"/>
          <w:lang w:val="uk-UA"/>
        </w:rPr>
        <w:t>4</w:t>
      </w:r>
      <w:r w:rsidRPr="002B2192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323E17" w:rsidRPr="002B2192" w:rsidRDefault="00323E17" w:rsidP="00323E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192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2B2192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2B2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192">
        <w:rPr>
          <w:rFonts w:ascii="Times New Roman" w:hAnsi="Times New Roman"/>
          <w:sz w:val="24"/>
          <w:szCs w:val="24"/>
        </w:rPr>
        <w:t>індивідуальний</w:t>
      </w:r>
      <w:proofErr w:type="spellEnd"/>
      <w:r w:rsidRPr="002B2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192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2B2192">
        <w:rPr>
          <w:rFonts w:ascii="Times New Roman" w:hAnsi="Times New Roman"/>
          <w:sz w:val="24"/>
          <w:szCs w:val="24"/>
        </w:rPr>
        <w:t xml:space="preserve"> план </w:t>
      </w:r>
      <w:r w:rsidR="00942AEC">
        <w:rPr>
          <w:rFonts w:ascii="Times New Roman" w:hAnsi="Times New Roman"/>
          <w:sz w:val="24"/>
          <w:szCs w:val="24"/>
          <w:lang w:val="uk-UA"/>
        </w:rPr>
        <w:t>Сікорського Олександра</w:t>
      </w:r>
      <w:proofErr w:type="gramStart"/>
      <w:r w:rsidR="00942AEC">
        <w:rPr>
          <w:rFonts w:ascii="Times New Roman" w:hAnsi="Times New Roman"/>
          <w:sz w:val="24"/>
          <w:szCs w:val="24"/>
          <w:lang w:val="uk-UA"/>
        </w:rPr>
        <w:t>.</w:t>
      </w:r>
      <w:r w:rsidRPr="002B2192">
        <w:rPr>
          <w:rFonts w:ascii="Times New Roman" w:hAnsi="Times New Roman"/>
          <w:sz w:val="24"/>
          <w:szCs w:val="24"/>
        </w:rPr>
        <w:t>.</w:t>
      </w:r>
      <w:proofErr w:type="gramEnd"/>
    </w:p>
    <w:p w:rsidR="00942AEC" w:rsidRDefault="00942AEC" w:rsidP="00942AEC">
      <w:pPr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val="uk-UA" w:eastAsia="ru-RU"/>
        </w:rPr>
      </w:pPr>
    </w:p>
    <w:p w:rsidR="00942AEC" w:rsidRPr="002B2192" w:rsidRDefault="00942AEC" w:rsidP="00942AEC">
      <w:pPr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b/>
          <w:i/>
          <w:sz w:val="24"/>
          <w:szCs w:val="24"/>
          <w:lang w:val="uk-UA" w:eastAsia="ru-RU"/>
        </w:rPr>
        <w:t xml:space="preserve">Результати голосування: </w:t>
      </w:r>
    </w:p>
    <w:p w:rsidR="00942AEC" w:rsidRPr="002B2192" w:rsidRDefault="00942AEC" w:rsidP="00942AEC">
      <w:pPr>
        <w:tabs>
          <w:tab w:val="left" w:pos="5805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«ЗА» - 2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2</w:t>
      </w:r>
      <w:r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;                          «ПРОТИ» - 0; </w:t>
      </w:r>
      <w:r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ab/>
        <w:t xml:space="preserve">   УТРИМАЛИСЬ -  0</w:t>
      </w:r>
    </w:p>
    <w:p w:rsidR="00942AEC" w:rsidRPr="002B2192" w:rsidRDefault="00942AEC" w:rsidP="00942AEC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42AEC" w:rsidRPr="002B2192" w:rsidRDefault="00942AEC" w:rsidP="00942AEC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362" w:rsidRPr="002B2192" w:rsidRDefault="000A7362" w:rsidP="000A7362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1F00" w:rsidRPr="002B2192" w:rsidRDefault="00942AEC" w:rsidP="007D1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ІІІ. </w:t>
      </w:r>
      <w:r w:rsidR="007D1F00" w:rsidRPr="002B2192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751DB1" w:rsidRPr="002B2192" w:rsidRDefault="00751DB1" w:rsidP="00751DB1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51DB1" w:rsidRPr="002B2192" w:rsidRDefault="00751DB1" w:rsidP="00751DB1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2B2192">
        <w:rPr>
          <w:rFonts w:ascii="Times New Roman" w:eastAsia="Times New Roman" w:hAnsi="Times New Roman"/>
          <w:sz w:val="24"/>
          <w:szCs w:val="24"/>
          <w:lang w:val="uk-UA"/>
        </w:rPr>
        <w:t>Груценко</w:t>
      </w:r>
      <w:proofErr w:type="spellEnd"/>
      <w:r w:rsidRPr="002B2192">
        <w:rPr>
          <w:rFonts w:ascii="Times New Roman" w:eastAsia="Times New Roman" w:hAnsi="Times New Roman"/>
          <w:sz w:val="24"/>
          <w:szCs w:val="24"/>
          <w:lang w:val="uk-UA"/>
        </w:rPr>
        <w:t xml:space="preserve"> Валентину Федорівну,</w:t>
      </w:r>
      <w:r w:rsidRPr="002B219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директора закладу, яка</w:t>
      </w:r>
      <w:r w:rsidRPr="002B219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наголосила на тому, що відповідно до Законів України «Про освіту, Про загальну середню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зобов’язані щороку підвищувати кваліфікацію, тому запропонувала розглянути клопотання педагогічних працівників закладу.</w:t>
      </w:r>
    </w:p>
    <w:p w:rsidR="00751DB1" w:rsidRPr="002B2192" w:rsidRDefault="00751DB1" w:rsidP="00751DB1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51DB1" w:rsidRPr="002B2192" w:rsidRDefault="00751DB1" w:rsidP="00751DB1">
      <w:pPr>
        <w:contextualSpacing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2B2192">
        <w:rPr>
          <w:rFonts w:ascii="Times New Roman" w:eastAsia="Times New Roman" w:hAnsi="Times New Roman"/>
          <w:b/>
          <w:sz w:val="24"/>
          <w:szCs w:val="24"/>
          <w:lang w:val="uk-UA"/>
        </w:rPr>
        <w:t>ВИСТУПИЛИ:</w:t>
      </w:r>
    </w:p>
    <w:p w:rsidR="00751DB1" w:rsidRPr="002B2192" w:rsidRDefault="00751DB1" w:rsidP="00751DB1">
      <w:pPr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51DB1" w:rsidRDefault="00232312" w:rsidP="00751DB1">
      <w:pPr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B2192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Денісова Т.В.</w:t>
      </w:r>
      <w:r w:rsidR="00751DB1" w:rsidRPr="002B219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вчитель математики</w:t>
      </w:r>
      <w:r w:rsidR="00751DB1" w:rsidRPr="002B2192">
        <w:rPr>
          <w:rFonts w:ascii="Times New Roman" w:eastAsia="Times New Roman" w:hAnsi="Times New Roman"/>
          <w:sz w:val="24"/>
          <w:szCs w:val="24"/>
          <w:lang w:val="uk-UA"/>
        </w:rPr>
        <w:t>, зі звітом про підв</w:t>
      </w:r>
      <w:r w:rsidR="00942AEC">
        <w:rPr>
          <w:rFonts w:ascii="Times New Roman" w:eastAsia="Times New Roman" w:hAnsi="Times New Roman"/>
          <w:sz w:val="24"/>
          <w:szCs w:val="24"/>
          <w:lang w:val="uk-UA"/>
        </w:rPr>
        <w:t>ищення кваліфікації за напрямом</w:t>
      </w:r>
      <w:r w:rsidR="00751DB1" w:rsidRPr="002B2192">
        <w:rPr>
          <w:rFonts w:ascii="Times New Roman" w:eastAsia="Times New Roman" w:hAnsi="Times New Roman"/>
          <w:sz w:val="24"/>
          <w:szCs w:val="24"/>
          <w:lang w:val="uk-UA"/>
        </w:rPr>
        <w:t>: «</w:t>
      </w:r>
      <w:r w:rsidR="00942AEC">
        <w:rPr>
          <w:rFonts w:ascii="Times New Roman" w:eastAsia="Times New Roman" w:hAnsi="Times New Roman"/>
          <w:sz w:val="24"/>
          <w:szCs w:val="24"/>
          <w:lang w:val="uk-UA"/>
        </w:rPr>
        <w:t>Нова українська школа: учнівські математичні конкурси в контексті професійних та освітніх стандартів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 xml:space="preserve">» (15 год.); </w:t>
      </w:r>
      <w:r w:rsidR="00751DB1" w:rsidRPr="002B2192">
        <w:rPr>
          <w:rFonts w:ascii="Times New Roman" w:eastAsia="Times New Roman" w:hAnsi="Times New Roman"/>
          <w:sz w:val="24"/>
          <w:szCs w:val="24"/>
          <w:lang w:val="uk-UA"/>
        </w:rPr>
        <w:t>(</w:t>
      </w:r>
      <w:r w:rsidR="00751DB1" w:rsidRPr="002B21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Звіт додається)</w:t>
      </w:r>
    </w:p>
    <w:p w:rsidR="00942AEC" w:rsidRDefault="00942AEC" w:rsidP="00942AEC">
      <w:pPr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proofErr w:type="spellStart"/>
      <w:r w:rsidRPr="00E5057F">
        <w:rPr>
          <w:rFonts w:ascii="Times New Roman" w:eastAsia="Times New Roman" w:hAnsi="Times New Roman"/>
          <w:sz w:val="24"/>
          <w:szCs w:val="24"/>
          <w:lang w:val="uk-UA" w:eastAsia="ru-RU"/>
        </w:rPr>
        <w:t>Маковенко</w:t>
      </w:r>
      <w:proofErr w:type="spellEnd"/>
      <w:r w:rsidRPr="00E505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Г.Г.,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вчитель математики, зі звітом про підв</w:t>
      </w:r>
      <w:r>
        <w:rPr>
          <w:rFonts w:ascii="Times New Roman" w:eastAsia="Times New Roman" w:hAnsi="Times New Roman"/>
          <w:sz w:val="24"/>
          <w:szCs w:val="24"/>
          <w:lang w:val="uk-UA"/>
        </w:rPr>
        <w:t>ищення кваліфікації за напрямом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: «</w:t>
      </w:r>
      <w:r>
        <w:rPr>
          <w:rFonts w:ascii="Times New Roman" w:eastAsia="Times New Roman" w:hAnsi="Times New Roman"/>
          <w:sz w:val="24"/>
          <w:szCs w:val="24"/>
          <w:lang w:val="uk-UA"/>
        </w:rPr>
        <w:t>Наздоженемо: практичні аспекти подолання освітніх втрат з математики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» (15 год.); (</w:t>
      </w:r>
      <w:r w:rsidRPr="002B21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Звіт додається)</w:t>
      </w:r>
    </w:p>
    <w:p w:rsidR="00E5057F" w:rsidRDefault="00E5057F" w:rsidP="00E5057F">
      <w:pPr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505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Лещенко О.І., 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 xml:space="preserve">вчитель </w:t>
      </w:r>
      <w:r>
        <w:rPr>
          <w:rFonts w:ascii="Times New Roman" w:eastAsia="Times New Roman" w:hAnsi="Times New Roman"/>
          <w:sz w:val="24"/>
          <w:szCs w:val="24"/>
          <w:lang w:val="uk-UA"/>
        </w:rPr>
        <w:t>хімії та біології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, зі звітом про підв</w:t>
      </w:r>
      <w:r>
        <w:rPr>
          <w:rFonts w:ascii="Times New Roman" w:eastAsia="Times New Roman" w:hAnsi="Times New Roman"/>
          <w:sz w:val="24"/>
          <w:szCs w:val="24"/>
          <w:lang w:val="uk-UA"/>
        </w:rPr>
        <w:t>ищення кваліфікації за напрямом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: «</w:t>
      </w:r>
      <w:r>
        <w:rPr>
          <w:rFonts w:ascii="Times New Roman" w:eastAsia="Times New Roman" w:hAnsi="Times New Roman"/>
          <w:sz w:val="24"/>
          <w:szCs w:val="24"/>
          <w:lang w:val="uk-UA"/>
        </w:rPr>
        <w:t>Інтерактивні методи викладання хімії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» (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 xml:space="preserve"> год.); «</w:t>
      </w:r>
      <w:r>
        <w:rPr>
          <w:rFonts w:ascii="Times New Roman" w:eastAsia="Times New Roman" w:hAnsi="Times New Roman"/>
          <w:sz w:val="24"/>
          <w:szCs w:val="24"/>
          <w:lang w:val="uk-UA"/>
        </w:rPr>
        <w:t>Методична підтримка або практичний кейс учителя хімії в 7 класі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» (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 xml:space="preserve"> год.); «</w:t>
      </w:r>
      <w:r>
        <w:rPr>
          <w:rFonts w:ascii="Times New Roman" w:eastAsia="Times New Roman" w:hAnsi="Times New Roman"/>
          <w:sz w:val="24"/>
          <w:szCs w:val="24"/>
          <w:lang w:val="uk-UA"/>
        </w:rPr>
        <w:t>Стратегія освітнього розвитку: методичний супровід вчителя біології в 7 класі НУШ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>» (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 xml:space="preserve"> год.); (</w:t>
      </w:r>
      <w:r w:rsidRPr="002B21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Звіт додається)</w:t>
      </w:r>
    </w:p>
    <w:p w:rsidR="00E5057F" w:rsidRPr="00E5057F" w:rsidRDefault="00E5057F" w:rsidP="00942AEC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42AEC" w:rsidRPr="00E5057F" w:rsidRDefault="00942AEC" w:rsidP="00751DB1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51DB1" w:rsidRPr="002B2192" w:rsidRDefault="00751DB1" w:rsidP="00751DB1">
      <w:pPr>
        <w:spacing w:after="0" w:line="240" w:lineRule="auto"/>
        <w:ind w:left="7088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B2192">
        <w:rPr>
          <w:rFonts w:ascii="Times New Roman" w:eastAsia="Times New Roman" w:hAnsi="Times New Roman"/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7D1F00" w:rsidRPr="002B2192" w:rsidRDefault="00751DB1" w:rsidP="007D1F0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B219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7D1F00" w:rsidRPr="002B2192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:rsidR="00751DB1" w:rsidRPr="002B2192" w:rsidRDefault="00751DB1" w:rsidP="00C50F29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B219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1.Визнати результати підвищення кваліфікації таких педагогічних працівників за 202</w:t>
      </w:r>
      <w:r w:rsidR="007D1F00" w:rsidRPr="002B2192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Pr="002B2192">
        <w:rPr>
          <w:rFonts w:ascii="Times New Roman" w:eastAsia="Times New Roman" w:hAnsi="Times New Roman"/>
          <w:sz w:val="24"/>
          <w:szCs w:val="24"/>
          <w:lang w:val="uk-UA"/>
        </w:rPr>
        <w:t xml:space="preserve"> рік:</w:t>
      </w: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2491"/>
        <w:gridCol w:w="4728"/>
        <w:gridCol w:w="1728"/>
      </w:tblGrid>
      <w:tr w:rsidR="00751DB1" w:rsidRPr="002B2192" w:rsidTr="00DE7FC3">
        <w:tc>
          <w:tcPr>
            <w:tcW w:w="610" w:type="dxa"/>
            <w:vAlign w:val="center"/>
          </w:tcPr>
          <w:p w:rsidR="00751DB1" w:rsidRPr="002B2192" w:rsidRDefault="00751DB1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B219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91" w:type="dxa"/>
            <w:vAlign w:val="center"/>
          </w:tcPr>
          <w:p w:rsidR="00751DB1" w:rsidRPr="002B2192" w:rsidRDefault="00751DB1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B219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4728" w:type="dxa"/>
            <w:vAlign w:val="center"/>
          </w:tcPr>
          <w:p w:rsidR="00751DB1" w:rsidRPr="002B2192" w:rsidRDefault="00751DB1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B219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Напрям</w:t>
            </w:r>
          </w:p>
        </w:tc>
        <w:tc>
          <w:tcPr>
            <w:tcW w:w="1728" w:type="dxa"/>
            <w:vAlign w:val="center"/>
          </w:tcPr>
          <w:p w:rsidR="00751DB1" w:rsidRPr="002B2192" w:rsidRDefault="00751DB1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B219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  <w:p w:rsidR="00751DB1" w:rsidRPr="002B2192" w:rsidRDefault="00751DB1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B219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(прописом)</w:t>
            </w:r>
          </w:p>
        </w:tc>
      </w:tr>
      <w:tr w:rsidR="00E5057F" w:rsidRPr="002B2192" w:rsidTr="00F421F9">
        <w:trPr>
          <w:trHeight w:val="828"/>
        </w:trPr>
        <w:tc>
          <w:tcPr>
            <w:tcW w:w="610" w:type="dxa"/>
            <w:vAlign w:val="center"/>
          </w:tcPr>
          <w:p w:rsidR="00E5057F" w:rsidRPr="002B2192" w:rsidRDefault="00E5057F" w:rsidP="00DE7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1" w:type="dxa"/>
            <w:vAlign w:val="center"/>
          </w:tcPr>
          <w:p w:rsidR="00E5057F" w:rsidRPr="002B2192" w:rsidRDefault="00E5057F" w:rsidP="00DE7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Денісова Тетяна Валеріївна</w:t>
            </w:r>
          </w:p>
          <w:p w:rsidR="00E5057F" w:rsidRPr="002B2192" w:rsidRDefault="00E5057F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8" w:type="dxa"/>
            <w:vAlign w:val="center"/>
          </w:tcPr>
          <w:p w:rsidR="00E5057F" w:rsidRPr="002B2192" w:rsidRDefault="00E5057F" w:rsidP="00DE7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Align w:val="center"/>
          </w:tcPr>
          <w:p w:rsidR="00E5057F" w:rsidRPr="002B2192" w:rsidRDefault="00E5057F" w:rsidP="00E505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15</w:t>
            </w:r>
          </w:p>
          <w:p w:rsidR="00E5057F" w:rsidRPr="002B2192" w:rsidRDefault="00E5057F" w:rsidP="00E505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(п’ятнадцять)</w:t>
            </w:r>
          </w:p>
          <w:p w:rsidR="00E5057F" w:rsidRPr="002B2192" w:rsidRDefault="00E5057F" w:rsidP="00DE7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751DB1" w:rsidRPr="002B2192" w:rsidTr="00DE7FC3">
        <w:tc>
          <w:tcPr>
            <w:tcW w:w="610" w:type="dxa"/>
            <w:vAlign w:val="center"/>
          </w:tcPr>
          <w:p w:rsidR="00751DB1" w:rsidRPr="002B2192" w:rsidRDefault="00751DB1" w:rsidP="00DE7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91" w:type="dxa"/>
            <w:vAlign w:val="center"/>
          </w:tcPr>
          <w:p w:rsidR="00751DB1" w:rsidRPr="002B2192" w:rsidRDefault="00E5057F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Маковенко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Галина Григорівна</w:t>
            </w:r>
          </w:p>
        </w:tc>
        <w:tc>
          <w:tcPr>
            <w:tcW w:w="4728" w:type="dxa"/>
            <w:vAlign w:val="center"/>
          </w:tcPr>
          <w:p w:rsidR="00751DB1" w:rsidRPr="002B2192" w:rsidRDefault="00751DB1" w:rsidP="00DE7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Align w:val="center"/>
          </w:tcPr>
          <w:p w:rsidR="00E5057F" w:rsidRPr="002B2192" w:rsidRDefault="00E5057F" w:rsidP="00E505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15</w:t>
            </w:r>
          </w:p>
          <w:p w:rsidR="00E5057F" w:rsidRPr="002B2192" w:rsidRDefault="00E5057F" w:rsidP="00E505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(п’ятнадцять)</w:t>
            </w:r>
          </w:p>
          <w:p w:rsidR="00751DB1" w:rsidRPr="002B2192" w:rsidRDefault="00751DB1" w:rsidP="009D76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751DB1" w:rsidRPr="002B2192" w:rsidTr="00DE7FC3">
        <w:trPr>
          <w:trHeight w:val="945"/>
        </w:trPr>
        <w:tc>
          <w:tcPr>
            <w:tcW w:w="610" w:type="dxa"/>
            <w:vMerge w:val="restart"/>
            <w:vAlign w:val="center"/>
          </w:tcPr>
          <w:p w:rsidR="00751DB1" w:rsidRPr="002B2192" w:rsidRDefault="00751DB1" w:rsidP="00DE7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91" w:type="dxa"/>
            <w:vMerge w:val="restart"/>
            <w:vAlign w:val="center"/>
          </w:tcPr>
          <w:p w:rsidR="00751DB1" w:rsidRPr="008E487B" w:rsidRDefault="00F421F9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Лещенко Ольга Іванівна</w:t>
            </w:r>
          </w:p>
        </w:tc>
        <w:tc>
          <w:tcPr>
            <w:tcW w:w="4728" w:type="dxa"/>
            <w:vAlign w:val="center"/>
          </w:tcPr>
          <w:p w:rsidR="00751DB1" w:rsidRPr="002B2192" w:rsidRDefault="009D76E7" w:rsidP="00DE7FC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Організація дозвілля з дітьми та підлітками педагогом-організатором </w:t>
            </w:r>
          </w:p>
        </w:tc>
        <w:tc>
          <w:tcPr>
            <w:tcW w:w="1728" w:type="dxa"/>
            <w:vAlign w:val="center"/>
          </w:tcPr>
          <w:p w:rsidR="009D76E7" w:rsidRPr="002B2192" w:rsidRDefault="009D76E7" w:rsidP="009D76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2 </w:t>
            </w:r>
          </w:p>
          <w:p w:rsidR="00751DB1" w:rsidRPr="002B2192" w:rsidRDefault="009D76E7" w:rsidP="009D76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(дві)</w:t>
            </w:r>
          </w:p>
        </w:tc>
      </w:tr>
      <w:tr w:rsidR="00751DB1" w:rsidRPr="002B2192" w:rsidTr="00DE7FC3">
        <w:trPr>
          <w:trHeight w:val="1485"/>
        </w:trPr>
        <w:tc>
          <w:tcPr>
            <w:tcW w:w="610" w:type="dxa"/>
            <w:vMerge/>
            <w:vAlign w:val="center"/>
          </w:tcPr>
          <w:p w:rsidR="00751DB1" w:rsidRPr="002B2192" w:rsidRDefault="00751DB1" w:rsidP="00DE7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  <w:vMerge/>
            <w:vAlign w:val="center"/>
          </w:tcPr>
          <w:p w:rsidR="00751DB1" w:rsidRPr="002B2192" w:rsidRDefault="00751DB1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8" w:type="dxa"/>
            <w:vAlign w:val="center"/>
          </w:tcPr>
          <w:p w:rsidR="00751DB1" w:rsidRPr="002B2192" w:rsidRDefault="009D76E7" w:rsidP="00DE7FC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Педагогіка </w:t>
            </w:r>
            <w:proofErr w:type="spellStart"/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дозвілля:позитивний</w:t>
            </w:r>
            <w:proofErr w:type="spellEnd"/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імідж освітнього закладу, педагога, здобувача. Педагог-організатор</w:t>
            </w:r>
          </w:p>
        </w:tc>
        <w:tc>
          <w:tcPr>
            <w:tcW w:w="1728" w:type="dxa"/>
            <w:vAlign w:val="center"/>
          </w:tcPr>
          <w:p w:rsidR="00E5057F" w:rsidRPr="002B2192" w:rsidRDefault="00E5057F" w:rsidP="00E50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2 </w:t>
            </w:r>
          </w:p>
          <w:p w:rsidR="00751DB1" w:rsidRPr="002B2192" w:rsidRDefault="00E5057F" w:rsidP="00E505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(дві)</w:t>
            </w:r>
          </w:p>
        </w:tc>
      </w:tr>
      <w:tr w:rsidR="00E5057F" w:rsidRPr="002B2192" w:rsidTr="00E5057F">
        <w:trPr>
          <w:trHeight w:val="2126"/>
        </w:trPr>
        <w:tc>
          <w:tcPr>
            <w:tcW w:w="610" w:type="dxa"/>
            <w:vMerge/>
            <w:vAlign w:val="center"/>
          </w:tcPr>
          <w:p w:rsidR="00E5057F" w:rsidRPr="002B2192" w:rsidRDefault="00E5057F" w:rsidP="00DE7F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  <w:vMerge/>
            <w:vAlign w:val="center"/>
          </w:tcPr>
          <w:p w:rsidR="00E5057F" w:rsidRPr="002B2192" w:rsidRDefault="00E5057F" w:rsidP="00DE7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8" w:type="dxa"/>
            <w:vAlign w:val="center"/>
          </w:tcPr>
          <w:p w:rsidR="00E5057F" w:rsidRPr="002B2192" w:rsidRDefault="00E5057F" w:rsidP="00DE7FC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E5057F" w:rsidRPr="002B2192" w:rsidRDefault="00E5057F" w:rsidP="00E50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2B219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2 </w:t>
            </w:r>
          </w:p>
          <w:p w:rsidR="00E5057F" w:rsidRPr="002B2192" w:rsidRDefault="00E5057F" w:rsidP="00E50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21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(дві)</w:t>
            </w:r>
          </w:p>
        </w:tc>
      </w:tr>
    </w:tbl>
    <w:p w:rsidR="000A7362" w:rsidRDefault="000A7362" w:rsidP="000A7362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E487B" w:rsidRPr="002B2192" w:rsidRDefault="008E487B" w:rsidP="008E487B">
      <w:pPr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b/>
          <w:i/>
          <w:sz w:val="24"/>
          <w:szCs w:val="24"/>
          <w:lang w:val="uk-UA" w:eastAsia="ru-RU"/>
        </w:rPr>
        <w:t xml:space="preserve">Результати голосування: </w:t>
      </w:r>
    </w:p>
    <w:p w:rsidR="008E487B" w:rsidRPr="002B2192" w:rsidRDefault="008E487B" w:rsidP="008E487B">
      <w:pPr>
        <w:tabs>
          <w:tab w:val="left" w:pos="5805"/>
        </w:tabs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«ЗА» - 2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2</w:t>
      </w:r>
      <w:r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;                          «ПРОТИ» - 0; </w:t>
      </w:r>
      <w:r w:rsidRPr="002B2192">
        <w:rPr>
          <w:rFonts w:ascii="Times New Roman" w:eastAsiaTheme="minorEastAsia" w:hAnsi="Times New Roman"/>
          <w:sz w:val="24"/>
          <w:szCs w:val="24"/>
          <w:lang w:val="uk-UA" w:eastAsia="ru-RU"/>
        </w:rPr>
        <w:tab/>
        <w:t xml:space="preserve">   УТРИМАЛИСЬ -  0</w:t>
      </w:r>
    </w:p>
    <w:p w:rsidR="008E487B" w:rsidRPr="002B2192" w:rsidRDefault="008E487B" w:rsidP="008E487B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487B" w:rsidRPr="008E487B" w:rsidRDefault="008E487B" w:rsidP="000A7362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487B" w:rsidRPr="008E487B" w:rsidRDefault="008E487B" w:rsidP="000A736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A7362" w:rsidRPr="002B2192" w:rsidRDefault="000A7362" w:rsidP="000A7362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B2192">
        <w:rPr>
          <w:rFonts w:ascii="Times New Roman" w:hAnsi="Times New Roman"/>
          <w:sz w:val="24"/>
          <w:szCs w:val="24"/>
          <w:lang w:val="uk-UA"/>
        </w:rPr>
        <w:t xml:space="preserve">Голова педагогічної ради </w:t>
      </w:r>
      <w:r w:rsidR="00150123" w:rsidRPr="002B2192">
        <w:rPr>
          <w:rFonts w:ascii="Times New Roman" w:hAnsi="Times New Roman"/>
          <w:sz w:val="24"/>
          <w:szCs w:val="24"/>
          <w:lang w:val="uk-UA"/>
        </w:rPr>
        <w:t xml:space="preserve">                            Валентина ГРУЦЕНКО</w:t>
      </w:r>
    </w:p>
    <w:p w:rsidR="000A7362" w:rsidRPr="002B2192" w:rsidRDefault="000A7362" w:rsidP="000A7362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B2192">
        <w:rPr>
          <w:rFonts w:ascii="Times New Roman" w:hAnsi="Times New Roman"/>
          <w:sz w:val="24"/>
          <w:szCs w:val="24"/>
          <w:lang w:val="uk-UA"/>
        </w:rPr>
        <w:lastRenderedPageBreak/>
        <w:t>Секретар педагогічної ради</w:t>
      </w:r>
      <w:r w:rsidR="00150123" w:rsidRPr="002B2192">
        <w:rPr>
          <w:rFonts w:ascii="Times New Roman" w:hAnsi="Times New Roman"/>
          <w:sz w:val="24"/>
          <w:szCs w:val="24"/>
          <w:lang w:val="uk-UA"/>
        </w:rPr>
        <w:t xml:space="preserve">                          Ольга ЛЕЩЕНКО</w:t>
      </w:r>
    </w:p>
    <w:p w:rsidR="000A7362" w:rsidRPr="002B2192" w:rsidRDefault="000A7362" w:rsidP="000A7362">
      <w:pPr>
        <w:spacing w:after="0"/>
        <w:contextualSpacing/>
        <w:jc w:val="both"/>
        <w:textAlignment w:val="baseline"/>
        <w:rPr>
          <w:rFonts w:ascii="Times New Roman" w:eastAsiaTheme="minorEastAsia" w:hAnsi="Times New Roman"/>
          <w:b/>
          <w:sz w:val="24"/>
          <w:szCs w:val="24"/>
          <w:lang w:val="uk-UA" w:eastAsia="ru-RU"/>
        </w:rPr>
      </w:pPr>
    </w:p>
    <w:p w:rsidR="000A7362" w:rsidRPr="002B2192" w:rsidRDefault="000A7362" w:rsidP="000A7362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D6F" w:rsidRPr="002B2192" w:rsidRDefault="00E95D6F" w:rsidP="00751DB1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751DB1" w:rsidRPr="002B2192" w:rsidTr="00DE7FC3">
        <w:tc>
          <w:tcPr>
            <w:tcW w:w="2835" w:type="dxa"/>
          </w:tcPr>
          <w:p w:rsidR="00751DB1" w:rsidRPr="002B2192" w:rsidRDefault="00751DB1" w:rsidP="00DE7FC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</w:t>
            </w:r>
          </w:p>
        </w:tc>
        <w:tc>
          <w:tcPr>
            <w:tcW w:w="6629" w:type="dxa"/>
          </w:tcPr>
          <w:p w:rsidR="00751DB1" w:rsidRPr="002B2192" w:rsidRDefault="00751DB1" w:rsidP="00DE7FC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</w:tr>
      <w:tr w:rsidR="00751DB1" w:rsidRPr="002B2192" w:rsidTr="006A12BA">
        <w:trPr>
          <w:trHeight w:val="605"/>
        </w:trPr>
        <w:tc>
          <w:tcPr>
            <w:tcW w:w="2835" w:type="dxa"/>
          </w:tcPr>
          <w:p w:rsidR="00751DB1" w:rsidRPr="002B2192" w:rsidRDefault="00751DB1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751DB1" w:rsidRPr="002B2192" w:rsidRDefault="00751DB1" w:rsidP="00DE7FC3">
            <w:pPr>
              <w:ind w:left="-28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    Ірина ОЛІЙНИК</w:t>
            </w:r>
          </w:p>
          <w:p w:rsidR="00751DB1" w:rsidRPr="002B2192" w:rsidRDefault="00751DB1" w:rsidP="00DE7FC3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1DB1" w:rsidRPr="002B2192" w:rsidTr="00DE7FC3">
        <w:tc>
          <w:tcPr>
            <w:tcW w:w="2835" w:type="dxa"/>
          </w:tcPr>
          <w:p w:rsidR="00751DB1" w:rsidRPr="002B2192" w:rsidRDefault="00751DB1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751DB1" w:rsidRPr="002B2192" w:rsidRDefault="00751DB1" w:rsidP="00DE7FC3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Уляна РЯБЧУК</w:t>
            </w:r>
          </w:p>
        </w:tc>
      </w:tr>
      <w:tr w:rsidR="00751DB1" w:rsidRPr="002B2192" w:rsidTr="00DE7FC3">
        <w:tc>
          <w:tcPr>
            <w:tcW w:w="2835" w:type="dxa"/>
          </w:tcPr>
          <w:p w:rsidR="00751DB1" w:rsidRPr="002B2192" w:rsidRDefault="00751DB1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751DB1" w:rsidRPr="002B2192" w:rsidRDefault="00751DB1" w:rsidP="00DE7FC3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Жанна АГАДЖАНЯН</w:t>
            </w:r>
          </w:p>
        </w:tc>
      </w:tr>
      <w:tr w:rsidR="00751DB1" w:rsidRPr="002B2192" w:rsidTr="00DE7FC3">
        <w:tc>
          <w:tcPr>
            <w:tcW w:w="2835" w:type="dxa"/>
          </w:tcPr>
          <w:p w:rsidR="00751DB1" w:rsidRPr="002B2192" w:rsidRDefault="00751DB1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751DB1" w:rsidRPr="002B2192" w:rsidRDefault="00751DB1" w:rsidP="00DE7FC3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АНІН</w:t>
            </w:r>
          </w:p>
        </w:tc>
      </w:tr>
      <w:tr w:rsidR="00150123" w:rsidRPr="002B2192" w:rsidTr="00DE7FC3">
        <w:tc>
          <w:tcPr>
            <w:tcW w:w="2835" w:type="dxa"/>
          </w:tcPr>
          <w:p w:rsidR="00150123" w:rsidRPr="002B2192" w:rsidRDefault="00150123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50123" w:rsidRPr="002B2192" w:rsidRDefault="00150123" w:rsidP="00DE7FC3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БЛАМАР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ВОЙТЕНКО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B2192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ДЕМЧЕНКО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ДЕНІСОВА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ЗАЄЦЬ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150123" w:rsidP="00DE7F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/>
              </w:rPr>
              <w:t>Інна ОЛІЙНИК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Артем МАЗУРЕНКО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Галина МАКОВЕНКО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Лариса МЕЛЬНИК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НІКІФОРОВА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Тамара РОСІНСЬКА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Василь РОСІНСЬКИЙ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Людмила РУБАХА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Ольга СЕНЯК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СОКЕРЧАК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ФУРГАЛ</w:t>
            </w:r>
          </w:p>
        </w:tc>
      </w:tr>
      <w:tr w:rsidR="006A12BA" w:rsidRPr="002B2192" w:rsidTr="00DE7FC3">
        <w:tc>
          <w:tcPr>
            <w:tcW w:w="2835" w:type="dxa"/>
          </w:tcPr>
          <w:p w:rsidR="006A12BA" w:rsidRPr="002B2192" w:rsidRDefault="006A12BA" w:rsidP="00DE7FC3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6A12BA" w:rsidRPr="002B2192" w:rsidRDefault="006A12BA" w:rsidP="00DE7FC3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Валентина ЧЕРНИШ</w:t>
            </w:r>
          </w:p>
        </w:tc>
      </w:tr>
    </w:tbl>
    <w:p w:rsidR="00751DB1" w:rsidRPr="002B2192" w:rsidRDefault="00751DB1" w:rsidP="00751D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51DB1" w:rsidRPr="007F2D00" w:rsidRDefault="00751DB1" w:rsidP="00751DB1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95D6F" w:rsidRDefault="00E95D6F" w:rsidP="000A7362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D6F" w:rsidRPr="000E4BA0" w:rsidRDefault="00E95D6F" w:rsidP="000A7362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D6F" w:rsidRPr="000E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C37"/>
    <w:multiLevelType w:val="multilevel"/>
    <w:tmpl w:val="45DC5D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E993848"/>
    <w:multiLevelType w:val="multilevel"/>
    <w:tmpl w:val="BE5A31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54539A"/>
    <w:multiLevelType w:val="multilevel"/>
    <w:tmpl w:val="121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93630"/>
    <w:multiLevelType w:val="hybridMultilevel"/>
    <w:tmpl w:val="ED02FC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061C"/>
    <w:multiLevelType w:val="multilevel"/>
    <w:tmpl w:val="240C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1025A"/>
    <w:multiLevelType w:val="multilevel"/>
    <w:tmpl w:val="DDC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D4FEF"/>
    <w:multiLevelType w:val="multilevel"/>
    <w:tmpl w:val="87E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059E1"/>
    <w:multiLevelType w:val="multilevel"/>
    <w:tmpl w:val="87D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32335"/>
    <w:multiLevelType w:val="hybridMultilevel"/>
    <w:tmpl w:val="0CA8F29A"/>
    <w:lvl w:ilvl="0" w:tplc="370E6BF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92D5045"/>
    <w:multiLevelType w:val="hybridMultilevel"/>
    <w:tmpl w:val="463CBACA"/>
    <w:lvl w:ilvl="0" w:tplc="B058935A">
      <w:numFmt w:val="bullet"/>
      <w:lvlText w:val="-"/>
      <w:lvlJc w:val="left"/>
      <w:pPr>
        <w:ind w:left="720" w:hanging="360"/>
      </w:pPr>
      <w:rPr>
        <w:rFonts w:hint="default"/>
        <w:b/>
        <w:bCs/>
        <w:w w:val="99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86AF0"/>
    <w:multiLevelType w:val="multilevel"/>
    <w:tmpl w:val="A6FA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C388E"/>
    <w:multiLevelType w:val="multilevel"/>
    <w:tmpl w:val="A7C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243A7"/>
    <w:multiLevelType w:val="hybridMultilevel"/>
    <w:tmpl w:val="A904A828"/>
    <w:lvl w:ilvl="0" w:tplc="86B097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122C2"/>
    <w:multiLevelType w:val="multilevel"/>
    <w:tmpl w:val="3A98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E7A15"/>
    <w:multiLevelType w:val="hybridMultilevel"/>
    <w:tmpl w:val="88BAE1A4"/>
    <w:lvl w:ilvl="0" w:tplc="1C80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23CDB"/>
    <w:multiLevelType w:val="multilevel"/>
    <w:tmpl w:val="A932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6284C"/>
    <w:multiLevelType w:val="multilevel"/>
    <w:tmpl w:val="3B4E9E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16"/>
      </w:rPr>
    </w:lvl>
  </w:abstractNum>
  <w:abstractNum w:abstractNumId="17">
    <w:nsid w:val="426263D0"/>
    <w:multiLevelType w:val="hybridMultilevel"/>
    <w:tmpl w:val="E0A4B956"/>
    <w:lvl w:ilvl="0" w:tplc="86B097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D35DE"/>
    <w:multiLevelType w:val="hybridMultilevel"/>
    <w:tmpl w:val="FDCAE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D54B4"/>
    <w:multiLevelType w:val="multilevel"/>
    <w:tmpl w:val="70F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E5309E"/>
    <w:multiLevelType w:val="multilevel"/>
    <w:tmpl w:val="BBC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BA1A36"/>
    <w:multiLevelType w:val="multilevel"/>
    <w:tmpl w:val="A5B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687EBC"/>
    <w:multiLevelType w:val="multilevel"/>
    <w:tmpl w:val="8DD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35702"/>
    <w:multiLevelType w:val="multilevel"/>
    <w:tmpl w:val="6D82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B24F13"/>
    <w:multiLevelType w:val="hybridMultilevel"/>
    <w:tmpl w:val="B80E65F4"/>
    <w:lvl w:ilvl="0" w:tplc="0FDCBAC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C2B1D"/>
    <w:multiLevelType w:val="multilevel"/>
    <w:tmpl w:val="71DA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527B9"/>
    <w:multiLevelType w:val="multilevel"/>
    <w:tmpl w:val="4F86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34C5D"/>
    <w:multiLevelType w:val="multilevel"/>
    <w:tmpl w:val="9546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B157EB"/>
    <w:multiLevelType w:val="multilevel"/>
    <w:tmpl w:val="53CC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532CDB"/>
    <w:multiLevelType w:val="multilevel"/>
    <w:tmpl w:val="FF9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E5722"/>
    <w:multiLevelType w:val="multilevel"/>
    <w:tmpl w:val="FC00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FD5F3D"/>
    <w:multiLevelType w:val="multilevel"/>
    <w:tmpl w:val="94529FE8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9BE0881"/>
    <w:multiLevelType w:val="multilevel"/>
    <w:tmpl w:val="CF60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277CE"/>
    <w:multiLevelType w:val="hybridMultilevel"/>
    <w:tmpl w:val="0246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B463A"/>
    <w:multiLevelType w:val="multilevel"/>
    <w:tmpl w:val="20FA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943C1"/>
    <w:multiLevelType w:val="multilevel"/>
    <w:tmpl w:val="306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9B6CB6"/>
    <w:multiLevelType w:val="multilevel"/>
    <w:tmpl w:val="C460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DE0FD4"/>
    <w:multiLevelType w:val="hybridMultilevel"/>
    <w:tmpl w:val="B21A258A"/>
    <w:lvl w:ilvl="0" w:tplc="30800DC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264E6F"/>
    <w:multiLevelType w:val="multilevel"/>
    <w:tmpl w:val="885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4563F1"/>
    <w:multiLevelType w:val="multilevel"/>
    <w:tmpl w:val="AA2A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4715C5"/>
    <w:multiLevelType w:val="multilevel"/>
    <w:tmpl w:val="AD68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7753E2"/>
    <w:multiLevelType w:val="multilevel"/>
    <w:tmpl w:val="747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143F90"/>
    <w:multiLevelType w:val="multilevel"/>
    <w:tmpl w:val="666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F25752"/>
    <w:multiLevelType w:val="multilevel"/>
    <w:tmpl w:val="E6FA9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C452E5E"/>
    <w:multiLevelType w:val="multilevel"/>
    <w:tmpl w:val="31F8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0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4"/>
  </w:num>
  <w:num w:numId="10">
    <w:abstractNumId w:val="9"/>
  </w:num>
  <w:num w:numId="11">
    <w:abstractNumId w:val="18"/>
  </w:num>
  <w:num w:numId="12">
    <w:abstractNumId w:val="33"/>
  </w:num>
  <w:num w:numId="13">
    <w:abstractNumId w:val="31"/>
  </w:num>
  <w:num w:numId="14">
    <w:abstractNumId w:val="37"/>
  </w:num>
  <w:num w:numId="15">
    <w:abstractNumId w:val="28"/>
  </w:num>
  <w:num w:numId="16">
    <w:abstractNumId w:val="34"/>
  </w:num>
  <w:num w:numId="17">
    <w:abstractNumId w:val="22"/>
  </w:num>
  <w:num w:numId="18">
    <w:abstractNumId w:val="30"/>
  </w:num>
  <w:num w:numId="19">
    <w:abstractNumId w:val="44"/>
  </w:num>
  <w:num w:numId="20">
    <w:abstractNumId w:val="2"/>
  </w:num>
  <w:num w:numId="21">
    <w:abstractNumId w:val="38"/>
  </w:num>
  <w:num w:numId="22">
    <w:abstractNumId w:val="23"/>
  </w:num>
  <w:num w:numId="23">
    <w:abstractNumId w:val="5"/>
  </w:num>
  <w:num w:numId="24">
    <w:abstractNumId w:val="6"/>
  </w:num>
  <w:num w:numId="25">
    <w:abstractNumId w:val="26"/>
  </w:num>
  <w:num w:numId="26">
    <w:abstractNumId w:val="41"/>
  </w:num>
  <w:num w:numId="27">
    <w:abstractNumId w:val="42"/>
  </w:num>
  <w:num w:numId="28">
    <w:abstractNumId w:val="35"/>
  </w:num>
  <w:num w:numId="29">
    <w:abstractNumId w:val="40"/>
  </w:num>
  <w:num w:numId="30">
    <w:abstractNumId w:val="19"/>
  </w:num>
  <w:num w:numId="31">
    <w:abstractNumId w:val="25"/>
  </w:num>
  <w:num w:numId="32">
    <w:abstractNumId w:val="20"/>
  </w:num>
  <w:num w:numId="33">
    <w:abstractNumId w:val="39"/>
  </w:num>
  <w:num w:numId="34">
    <w:abstractNumId w:val="32"/>
  </w:num>
  <w:num w:numId="35">
    <w:abstractNumId w:val="4"/>
  </w:num>
  <w:num w:numId="36">
    <w:abstractNumId w:val="36"/>
  </w:num>
  <w:num w:numId="37">
    <w:abstractNumId w:val="27"/>
  </w:num>
  <w:num w:numId="38">
    <w:abstractNumId w:val="29"/>
  </w:num>
  <w:num w:numId="39">
    <w:abstractNumId w:val="7"/>
  </w:num>
  <w:num w:numId="40">
    <w:abstractNumId w:val="13"/>
  </w:num>
  <w:num w:numId="41">
    <w:abstractNumId w:val="10"/>
  </w:num>
  <w:num w:numId="42">
    <w:abstractNumId w:val="15"/>
  </w:num>
  <w:num w:numId="43">
    <w:abstractNumId w:val="21"/>
  </w:num>
  <w:num w:numId="44">
    <w:abstractNumId w:val="1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32"/>
    <w:rsid w:val="00062EA9"/>
    <w:rsid w:val="000867AC"/>
    <w:rsid w:val="000A7362"/>
    <w:rsid w:val="000D0A44"/>
    <w:rsid w:val="000E4BA0"/>
    <w:rsid w:val="000F125C"/>
    <w:rsid w:val="00150123"/>
    <w:rsid w:val="00163244"/>
    <w:rsid w:val="001C55F0"/>
    <w:rsid w:val="001F3A32"/>
    <w:rsid w:val="00232312"/>
    <w:rsid w:val="002A44EF"/>
    <w:rsid w:val="002B2192"/>
    <w:rsid w:val="002C1C38"/>
    <w:rsid w:val="00323E17"/>
    <w:rsid w:val="003470B4"/>
    <w:rsid w:val="00352CEC"/>
    <w:rsid w:val="00544BD0"/>
    <w:rsid w:val="00554D53"/>
    <w:rsid w:val="00587331"/>
    <w:rsid w:val="00597770"/>
    <w:rsid w:val="005D3803"/>
    <w:rsid w:val="005E2760"/>
    <w:rsid w:val="00640515"/>
    <w:rsid w:val="00647EC0"/>
    <w:rsid w:val="006A12BA"/>
    <w:rsid w:val="006B4897"/>
    <w:rsid w:val="0072055D"/>
    <w:rsid w:val="00735BC3"/>
    <w:rsid w:val="00751DB1"/>
    <w:rsid w:val="007B383E"/>
    <w:rsid w:val="007D1F00"/>
    <w:rsid w:val="007D5448"/>
    <w:rsid w:val="008E487B"/>
    <w:rsid w:val="00942AEC"/>
    <w:rsid w:val="00947E49"/>
    <w:rsid w:val="009D76E7"/>
    <w:rsid w:val="00A55F5A"/>
    <w:rsid w:val="00A63B3E"/>
    <w:rsid w:val="00A802CA"/>
    <w:rsid w:val="00AA067C"/>
    <w:rsid w:val="00B006B9"/>
    <w:rsid w:val="00B71A44"/>
    <w:rsid w:val="00C20CAA"/>
    <w:rsid w:val="00C35CCF"/>
    <w:rsid w:val="00C50F29"/>
    <w:rsid w:val="00C71F89"/>
    <w:rsid w:val="00D149F0"/>
    <w:rsid w:val="00D92ED8"/>
    <w:rsid w:val="00DB77C5"/>
    <w:rsid w:val="00DE7FC3"/>
    <w:rsid w:val="00E5057F"/>
    <w:rsid w:val="00E54316"/>
    <w:rsid w:val="00E95D6F"/>
    <w:rsid w:val="00F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62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23E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A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1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1C38"/>
    <w:rPr>
      <w:b/>
      <w:bCs/>
    </w:rPr>
  </w:style>
  <w:style w:type="character" w:styleId="a7">
    <w:name w:val="Hyperlink"/>
    <w:basedOn w:val="a0"/>
    <w:uiPriority w:val="99"/>
    <w:unhideWhenUsed/>
    <w:rsid w:val="002C1C38"/>
    <w:rPr>
      <w:color w:val="0000FF"/>
      <w:u w:val="single"/>
    </w:rPr>
  </w:style>
  <w:style w:type="paragraph" w:styleId="a8">
    <w:name w:val="No Spacing"/>
    <w:uiPriority w:val="1"/>
    <w:qFormat/>
    <w:rsid w:val="002C1C38"/>
    <w:pPr>
      <w:spacing w:after="0" w:line="240" w:lineRule="auto"/>
    </w:pPr>
    <w:rPr>
      <w:lang w:val="uk-UA"/>
    </w:rPr>
  </w:style>
  <w:style w:type="paragraph" w:customStyle="1" w:styleId="TableParagraph">
    <w:name w:val="Table Paragraph"/>
    <w:basedOn w:val="a"/>
    <w:uiPriority w:val="1"/>
    <w:qFormat/>
    <w:rsid w:val="00163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GridTable4Accent5">
    <w:name w:val="Grid Table 4 Accent 5"/>
    <w:basedOn w:val="a1"/>
    <w:uiPriority w:val="49"/>
    <w:rsid w:val="00163244"/>
    <w:pPr>
      <w:spacing w:after="0" w:line="240" w:lineRule="auto"/>
    </w:pPr>
    <w:rPr>
      <w:rFonts w:eastAsiaTheme="minorEastAsia"/>
      <w:lang w:val="uk-UA"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9">
    <w:name w:val="FollowedHyperlink"/>
    <w:basedOn w:val="a0"/>
    <w:uiPriority w:val="99"/>
    <w:semiHidden/>
    <w:unhideWhenUsed/>
    <w:rsid w:val="002A44EF"/>
    <w:rPr>
      <w:color w:val="954F72" w:themeColor="followedHyperlink"/>
      <w:u w:val="single"/>
    </w:rPr>
  </w:style>
  <w:style w:type="table" w:customStyle="1" w:styleId="74">
    <w:name w:val="Сетка таблицы74"/>
    <w:basedOn w:val="a1"/>
    <w:next w:val="a3"/>
    <w:uiPriority w:val="59"/>
    <w:rsid w:val="00D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b"/>
    <w:uiPriority w:val="1"/>
    <w:locked/>
    <w:rsid w:val="00647EC0"/>
    <w:rPr>
      <w:lang w:eastAsia="ru-RU"/>
    </w:rPr>
  </w:style>
  <w:style w:type="paragraph" w:styleId="ab">
    <w:name w:val="Body Text"/>
    <w:basedOn w:val="a"/>
    <w:link w:val="aa"/>
    <w:uiPriority w:val="1"/>
    <w:qFormat/>
    <w:rsid w:val="00647EC0"/>
    <w:pPr>
      <w:widowControl w:val="0"/>
      <w:autoSpaceDE w:val="0"/>
      <w:autoSpaceDN w:val="0"/>
      <w:adjustRightInd w:val="0"/>
      <w:spacing w:after="12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47EC0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323E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7">
    <w:name w:val="Сетка таблицы7"/>
    <w:basedOn w:val="a1"/>
    <w:next w:val="a3"/>
    <w:uiPriority w:val="59"/>
    <w:rsid w:val="0075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E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F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62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23E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A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F1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1C38"/>
    <w:rPr>
      <w:b/>
      <w:bCs/>
    </w:rPr>
  </w:style>
  <w:style w:type="character" w:styleId="a7">
    <w:name w:val="Hyperlink"/>
    <w:basedOn w:val="a0"/>
    <w:uiPriority w:val="99"/>
    <w:unhideWhenUsed/>
    <w:rsid w:val="002C1C38"/>
    <w:rPr>
      <w:color w:val="0000FF"/>
      <w:u w:val="single"/>
    </w:rPr>
  </w:style>
  <w:style w:type="paragraph" w:styleId="a8">
    <w:name w:val="No Spacing"/>
    <w:uiPriority w:val="1"/>
    <w:qFormat/>
    <w:rsid w:val="002C1C38"/>
    <w:pPr>
      <w:spacing w:after="0" w:line="240" w:lineRule="auto"/>
    </w:pPr>
    <w:rPr>
      <w:lang w:val="uk-UA"/>
    </w:rPr>
  </w:style>
  <w:style w:type="paragraph" w:customStyle="1" w:styleId="TableParagraph">
    <w:name w:val="Table Paragraph"/>
    <w:basedOn w:val="a"/>
    <w:uiPriority w:val="1"/>
    <w:qFormat/>
    <w:rsid w:val="00163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GridTable4Accent5">
    <w:name w:val="Grid Table 4 Accent 5"/>
    <w:basedOn w:val="a1"/>
    <w:uiPriority w:val="49"/>
    <w:rsid w:val="00163244"/>
    <w:pPr>
      <w:spacing w:after="0" w:line="240" w:lineRule="auto"/>
    </w:pPr>
    <w:rPr>
      <w:rFonts w:eastAsiaTheme="minorEastAsia"/>
      <w:lang w:val="uk-UA"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9">
    <w:name w:val="FollowedHyperlink"/>
    <w:basedOn w:val="a0"/>
    <w:uiPriority w:val="99"/>
    <w:semiHidden/>
    <w:unhideWhenUsed/>
    <w:rsid w:val="002A44EF"/>
    <w:rPr>
      <w:color w:val="954F72" w:themeColor="followedHyperlink"/>
      <w:u w:val="single"/>
    </w:rPr>
  </w:style>
  <w:style w:type="table" w:customStyle="1" w:styleId="74">
    <w:name w:val="Сетка таблицы74"/>
    <w:basedOn w:val="a1"/>
    <w:next w:val="a3"/>
    <w:uiPriority w:val="59"/>
    <w:rsid w:val="00D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b"/>
    <w:uiPriority w:val="1"/>
    <w:locked/>
    <w:rsid w:val="00647EC0"/>
    <w:rPr>
      <w:lang w:eastAsia="ru-RU"/>
    </w:rPr>
  </w:style>
  <w:style w:type="paragraph" w:styleId="ab">
    <w:name w:val="Body Text"/>
    <w:basedOn w:val="a"/>
    <w:link w:val="aa"/>
    <w:uiPriority w:val="1"/>
    <w:qFormat/>
    <w:rsid w:val="00647EC0"/>
    <w:pPr>
      <w:widowControl w:val="0"/>
      <w:autoSpaceDE w:val="0"/>
      <w:autoSpaceDN w:val="0"/>
      <w:adjustRightInd w:val="0"/>
      <w:spacing w:after="12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47EC0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323E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7">
    <w:name w:val="Сетка таблицы7"/>
    <w:basedOn w:val="a1"/>
    <w:next w:val="a3"/>
    <w:uiPriority w:val="59"/>
    <w:rsid w:val="0075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E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F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6440</Words>
  <Characters>3671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10</cp:revision>
  <dcterms:created xsi:type="dcterms:W3CDTF">2024-08-08T22:33:00Z</dcterms:created>
  <dcterms:modified xsi:type="dcterms:W3CDTF">2024-10-21T08:50:00Z</dcterms:modified>
</cp:coreProperties>
</file>