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174" w:rsidRPr="00AC3174" w:rsidRDefault="00AC3174" w:rsidP="00AC31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174">
        <w:rPr>
          <w:rFonts w:ascii="Times New Roman" w:hAnsi="Times New Roman" w:cs="Times New Roman"/>
          <w:b/>
          <w:bCs/>
          <w:sz w:val="32"/>
          <w:szCs w:val="32"/>
        </w:rPr>
        <w:t>Графік</w:t>
      </w:r>
    </w:p>
    <w:p w:rsidR="00AC3174" w:rsidRPr="00AC3174" w:rsidRDefault="00AC3174" w:rsidP="00AC31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174">
        <w:rPr>
          <w:rFonts w:ascii="Times New Roman" w:hAnsi="Times New Roman" w:cs="Times New Roman"/>
          <w:b/>
          <w:bCs/>
          <w:sz w:val="32"/>
          <w:szCs w:val="32"/>
        </w:rPr>
        <w:t>проведення предметних тижнів</w:t>
      </w:r>
    </w:p>
    <w:p w:rsidR="00D41AC9" w:rsidRPr="00AC3174" w:rsidRDefault="00AC3174" w:rsidP="00AC31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174">
        <w:rPr>
          <w:rFonts w:ascii="Times New Roman" w:hAnsi="Times New Roman" w:cs="Times New Roman"/>
          <w:b/>
          <w:bCs/>
          <w:sz w:val="32"/>
          <w:szCs w:val="32"/>
        </w:rPr>
        <w:t>у Підлісківській гімназії у 2024-2025 н.р.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482"/>
        <w:gridCol w:w="1956"/>
        <w:gridCol w:w="3792"/>
      </w:tblGrid>
      <w:tr w:rsidR="00AC3174" w:rsidRPr="00AC3174" w:rsidTr="00AC3174">
        <w:trPr>
          <w:cantSplit/>
          <w:trHeight w:val="1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№ з/п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Предметний тиждень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Термін проведення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Відповідальні</w:t>
            </w:r>
          </w:p>
        </w:tc>
      </w:tr>
      <w:tr w:rsidR="00AC3174" w:rsidRPr="00AC3174" w:rsidTr="00AC3174">
        <w:trPr>
          <w:cantSplit/>
          <w:trHeight w:val="1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7443D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Олімпійський тиждень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7443D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14.10 - 18.10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Ліщина Н.В., Вовк О.В.</w:t>
            </w:r>
          </w:p>
        </w:tc>
      </w:tr>
      <w:tr w:rsidR="00AC3174" w:rsidRPr="00AC3174" w:rsidTr="00AC3174">
        <w:trPr>
          <w:cantSplit/>
          <w:trHeight w:val="1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Тиждень початкової школи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7443D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21.10 – 25.10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Вчителі початкових класів</w:t>
            </w:r>
          </w:p>
        </w:tc>
      </w:tr>
      <w:tr w:rsidR="00AC3174" w:rsidRPr="00AC3174" w:rsidTr="00AC3174">
        <w:trPr>
          <w:cantSplit/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z w:val="32"/>
                <w:szCs w:val="32"/>
              </w:rPr>
              <w:t>Тиждень української мови і літератури, зарубіжної л-ри</w:t>
            </w: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04.11–08.11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Бріцька Р.В.,  Клецун О.В.</w:t>
            </w:r>
          </w:p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Рак І.М.</w:t>
            </w:r>
          </w:p>
        </w:tc>
      </w:tr>
      <w:tr w:rsidR="00AC3174" w:rsidRPr="00AC3174" w:rsidTr="00AC3174">
        <w:trPr>
          <w:cantSplit/>
          <w:trHeight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Тиждень математики, фізики та інформатики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02.12-06.12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Мельник О.І., Пилипів Л.І., Пташник Н.З., Лучка Ю.Є.</w:t>
            </w:r>
          </w:p>
        </w:tc>
      </w:tr>
      <w:tr w:rsidR="00AC3174" w:rsidRPr="00AC3174" w:rsidTr="00AC3174">
        <w:trPr>
          <w:cantSplit/>
          <w:trHeight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Тиждень правознавства, історії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09.12 - 13.12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Жувака Н.М. </w:t>
            </w:r>
          </w:p>
        </w:tc>
      </w:tr>
      <w:tr w:rsidR="00AC3174" w:rsidRPr="00AC3174" w:rsidTr="00AC3174">
        <w:trPr>
          <w:cantSplit/>
          <w:trHeight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Тиждень дисциплін естетичного циклу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20.01 – 24.01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Іванейко Н.В., Древицький І.І., Шкірляк Н.В.</w:t>
            </w:r>
          </w:p>
        </w:tc>
      </w:tr>
      <w:tr w:rsidR="00AC3174" w:rsidRPr="00AC3174" w:rsidTr="00AC3174">
        <w:trPr>
          <w:cantSplit/>
          <w:trHeight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z w:val="32"/>
                <w:szCs w:val="32"/>
              </w:rPr>
              <w:t>Тиждень психології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24.02 – 28.02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Костів Л.І.</w:t>
            </w:r>
          </w:p>
        </w:tc>
      </w:tr>
      <w:tr w:rsidR="00AC3174" w:rsidRPr="00AC3174" w:rsidTr="00AC3174">
        <w:trPr>
          <w:cantSplit/>
          <w:trHeight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Тиждень англійської мови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17.03 – 21.03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Рак І.М., Кашуба І.І.</w:t>
            </w:r>
          </w:p>
        </w:tc>
      </w:tr>
      <w:tr w:rsidR="00AC3174" w:rsidRPr="00AC3174" w:rsidTr="00AC3174">
        <w:trPr>
          <w:cantSplit/>
          <w:trHeight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Тиждень книги,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21.04 – 25.04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Шутка Н.М.</w:t>
            </w:r>
          </w:p>
        </w:tc>
      </w:tr>
      <w:tr w:rsidR="00AC3174" w:rsidRPr="00AC3174" w:rsidTr="00AC3174">
        <w:trPr>
          <w:cantSplit/>
          <w:trHeight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74" w:rsidRPr="00AC3174" w:rsidRDefault="00AC3174" w:rsidP="00AC317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97" w:right="11"/>
              <w:jc w:val="center"/>
              <w:rPr>
                <w:spacing w:val="-6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z w:val="32"/>
                <w:szCs w:val="32"/>
              </w:rPr>
              <w:t>Тиждень природничих дисциплін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left="34" w:right="11"/>
              <w:jc w:val="center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05.05-09.05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Тряско Н.Р., Гачка Л.І.</w:t>
            </w:r>
          </w:p>
          <w:p w:rsidR="00AC3174" w:rsidRPr="00AC3174" w:rsidRDefault="00AC3174" w:rsidP="00D76BBB">
            <w:pPr>
              <w:widowControl w:val="0"/>
              <w:shd w:val="clear" w:color="auto" w:fill="FFFFFF"/>
              <w:tabs>
                <w:tab w:val="left" w:pos="0"/>
                <w:tab w:val="left" w:pos="935"/>
                <w:tab w:val="left" w:leader="underscore" w:pos="3683"/>
                <w:tab w:val="left" w:leader="underscore" w:pos="5260"/>
              </w:tabs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AC317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Лучка Ю.Є.</w:t>
            </w:r>
          </w:p>
        </w:tc>
      </w:tr>
    </w:tbl>
    <w:p w:rsidR="00AC3174" w:rsidRDefault="00AC3174">
      <w:pPr>
        <w:rPr>
          <w:rFonts w:ascii="Times New Roman" w:hAnsi="Times New Roman" w:cs="Times New Roman"/>
          <w:sz w:val="32"/>
          <w:szCs w:val="32"/>
        </w:rPr>
      </w:pPr>
    </w:p>
    <w:p w:rsidR="00AC3174" w:rsidRPr="00AC3174" w:rsidRDefault="00AC31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Заступник директор</w:t>
      </w:r>
      <w:r w:rsidR="00A7443D">
        <w:rPr>
          <w:rFonts w:ascii="Times New Roman" w:hAnsi="Times New Roman" w:cs="Times New Roman"/>
          <w:sz w:val="32"/>
          <w:szCs w:val="32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з НВР                                        Надія ПТАШНИК</w:t>
      </w:r>
    </w:p>
    <w:sectPr w:rsidR="00AC3174" w:rsidRPr="00AC3174" w:rsidSect="00AC317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C2C34"/>
    <w:multiLevelType w:val="hybridMultilevel"/>
    <w:tmpl w:val="1622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74"/>
    <w:rsid w:val="00537069"/>
    <w:rsid w:val="00A7443D"/>
    <w:rsid w:val="00AC3174"/>
    <w:rsid w:val="00C42CF1"/>
    <w:rsid w:val="00D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1404"/>
  <w15:chartTrackingRefBased/>
  <w15:docId w15:val="{AAF483E3-6F8B-4B68-B6FE-A3BB258D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7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Пташник</dc:creator>
  <cp:keywords/>
  <dc:description/>
  <cp:lastModifiedBy>Надія Пташник</cp:lastModifiedBy>
  <cp:revision>2</cp:revision>
  <cp:lastPrinted>2024-10-14T07:39:00Z</cp:lastPrinted>
  <dcterms:created xsi:type="dcterms:W3CDTF">2024-10-03T08:01:00Z</dcterms:created>
  <dcterms:modified xsi:type="dcterms:W3CDTF">2024-10-14T09:16:00Z</dcterms:modified>
</cp:coreProperties>
</file>