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388" w:rsidRPr="008D6388" w:rsidRDefault="008D6388" w:rsidP="008D6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 w:rsidRPr="008D6388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ПІДГАЙЧИКІВСЬКИЙ ЛІЦЕЙ</w:t>
      </w:r>
    </w:p>
    <w:p w:rsidR="008D6388" w:rsidRPr="008D6388" w:rsidRDefault="008D6388" w:rsidP="008D6388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8D6388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>ПІДГАЙЧИКІВСЬКОЇ СІЛЬСЬКОЇ РАДИ</w:t>
      </w:r>
    </w:p>
    <w:p w:rsidR="008D6388" w:rsidRPr="008D6388" w:rsidRDefault="008D6388" w:rsidP="008D6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D6388" w:rsidRPr="008D6388" w:rsidRDefault="008D6388" w:rsidP="008D6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D638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НАКАЗ</w:t>
      </w:r>
    </w:p>
    <w:p w:rsidR="008D6388" w:rsidRPr="008D6388" w:rsidRDefault="008D6388" w:rsidP="008D6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8D6388" w:rsidRPr="008D6388" w:rsidRDefault="003F4D9F" w:rsidP="008D63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156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14.09</w:t>
      </w:r>
      <w:r w:rsidR="008D6388" w:rsidRPr="008156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.2023 р.                                 </w:t>
      </w:r>
      <w:r w:rsidR="008D6388" w:rsidRPr="008D63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с. </w:t>
      </w:r>
      <w:proofErr w:type="spellStart"/>
      <w:r w:rsidR="008D6388" w:rsidRPr="008D63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Підгайчики</w:t>
      </w:r>
      <w:proofErr w:type="spellEnd"/>
      <w:r w:rsidR="008D6388" w:rsidRPr="008D63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</w:t>
      </w:r>
      <w:r w:rsidR="008D63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№ 53</w:t>
      </w:r>
      <w:r w:rsidR="008D6388" w:rsidRPr="008D638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-о</w:t>
      </w:r>
    </w:p>
    <w:p w:rsidR="00641D19" w:rsidRPr="00641D19" w:rsidRDefault="00641D19" w:rsidP="0064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526" w:rsidRDefault="00641D19" w:rsidP="009C5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</w:pPr>
      <w:r w:rsidRPr="00641D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Про </w:t>
      </w:r>
      <w:proofErr w:type="spellStart"/>
      <w:r w:rsidRPr="00641D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організацію</w:t>
      </w:r>
      <w:proofErr w:type="spellEnd"/>
      <w:r w:rsidRPr="00641D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641D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роботи</w:t>
      </w:r>
      <w:proofErr w:type="spellEnd"/>
      <w:r w:rsidRPr="00641D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  </w:t>
      </w:r>
      <w:r w:rsidR="009C55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  <w:t>щодо</w:t>
      </w:r>
      <w:proofErr w:type="gramEnd"/>
      <w:r w:rsidR="009C55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  <w:t xml:space="preserve"> </w:t>
      </w:r>
    </w:p>
    <w:p w:rsidR="009C5526" w:rsidRDefault="008D6388" w:rsidP="009C5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  <w:t>п</w:t>
      </w:r>
      <w:r w:rsidR="009C55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  <w:t xml:space="preserve">рофілактики та протидії </w:t>
      </w:r>
      <w:proofErr w:type="spellStart"/>
      <w:r w:rsidR="009C55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  <w:t>булінгу</w:t>
      </w:r>
      <w:proofErr w:type="spellEnd"/>
    </w:p>
    <w:p w:rsidR="008D6388" w:rsidRDefault="008D6388" w:rsidP="009C5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</w:pPr>
    </w:p>
    <w:p w:rsidR="008D6388" w:rsidRPr="009938A4" w:rsidRDefault="008D6388" w:rsidP="008D6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38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Закону України «Про освіту», Закону України  від </w:t>
      </w:r>
      <w:smartTag w:uri="urn:schemas-microsoft-com:office:smarttags" w:element="date">
        <w:smartTagPr>
          <w:attr w:name="ls" w:val="trans"/>
          <w:attr w:name="Month" w:val="12"/>
          <w:attr w:name="Day" w:val="18"/>
          <w:attr w:name="Year" w:val="2018"/>
        </w:smartTagPr>
        <w:r w:rsidRPr="009938A4">
          <w:rPr>
            <w:rFonts w:ascii="Times New Roman" w:eastAsia="Calibri" w:hAnsi="Times New Roman" w:cs="Times New Roman"/>
            <w:sz w:val="28"/>
            <w:szCs w:val="28"/>
            <w:lang w:val="uk-UA"/>
          </w:rPr>
          <w:t>18.12.2018</w:t>
        </w:r>
      </w:smartTag>
      <w:r w:rsidRPr="009938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№2657-</w:t>
      </w:r>
      <w:r w:rsidRPr="009938A4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9938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«Про внесення змін до деяких законодавчих актів України щодо протидії </w:t>
      </w:r>
      <w:proofErr w:type="spellStart"/>
      <w:r w:rsidRPr="009938A4">
        <w:rPr>
          <w:rFonts w:ascii="Times New Roman" w:eastAsia="Calibri" w:hAnsi="Times New Roman" w:cs="Times New Roman"/>
          <w:sz w:val="28"/>
          <w:szCs w:val="28"/>
          <w:lang w:val="uk-UA"/>
        </w:rPr>
        <w:t>булінгу</w:t>
      </w:r>
      <w:proofErr w:type="spellEnd"/>
      <w:r w:rsidRPr="009938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(цькування)»,  </w:t>
      </w:r>
      <w:r w:rsidRPr="00993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листів Управління освіти і науки ЧОДА від </w:t>
      </w:r>
      <w:smartTag w:uri="urn:schemas-microsoft-com:office:smarttags" w:element="date">
        <w:smartTagPr>
          <w:attr w:name="ls" w:val="trans"/>
          <w:attr w:name="Month" w:val="01"/>
          <w:attr w:name="Day" w:val="10"/>
          <w:attr w:name="Year" w:val="2019"/>
        </w:smartTagPr>
        <w:r w:rsidRPr="009938A4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10.01.2019</w:t>
        </w:r>
      </w:smartTag>
      <w:r w:rsidRPr="00993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02/11-02/75 «Щодо організації роботи у закладах освіти з питань запобігання і протидії домашньому насильству та </w:t>
      </w:r>
      <w:proofErr w:type="spellStart"/>
      <w:r w:rsidRPr="009938A4">
        <w:rPr>
          <w:rFonts w:ascii="Times New Roman" w:eastAsia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993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та листа МОНУ від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8"/>
        </w:smartTagPr>
        <w:r w:rsidRPr="009938A4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29.12.2018</w:t>
        </w:r>
      </w:smartTag>
      <w:r w:rsidRPr="00993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1/9-790  «Щодо організації роботи у закладах освіти з питань запобігання і протидії домашньому насильству та </w:t>
      </w:r>
      <w:proofErr w:type="spellStart"/>
      <w:r w:rsidRPr="009938A4">
        <w:rPr>
          <w:rFonts w:ascii="Times New Roman" w:eastAsia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9938A4">
        <w:rPr>
          <w:rFonts w:ascii="Times New Roman" w:eastAsia="Times New Roman" w:hAnsi="Times New Roman" w:cs="Times New Roman"/>
          <w:sz w:val="28"/>
          <w:szCs w:val="28"/>
          <w:lang w:val="uk-UA"/>
        </w:rPr>
        <w:t>»,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Статутом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Підгайчиківського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ліцею</w:t>
      </w:r>
      <w:r w:rsidRPr="009938A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9938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метою </w:t>
      </w:r>
      <w:r w:rsidRPr="00993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профілактики та протидії </w:t>
      </w:r>
      <w:proofErr w:type="spellStart"/>
      <w:r w:rsidRPr="009938A4">
        <w:rPr>
          <w:rFonts w:ascii="Times New Roman" w:eastAsia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993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9938A4">
        <w:rPr>
          <w:rFonts w:ascii="Times New Roman" w:eastAsia="Calibri" w:hAnsi="Times New Roman" w:cs="Times New Roman"/>
          <w:sz w:val="28"/>
          <w:szCs w:val="28"/>
          <w:lang w:val="uk-UA"/>
        </w:rPr>
        <w:t>поліпшення профілактичної роботи з подолання злочинності та правопорушень, жорстокості та насильства, інших  негативних явищ в дошкільному та  учнівському середовищі</w:t>
      </w:r>
    </w:p>
    <w:p w:rsidR="008D6388" w:rsidRPr="009C5526" w:rsidRDefault="008D6388" w:rsidP="009C55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</w:pPr>
    </w:p>
    <w:p w:rsidR="00641D19" w:rsidRPr="00641D19" w:rsidRDefault="00641D19" w:rsidP="00641D19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41D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 А К А З У Ю:</w:t>
      </w:r>
    </w:p>
    <w:p w:rsidR="00BF7EC5" w:rsidRPr="00641D19" w:rsidRDefault="00BF7EC5" w:rsidP="00BF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Створити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комісію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випадків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складі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F7EC5" w:rsidRPr="00641D19" w:rsidRDefault="00BF7EC5" w:rsidP="00BF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671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МИХАЙЛЮК Світлани Степанівни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ліцею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голова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7EC5" w:rsidRPr="00641D19" w:rsidRDefault="00BF7EC5" w:rsidP="00A671D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БОКОТЬКО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Іванівни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заступник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виховної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671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proofErr w:type="gram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7EC5" w:rsidRPr="00641D19" w:rsidRDefault="00BF7EC5" w:rsidP="00BF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671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Ярославівни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практичного</w:t>
      </w:r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член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7EC5" w:rsidRPr="00641D19" w:rsidRDefault="00BF7EC5" w:rsidP="00BF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671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Батька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стався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випадок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7EC5" w:rsidRPr="00641D19" w:rsidRDefault="00A671D4" w:rsidP="00BF7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BF7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F7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1.5. </w:t>
      </w:r>
      <w:proofErr w:type="spellStart"/>
      <w:r w:rsidR="00BF7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Класного</w:t>
      </w:r>
      <w:proofErr w:type="spellEnd"/>
      <w:r w:rsidR="00BF7EC5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F7EC5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="00BF7E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BF7EC5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F7EC5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="00BF7EC5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="00BF7EC5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="00BF7EC5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F7EC5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стався</w:t>
      </w:r>
      <w:proofErr w:type="spellEnd"/>
      <w:r w:rsidR="00BF7EC5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F7EC5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випадок</w:t>
      </w:r>
      <w:proofErr w:type="spellEnd"/>
      <w:r w:rsidR="00BF7EC5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F7EC5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="00BF7EC5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член </w:t>
      </w:r>
      <w:proofErr w:type="spellStart"/>
      <w:r w:rsidR="00BF7EC5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="00BF7EC5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71D4" w:rsidRDefault="00BF7EC5" w:rsidP="00BF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A671D4">
        <w:rPr>
          <w:rFonts w:ascii="Times New Roman" w:eastAsia="Times New Roman" w:hAnsi="Times New Roman" w:cs="Times New Roman"/>
          <w:sz w:val="28"/>
          <w:szCs w:val="28"/>
          <w:lang w:val="uk-UA"/>
        </w:rPr>
        <w:t>Комісії:</w:t>
      </w:r>
    </w:p>
    <w:p w:rsidR="00A671D4" w:rsidRDefault="00A671D4" w:rsidP="00BF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2.1. Р</w:t>
      </w:r>
      <w:r w:rsidR="008D6388" w:rsidRPr="00BF7E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озробити та затвердити </w:t>
      </w:r>
      <w:proofErr w:type="spellStart"/>
      <w:r w:rsidR="008D6388" w:rsidRPr="00BF7EC5">
        <w:rPr>
          <w:rFonts w:ascii="Times New Roman" w:eastAsia="Times New Roman" w:hAnsi="Times New Roman" w:cs="Times New Roman"/>
          <w:sz w:val="28"/>
          <w:szCs w:val="28"/>
          <w:lang w:val="uk-UA"/>
        </w:rPr>
        <w:t>антибулінгові</w:t>
      </w:r>
      <w:proofErr w:type="spellEnd"/>
      <w:r w:rsidR="008D6388" w:rsidRPr="00BF7E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</w:t>
      </w:r>
      <w:r w:rsidR="00BF7EC5" w:rsidRPr="00BF7E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ходи на 2023-2024 </w:t>
      </w:r>
      <w:proofErr w:type="spellStart"/>
      <w:r w:rsidR="00BF7EC5" w:rsidRPr="00BF7EC5"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 w:rsidR="00BF7EC5" w:rsidRPr="00BF7EC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D6388" w:rsidRPr="00BF7EC5" w:rsidRDefault="00A671D4" w:rsidP="00BF7EC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="00BF7EC5" w:rsidRPr="00BF7EC5">
        <w:rPr>
          <w:rFonts w:ascii="Times New Roman" w:eastAsia="Times New Roman" w:hAnsi="Times New Roman" w:cs="Times New Roman"/>
          <w:sz w:val="28"/>
          <w:szCs w:val="28"/>
          <w:lang w:val="uk-UA"/>
        </w:rPr>
        <w:t>(Додаток 1</w:t>
      </w:r>
      <w:r w:rsidR="008D6388" w:rsidRPr="00BF7EC5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8D6388" w:rsidRPr="009938A4" w:rsidRDefault="00A671D4" w:rsidP="00A671D4">
      <w:pPr>
        <w:spacing w:after="0"/>
        <w:ind w:right="-141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2.2. </w:t>
      </w:r>
      <w:r w:rsidR="008D6388" w:rsidRPr="009938A4">
        <w:rPr>
          <w:rFonts w:ascii="Times New Roman" w:eastAsia="Times New Roman" w:hAnsi="Times New Roman" w:cs="Times New Roman"/>
          <w:sz w:val="28"/>
          <w:szCs w:val="28"/>
          <w:lang w:val="uk-UA"/>
        </w:rPr>
        <w:t>Посилити профілактичну роботу з поп</w:t>
      </w:r>
      <w:r w:rsidR="00BF7E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ередження насильства щодо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F7EC5">
        <w:rPr>
          <w:rFonts w:ascii="Times New Roman" w:eastAsia="Times New Roman" w:hAnsi="Times New Roman" w:cs="Times New Roman"/>
          <w:sz w:val="28"/>
          <w:szCs w:val="28"/>
          <w:lang w:val="uk-UA"/>
        </w:rPr>
        <w:t>дітей</w:t>
      </w:r>
      <w:r w:rsidR="008D6388" w:rsidRPr="00993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8D6388" w:rsidRPr="009938A4" w:rsidRDefault="00A671D4" w:rsidP="008D63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2.3. </w:t>
      </w:r>
      <w:r w:rsidR="008D6388" w:rsidRPr="00993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Систематично, 1 раз у квартал, здійснювати комплексний аналіз стану профілактики та протидії </w:t>
      </w:r>
      <w:proofErr w:type="spellStart"/>
      <w:r w:rsidR="008D6388" w:rsidRPr="009938A4">
        <w:rPr>
          <w:rFonts w:ascii="Times New Roman" w:eastAsia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="008D6388" w:rsidRPr="009938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8D6388" w:rsidRPr="009938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профілактичної роботи з подолання злочинності та правопорушень, жорстокості та насильства, інших </w:t>
      </w:r>
      <w:r w:rsidR="00BF7E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негативних явищ в </w:t>
      </w:r>
      <w:r w:rsidR="008D6388" w:rsidRPr="009938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учнівському середовищі. </w:t>
      </w:r>
      <w:r w:rsidR="008D6388" w:rsidRPr="009938A4">
        <w:rPr>
          <w:rFonts w:ascii="Times New Roman" w:eastAsia="Times New Roman" w:hAnsi="Times New Roman" w:cs="Times New Roman"/>
          <w:sz w:val="28"/>
          <w:szCs w:val="28"/>
          <w:lang w:val="uk-UA"/>
        </w:rPr>
        <w:t>За результатами аналізу приймати рішення щодо дій із їх запобігання.</w:t>
      </w:r>
    </w:p>
    <w:p w:rsidR="00641D19" w:rsidRPr="00641D19" w:rsidRDefault="00A671D4" w:rsidP="00641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BF7E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Затвердити</w:t>
      </w:r>
      <w:proofErr w:type="spellEnd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форму заяви про 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випадки</w:t>
      </w:r>
      <w:proofErr w:type="spellEnd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булінгу</w:t>
      </w:r>
      <w:proofErr w:type="spellEnd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цькування</w:t>
      </w:r>
      <w:proofErr w:type="spellEnd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(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додаток</w:t>
      </w:r>
      <w:proofErr w:type="spellEnd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2).</w:t>
      </w:r>
    </w:p>
    <w:p w:rsidR="00641D19" w:rsidRPr="00641D19" w:rsidRDefault="00A671D4" w:rsidP="00641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BF7E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Затвердити</w:t>
      </w:r>
      <w:proofErr w:type="spellEnd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процедуру 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подання</w:t>
      </w:r>
      <w:proofErr w:type="spellEnd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учасниками</w:t>
      </w:r>
      <w:proofErr w:type="spellEnd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освітнього</w:t>
      </w:r>
      <w:proofErr w:type="spellEnd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процесу</w:t>
      </w:r>
      <w:proofErr w:type="spellEnd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заяв</w:t>
      </w:r>
      <w:proofErr w:type="spellEnd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 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випадки</w:t>
      </w:r>
      <w:proofErr w:type="spellEnd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булінгу</w:t>
      </w:r>
      <w:proofErr w:type="spellEnd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цькування</w:t>
      </w:r>
      <w:proofErr w:type="spellEnd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та порядок 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реагування</w:t>
      </w:r>
      <w:proofErr w:type="spellEnd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них (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додаток</w:t>
      </w:r>
      <w:proofErr w:type="spellEnd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3).</w:t>
      </w:r>
    </w:p>
    <w:p w:rsidR="00641D19" w:rsidRPr="00641D19" w:rsidRDefault="00A671D4" w:rsidP="00641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</w:t>
      </w:r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Затвердити</w:t>
      </w:r>
      <w:proofErr w:type="spellEnd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порядок 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реагування</w:t>
      </w:r>
      <w:proofErr w:type="spellEnd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доведені</w:t>
      </w:r>
      <w:proofErr w:type="spellEnd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випадки</w:t>
      </w:r>
      <w:proofErr w:type="spellEnd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булінгу</w:t>
      </w:r>
      <w:proofErr w:type="spellEnd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цькування</w:t>
      </w:r>
      <w:proofErr w:type="spellEnd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(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додаток</w:t>
      </w:r>
      <w:proofErr w:type="spellEnd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4).</w:t>
      </w:r>
    </w:p>
    <w:p w:rsidR="00641D19" w:rsidRPr="00641D19" w:rsidRDefault="00A671D4" w:rsidP="00641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БОКОТЬКО Галині Іванівні,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аступнику директора з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виховної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рганізувати</w:t>
      </w:r>
      <w:proofErr w:type="spellEnd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роботу на 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виконання</w:t>
      </w:r>
      <w:proofErr w:type="spellEnd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плану 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заходів</w:t>
      </w:r>
      <w:proofErr w:type="spellEnd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щодо</w:t>
      </w:r>
      <w:proofErr w:type="spellEnd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запобігання</w:t>
      </w:r>
      <w:proofErr w:type="spellEnd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булінгу</w:t>
      </w:r>
      <w:proofErr w:type="spellEnd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цькуванню</w:t>
      </w:r>
      <w:proofErr w:type="spellEnd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641D19" w:rsidRPr="00641D19" w:rsidRDefault="00641D19" w:rsidP="00641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Класним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керівникам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41D19" w:rsidRPr="00A671D4" w:rsidRDefault="00641D19" w:rsidP="00641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A671D4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 </w:t>
      </w:r>
      <w:r w:rsidRPr="00A671D4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7.1. Ознайомити учнів відповідних класів із нормами чинного </w:t>
      </w:r>
      <w:r w:rsidR="00A671D4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</w:t>
      </w:r>
      <w:r w:rsidRPr="00A671D4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законодавства щодо запобігання </w:t>
      </w:r>
      <w:proofErr w:type="spellStart"/>
      <w:r w:rsidRPr="00A671D4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булінгу</w:t>
      </w:r>
      <w:proofErr w:type="spellEnd"/>
      <w:r w:rsidRPr="00A671D4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(цькуванню) та зі змістом цього наказу.</w:t>
      </w:r>
    </w:p>
    <w:p w:rsidR="00641D19" w:rsidRPr="0037766B" w:rsidRDefault="00A671D4" w:rsidP="00641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  </w:t>
      </w:r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7.2. 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Посилити</w:t>
      </w:r>
      <w:proofErr w:type="spellEnd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контроль за 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дотриманням</w:t>
      </w:r>
      <w:proofErr w:type="spellEnd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здобувачами</w:t>
      </w:r>
      <w:proofErr w:type="spellEnd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освіти</w:t>
      </w:r>
      <w:proofErr w:type="spellEnd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 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поведінки</w:t>
      </w:r>
      <w:proofErr w:type="spellEnd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учнів</w:t>
      </w:r>
      <w:proofErr w:type="spellEnd"/>
      <w:r w:rsidR="00641D19"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7766B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ліцею.</w:t>
      </w:r>
    </w:p>
    <w:p w:rsidR="00641D19" w:rsidRPr="0037766B" w:rsidRDefault="00641D19" w:rsidP="00641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7766B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8. Забезпечити вчасне оприлюднення на </w:t>
      </w:r>
      <w:proofErr w:type="spellStart"/>
      <w:r w:rsidRPr="0037766B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вебсайті</w:t>
      </w:r>
      <w:proofErr w:type="spellEnd"/>
      <w:r w:rsidRPr="0037766B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школи інформаційних матеріалів щодо запобігання </w:t>
      </w:r>
      <w:proofErr w:type="spellStart"/>
      <w:r w:rsidRPr="0037766B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>булінгу</w:t>
      </w:r>
      <w:proofErr w:type="spellEnd"/>
      <w:r w:rsidRPr="0037766B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ru-RU"/>
        </w:rPr>
        <w:t xml:space="preserve"> (цькуванню).</w:t>
      </w:r>
    </w:p>
    <w:p w:rsidR="00641D19" w:rsidRPr="00A671D4" w:rsidRDefault="00A671D4" w:rsidP="00641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1D4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A671D4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671D4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67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71D4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A671D4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A671D4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A671D4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641D19" w:rsidRPr="00641D19" w:rsidRDefault="00641D19" w:rsidP="00641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D19" w:rsidRPr="00641D19" w:rsidRDefault="00641D19" w:rsidP="00641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D19" w:rsidRPr="00641D19" w:rsidRDefault="00641D19" w:rsidP="00641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4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4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        </w:t>
      </w:r>
    </w:p>
    <w:p w:rsidR="00641D19" w:rsidRPr="00641D19" w:rsidRDefault="00641D19" w:rsidP="00641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</w:t>
      </w:r>
    </w:p>
    <w:p w:rsidR="00822BF2" w:rsidRPr="00822BF2" w:rsidRDefault="00822BF2" w:rsidP="00822BF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2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                                                                      Світлана МИХАЙЛЮК</w:t>
      </w:r>
    </w:p>
    <w:p w:rsidR="00822BF2" w:rsidRPr="00822BF2" w:rsidRDefault="00822BF2" w:rsidP="00822BF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2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                                                Галина БОКОТЬКО</w:t>
      </w:r>
    </w:p>
    <w:p w:rsidR="00822BF2" w:rsidRPr="00822BF2" w:rsidRDefault="00822BF2" w:rsidP="00822BF2">
      <w:pPr>
        <w:tabs>
          <w:tab w:val="left" w:pos="663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22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</w:t>
      </w:r>
      <w:r w:rsidRPr="00822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Надія ЗАЙЦЕВА</w:t>
      </w:r>
    </w:p>
    <w:p w:rsidR="003F4D9F" w:rsidRDefault="003F4D9F" w:rsidP="003F4D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2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2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2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2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2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2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2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2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2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2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2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2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2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2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2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2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2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2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2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2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2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2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22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1D19" w:rsidRPr="00641D19" w:rsidRDefault="003F4D9F" w:rsidP="00A67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                                         </w:t>
      </w:r>
      <w:proofErr w:type="spellStart"/>
      <w:r w:rsidR="00641D19" w:rsidRPr="0064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Додаток</w:t>
      </w:r>
      <w:proofErr w:type="spellEnd"/>
      <w:r w:rsidR="00641D19" w:rsidRPr="0064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</w:p>
    <w:p w:rsidR="00641D19" w:rsidRPr="002548D6" w:rsidRDefault="00641D19" w:rsidP="00A67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</w:t>
      </w:r>
      <w:r w:rsidR="00A6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proofErr w:type="gramStart"/>
      <w:r w:rsidR="00A6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наказу</w:t>
      </w:r>
      <w:proofErr w:type="gramEnd"/>
      <w:r w:rsidR="00A6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6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A67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14.09.2023 №53</w:t>
      </w:r>
      <w:r w:rsidR="002548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-о</w:t>
      </w:r>
    </w:p>
    <w:p w:rsidR="00641D19" w:rsidRPr="003F4D9F" w:rsidRDefault="00641D19" w:rsidP="00A67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«Про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4D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щодо</w:t>
      </w:r>
    </w:p>
    <w:p w:rsidR="00641D19" w:rsidRPr="00641D19" w:rsidRDefault="00641D19" w:rsidP="00A67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</w:t>
      </w:r>
      <w:r w:rsidR="003F4D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запобігання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протидії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</w:p>
    <w:p w:rsidR="00641D19" w:rsidRPr="00641D19" w:rsidRDefault="00641D19" w:rsidP="00A671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</w:t>
      </w:r>
      <w:r w:rsidR="003F4D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цькуванню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</w:t>
      </w:r>
    </w:p>
    <w:p w:rsidR="00641D19" w:rsidRPr="00641D19" w:rsidRDefault="00641D19" w:rsidP="0064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D19" w:rsidRPr="00641D19" w:rsidRDefault="00641D19" w:rsidP="00641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641D19" w:rsidRPr="00641D19" w:rsidRDefault="00641D19" w:rsidP="00641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4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заходів</w:t>
      </w:r>
      <w:proofErr w:type="spellEnd"/>
      <w:r w:rsidRPr="0064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</w:t>
      </w:r>
      <w:proofErr w:type="spellStart"/>
      <w:r w:rsidRPr="0064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спрямованих</w:t>
      </w:r>
      <w:proofErr w:type="spellEnd"/>
      <w:proofErr w:type="gramEnd"/>
      <w:r w:rsidRPr="0064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4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запобігання</w:t>
      </w:r>
      <w:proofErr w:type="spellEnd"/>
      <w:r w:rsidRPr="0064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</w:t>
      </w:r>
    </w:p>
    <w:p w:rsidR="00641D19" w:rsidRPr="00641D19" w:rsidRDefault="00641D19" w:rsidP="00641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64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протидію</w:t>
      </w:r>
      <w:proofErr w:type="spellEnd"/>
      <w:r w:rsidRPr="0064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булінгу</w:t>
      </w:r>
      <w:proofErr w:type="spellEnd"/>
      <w:r w:rsidRPr="0064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64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цькування</w:t>
      </w:r>
      <w:proofErr w:type="spellEnd"/>
      <w:r w:rsidRPr="0064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в закладах </w:t>
      </w:r>
      <w:proofErr w:type="spellStart"/>
      <w:r w:rsidRPr="0064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освіти</w:t>
      </w:r>
      <w:proofErr w:type="spellEnd"/>
      <w:r w:rsidRPr="0064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41D19" w:rsidRPr="00641D19" w:rsidRDefault="008D24F9" w:rsidP="00641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2023-2024</w:t>
      </w:r>
      <w:r w:rsidR="00641D19" w:rsidRPr="0064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41D19" w:rsidRPr="0064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н.р</w:t>
      </w:r>
      <w:proofErr w:type="spellEnd"/>
      <w:r w:rsidR="00641D19" w:rsidRPr="0064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41D19" w:rsidRPr="00641D19" w:rsidRDefault="00641D19" w:rsidP="0064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4334"/>
        <w:gridCol w:w="2722"/>
        <w:gridCol w:w="1723"/>
      </w:tblGrid>
      <w:tr w:rsidR="00BE1125" w:rsidRPr="00641D19" w:rsidTr="00641D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641D19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641D19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Заходи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641D19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Відповідальний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641D19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</w:tr>
      <w:tr w:rsidR="00641D19" w:rsidRPr="00641D19" w:rsidTr="00641D19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641D19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Нормативно-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правове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інформаційне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попередження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                 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насильства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булінгу</w:t>
            </w:r>
            <w:proofErr w:type="spellEnd"/>
          </w:p>
        </w:tc>
      </w:tr>
      <w:tr w:rsidR="00BE1125" w:rsidRPr="00641D19" w:rsidTr="00641D19">
        <w:trPr>
          <w:trHeight w:val="1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641D19" w:rsidP="00641D19">
            <w:pPr>
              <w:spacing w:before="8"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641D19" w:rsidP="00641D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Підготовка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 xml:space="preserve"> наказу «</w:t>
            </w:r>
            <w:r w:rsidR="00BE1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="00BE1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організацію</w:t>
            </w:r>
            <w:proofErr w:type="spellEnd"/>
            <w:r w:rsidR="00BE1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BE1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роботи</w:t>
            </w:r>
            <w:proofErr w:type="spellEnd"/>
            <w:r w:rsidR="00BE1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 в</w:t>
            </w:r>
            <w:proofErr w:type="gramEnd"/>
            <w:r w:rsidR="00BE1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E112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ліцеї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щодо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запобігання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та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протидії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булінгу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цькуванню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)»</w:t>
            </w:r>
            <w:r w:rsidRPr="00641D1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 </w:t>
            </w:r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641D19" w:rsidP="00641D19">
            <w:pPr>
              <w:spacing w:before="8" w:after="0" w:line="240" w:lineRule="auto"/>
              <w:ind w:left="109" w:righ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  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125" w:rsidRPr="008D24F9" w:rsidRDefault="00BE1125" w:rsidP="00641D19">
            <w:pPr>
              <w:spacing w:before="8" w:after="0" w:line="240" w:lineRule="auto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Вересень,</w:t>
            </w:r>
          </w:p>
          <w:p w:rsidR="00641D19" w:rsidRPr="008D24F9" w:rsidRDefault="00641D19" w:rsidP="00641D19">
            <w:pPr>
              <w:spacing w:before="8" w:after="0" w:line="240" w:lineRule="auto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E1125" w:rsidRPr="00641D19" w:rsidTr="00641D19">
        <w:trPr>
          <w:trHeight w:val="1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BE1125" w:rsidP="00641D19">
            <w:pPr>
              <w:spacing w:before="8"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2</w:t>
            </w:r>
            <w:r w:rsidR="00641D19"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641D19" w:rsidP="00641D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Повідомлення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 xml:space="preserve"> алгоритму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дій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процесу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разі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повідомлення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випадок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булінгу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/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виявлення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булінгу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BE1125" w:rsidP="00641D19">
            <w:pPr>
              <w:spacing w:before="8" w:after="0" w:line="240" w:lineRule="auto"/>
              <w:ind w:left="109" w:right="6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</w:t>
            </w:r>
            <w:proofErr w:type="spellStart"/>
            <w:r w:rsidR="00641D19"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Соціальний</w:t>
            </w:r>
            <w:proofErr w:type="spellEnd"/>
            <w:r w:rsidR="00641D19"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8D24F9" w:rsidRDefault="00BE1125" w:rsidP="00641D19">
            <w:pPr>
              <w:spacing w:before="8" w:after="0" w:line="240" w:lineRule="auto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Нарада при директору,</w:t>
            </w:r>
          </w:p>
          <w:p w:rsidR="00BE1125" w:rsidRPr="008D24F9" w:rsidRDefault="00BE1125" w:rsidP="00641D19">
            <w:pPr>
              <w:spacing w:before="8" w:after="0" w:line="240" w:lineRule="auto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вересень</w:t>
            </w:r>
          </w:p>
          <w:p w:rsidR="00BE1125" w:rsidRPr="008D24F9" w:rsidRDefault="00BE1125" w:rsidP="00641D19">
            <w:pPr>
              <w:spacing w:before="8" w:after="0" w:line="240" w:lineRule="auto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E1125" w:rsidRPr="00641D19" w:rsidTr="00641D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BE1125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41D19"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641D19" w:rsidP="00641D19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Перевірка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приміщень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території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закладу з метою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виявлення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місць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потенційно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можуть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небезпечними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сприятливими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вчинення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булінгу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Default="00641D19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125" w:rsidRDefault="00BE1125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Завідувач господарством,</w:t>
            </w:r>
          </w:p>
          <w:p w:rsidR="00BE1125" w:rsidRPr="00BE1125" w:rsidRDefault="00BE1125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педагог-організатор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8D24F9" w:rsidRDefault="00641D19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2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Упродовж</w:t>
            </w:r>
            <w:proofErr w:type="spellEnd"/>
            <w:r w:rsidRPr="008D2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</w:tr>
      <w:tr w:rsidR="00BE1125" w:rsidRPr="00641D19" w:rsidTr="00641D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BE1125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41D19"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641D19" w:rsidP="00641D19">
            <w:pPr>
              <w:spacing w:before="8" w:after="0" w:line="240" w:lineRule="auto"/>
              <w:ind w:left="109" w:righ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механізмів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звернення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надання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електроної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адреси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повідомлень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випадки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булінгу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цькування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641D19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Соціальний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</w:t>
            </w:r>
          </w:p>
          <w:p w:rsidR="00641D19" w:rsidRPr="00641D19" w:rsidRDefault="00641D19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8D24F9" w:rsidRDefault="00641D19" w:rsidP="00BE1125">
            <w:pPr>
              <w:spacing w:before="8" w:after="0" w:line="240" w:lineRule="auto"/>
              <w:ind w:left="1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4F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 </w:t>
            </w:r>
            <w:proofErr w:type="spellStart"/>
            <w:r w:rsidRPr="008D2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Вересень</w:t>
            </w:r>
            <w:proofErr w:type="spellEnd"/>
          </w:p>
          <w:p w:rsidR="00641D19" w:rsidRPr="008D24F9" w:rsidRDefault="00641D19" w:rsidP="0064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1125" w:rsidRPr="00641D19" w:rsidTr="00641D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BE1125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41D19"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D19" w:rsidRDefault="00641D19" w:rsidP="00641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Вивчення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законодавчих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практик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протидії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цькуванню</w:t>
            </w:r>
            <w:proofErr w:type="spellEnd"/>
          </w:p>
          <w:p w:rsidR="00BE1125" w:rsidRDefault="00BE1125" w:rsidP="00641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1125" w:rsidRPr="00641D19" w:rsidRDefault="00BE1125" w:rsidP="0064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641D19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Педагогічний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колектив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8D24F9" w:rsidRDefault="00641D19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2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Упродовж</w:t>
            </w:r>
            <w:proofErr w:type="spellEnd"/>
            <w:r w:rsidRPr="008D2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</w:tr>
      <w:tr w:rsidR="00BE1125" w:rsidRPr="00641D19" w:rsidTr="00641D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BE1125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641D19"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D19" w:rsidRDefault="00BE1125" w:rsidP="00BE1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співпраці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41D19"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 </w:t>
            </w:r>
            <w:proofErr w:type="spellStart"/>
            <w:r w:rsidR="00641D19"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представниками</w:t>
            </w:r>
            <w:proofErr w:type="spellEnd"/>
            <w:r w:rsidR="00641D19"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41D19"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Ювенальної</w:t>
            </w:r>
            <w:proofErr w:type="spellEnd"/>
            <w:r w:rsidR="00641D19"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41D19"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поліції</w:t>
            </w:r>
            <w:proofErr w:type="spellEnd"/>
            <w:r w:rsidR="00641D19"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41D19"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патрульної</w:t>
            </w:r>
            <w:proofErr w:type="spellEnd"/>
            <w:r w:rsidR="00641D19"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41D19"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поліції</w:t>
            </w:r>
            <w:proofErr w:type="spellEnd"/>
            <w:r w:rsidR="00641D19"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соціальної служби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Підгайчиківської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сільської ради</w:t>
            </w:r>
          </w:p>
          <w:p w:rsidR="008D24F9" w:rsidRPr="00641D19" w:rsidRDefault="008D24F9" w:rsidP="00BE1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641D19" w:rsidP="00BE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Соціальний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Default="00641D19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D2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Упродовж</w:t>
            </w:r>
            <w:proofErr w:type="spellEnd"/>
            <w:r w:rsidRPr="008D2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  <w:p w:rsidR="008D24F9" w:rsidRPr="008D24F9" w:rsidRDefault="008D24F9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1D19" w:rsidRPr="00641D19" w:rsidTr="00641D19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8D24F9" w:rsidRDefault="00641D19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Робота з </w:t>
            </w:r>
            <w:proofErr w:type="spellStart"/>
            <w:r w:rsidRPr="008D24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вчителями</w:t>
            </w:r>
            <w:proofErr w:type="spellEnd"/>
          </w:p>
        </w:tc>
      </w:tr>
      <w:tr w:rsidR="00BE1125" w:rsidRPr="00641D19" w:rsidTr="00641D19">
        <w:trPr>
          <w:trHeight w:val="1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641D19" w:rsidP="00641D19">
            <w:pPr>
              <w:spacing w:before="8"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641D19" w:rsidP="00641D19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Підготовка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методичних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рекомендацій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класних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керівників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заходів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попередження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булінгу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125" w:rsidRDefault="00641D19" w:rsidP="00BE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Заступник директора з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виховної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="00BE11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BE1125" w:rsidRPr="00BE1125" w:rsidRDefault="00BE1125" w:rsidP="00BE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BE11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рактичний психолог</w:t>
            </w:r>
          </w:p>
          <w:p w:rsidR="00641D19" w:rsidRPr="00BE1125" w:rsidRDefault="00641D19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8D24F9" w:rsidRDefault="00641D19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2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Упродовж</w:t>
            </w:r>
            <w:proofErr w:type="spellEnd"/>
            <w:r w:rsidRPr="008D2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</w:tr>
      <w:tr w:rsidR="00BE1125" w:rsidRPr="008D24F9" w:rsidTr="00BE1125">
        <w:trPr>
          <w:trHeight w:val="1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641D19" w:rsidP="00641D19">
            <w:pPr>
              <w:spacing w:before="8"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4F9" w:rsidRDefault="008D24F9" w:rsidP="008D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Вивчення питань </w:t>
            </w:r>
            <w:proofErr w:type="spellStart"/>
            <w:r w:rsidRPr="008D2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булінгу</w:t>
            </w:r>
            <w:proofErr w:type="spellEnd"/>
            <w:r w:rsidRPr="008D2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серед дітей. </w:t>
            </w:r>
          </w:p>
          <w:p w:rsidR="008D24F9" w:rsidRPr="008D24F9" w:rsidRDefault="008D24F9" w:rsidP="008D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Відкриття тижня протидії </w:t>
            </w:r>
            <w:proofErr w:type="spellStart"/>
            <w:r w:rsidRPr="008D2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булінгу</w:t>
            </w:r>
            <w:proofErr w:type="spellEnd"/>
            <w:r w:rsidRPr="008D2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8D24F9" w:rsidRPr="008D24F9" w:rsidRDefault="008D24F9" w:rsidP="008D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Анкетування для педагогів</w:t>
            </w:r>
          </w:p>
          <w:p w:rsidR="008D24F9" w:rsidRDefault="008D24F9" w:rsidP="008D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«Опитувальник для педагогів щодо готовності закладу освіти протидіяти </w:t>
            </w:r>
            <w:proofErr w:type="spellStart"/>
            <w:r w:rsidRPr="008D2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булінгу</w:t>
            </w:r>
            <w:proofErr w:type="spellEnd"/>
            <w:r w:rsidRPr="008D2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(цькуванню) дітей»</w:t>
            </w:r>
          </w:p>
          <w:p w:rsidR="008D24F9" w:rsidRPr="008D24F9" w:rsidRDefault="008D24F9" w:rsidP="008D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Анкета з  питань насильства щодо дітей»</w:t>
            </w:r>
          </w:p>
          <w:p w:rsidR="008D24F9" w:rsidRPr="008D24F9" w:rsidRDefault="008D24F9" w:rsidP="008D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D2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Квест</w:t>
            </w:r>
            <w:proofErr w:type="spellEnd"/>
            <w:r w:rsidRPr="008D2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8D2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Булінг</w:t>
            </w:r>
            <w:proofErr w:type="spellEnd"/>
            <w:r w:rsidRPr="008D2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прояв агресії чи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D2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лабкості</w:t>
            </w:r>
            <w:proofErr w:type="spellEnd"/>
            <w:r w:rsidRPr="008D2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8D24F9" w:rsidRPr="008D24F9" w:rsidRDefault="008D24F9" w:rsidP="008D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Заняття з елементами тренінгу «Протидія </w:t>
            </w:r>
            <w:proofErr w:type="spellStart"/>
            <w:r w:rsidRPr="008D2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булінгу</w:t>
            </w:r>
            <w:proofErr w:type="spellEnd"/>
            <w:r w:rsidRPr="008D2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8D24F9" w:rsidRPr="008D24F9" w:rsidRDefault="008D24F9" w:rsidP="008D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D2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Інтерактивне заняття «Ми проти </w:t>
            </w:r>
            <w:proofErr w:type="spellStart"/>
            <w:r w:rsidRPr="008D2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булінгу</w:t>
            </w:r>
            <w:proofErr w:type="spellEnd"/>
            <w:r w:rsidRPr="008D2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Будемо добрішими»</w:t>
            </w:r>
          </w:p>
          <w:p w:rsidR="008D24F9" w:rsidRPr="008D24F9" w:rsidRDefault="008D24F9" w:rsidP="008D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Інтерактивна вправа «Асоціації про </w:t>
            </w:r>
            <w:proofErr w:type="spellStart"/>
            <w:r w:rsidRPr="008D2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булінг</w:t>
            </w:r>
            <w:proofErr w:type="spellEnd"/>
            <w:r w:rsidRPr="008D2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8D24F9" w:rsidRPr="008D24F9" w:rsidRDefault="008D24F9" w:rsidP="008D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D2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Перегляд відеороликів з теми </w:t>
            </w:r>
            <w:proofErr w:type="spellStart"/>
            <w:r w:rsidRPr="008D2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булінгу</w:t>
            </w:r>
            <w:proofErr w:type="spellEnd"/>
            <w:r w:rsidRPr="008D2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протидії </w:t>
            </w:r>
            <w:proofErr w:type="spellStart"/>
            <w:r w:rsidRPr="008D2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булінгу</w:t>
            </w:r>
            <w:proofErr w:type="spellEnd"/>
          </w:p>
          <w:p w:rsidR="008D24F9" w:rsidRPr="008D24F9" w:rsidRDefault="008D24F9" w:rsidP="008D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Година спілкування «Стоп </w:t>
            </w:r>
            <w:proofErr w:type="spellStart"/>
            <w:r w:rsidRPr="008D2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Булінг</w:t>
            </w:r>
            <w:proofErr w:type="spellEnd"/>
            <w:r w:rsidRPr="008D2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8D24F9" w:rsidRPr="008D24F9" w:rsidRDefault="008D24F9" w:rsidP="008D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Заняття «</w:t>
            </w:r>
            <w:proofErr w:type="spellStart"/>
            <w:r w:rsidRPr="008D2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Булінг</w:t>
            </w:r>
            <w:proofErr w:type="spellEnd"/>
            <w:r w:rsidRPr="008D2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 Я»</w:t>
            </w:r>
          </w:p>
          <w:p w:rsidR="008D24F9" w:rsidRPr="008D24F9" w:rsidRDefault="008D24F9" w:rsidP="008D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Дискусії про випадки </w:t>
            </w:r>
            <w:proofErr w:type="spellStart"/>
            <w:r w:rsidRPr="008D2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булінгу</w:t>
            </w:r>
            <w:proofErr w:type="spellEnd"/>
          </w:p>
          <w:p w:rsidR="00641D19" w:rsidRPr="00126344" w:rsidRDefault="008D24F9" w:rsidP="008D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D2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Закриття тижня протидії </w:t>
            </w:r>
            <w:proofErr w:type="spellStart"/>
            <w:r w:rsidRPr="008D2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булінгу</w:t>
            </w:r>
            <w:proofErr w:type="spellEnd"/>
            <w:r w:rsidRPr="008D2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Підведення підсумків.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4F9" w:rsidRPr="00641D19" w:rsidRDefault="008D24F9" w:rsidP="008D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Практичний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</w:t>
            </w:r>
          </w:p>
          <w:p w:rsidR="00641D19" w:rsidRPr="008D24F9" w:rsidRDefault="00641D19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D19" w:rsidRPr="008D24F9" w:rsidRDefault="008D24F9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24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Жовтень-листопад</w:t>
            </w:r>
          </w:p>
        </w:tc>
      </w:tr>
      <w:tr w:rsidR="00641D19" w:rsidRPr="00641D19" w:rsidTr="00641D19">
        <w:trPr>
          <w:trHeight w:val="581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641D19" w:rsidP="00641D19">
            <w:pPr>
              <w:spacing w:before="8" w:after="0" w:line="240" w:lineRule="auto"/>
              <w:ind w:left="109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9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  <w:szCs w:val="28"/>
                <w:lang w:eastAsia="ru-RU"/>
              </w:rPr>
              <w:t xml:space="preserve">Робота з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b/>
                <w:bCs/>
                <w:color w:val="000009"/>
                <w:sz w:val="28"/>
                <w:szCs w:val="28"/>
                <w:lang w:eastAsia="ru-RU"/>
              </w:rPr>
              <w:t>учнями</w:t>
            </w:r>
            <w:proofErr w:type="spellEnd"/>
          </w:p>
        </w:tc>
      </w:tr>
      <w:tr w:rsidR="00BE1125" w:rsidRPr="00641D19" w:rsidTr="00641D19">
        <w:trPr>
          <w:trHeight w:val="13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641D19" w:rsidP="00641D19">
            <w:pPr>
              <w:spacing w:before="8"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641D19" w:rsidP="00126344">
            <w:pPr>
              <w:spacing w:before="8" w:after="0" w:line="240" w:lineRule="auto"/>
              <w:ind w:left="109" w:righ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механізмів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звернення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  для</w:t>
            </w:r>
            <w:proofErr w:type="gramEnd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повідомлень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випадки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булінгу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цькування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641D19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Соціальний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</w:t>
            </w:r>
          </w:p>
          <w:p w:rsidR="00641D19" w:rsidRPr="00641D19" w:rsidRDefault="00641D19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641D19" w:rsidP="00126344">
            <w:pPr>
              <w:spacing w:before="8"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 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Вересень</w:t>
            </w:r>
            <w:proofErr w:type="spellEnd"/>
          </w:p>
          <w:p w:rsidR="00641D19" w:rsidRPr="00641D19" w:rsidRDefault="00641D19" w:rsidP="0064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125" w:rsidRPr="00641D19" w:rsidTr="00641D19">
        <w:trPr>
          <w:trHeight w:val="13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641D19" w:rsidP="00641D19">
            <w:pPr>
              <w:spacing w:before="8"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9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126344" w:rsidP="00126344">
            <w:pPr>
              <w:spacing w:before="8" w:after="0" w:line="240" w:lineRule="auto"/>
              <w:ind w:left="109" w:righ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Організація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звернень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допомоги</w:t>
            </w:r>
            <w:proofErr w:type="spellEnd"/>
            <w:r w:rsidR="00641D19"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практичного </w:t>
            </w:r>
            <w:r w:rsidR="00641D19"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641D19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Практичний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</w:t>
            </w:r>
          </w:p>
          <w:p w:rsidR="00641D19" w:rsidRPr="00641D19" w:rsidRDefault="00641D19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641D19" w:rsidP="00641D19">
            <w:pPr>
              <w:spacing w:before="1"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Вересень</w:t>
            </w:r>
            <w:proofErr w:type="spellEnd"/>
          </w:p>
        </w:tc>
      </w:tr>
      <w:tr w:rsidR="00BE1125" w:rsidRPr="00641D19" w:rsidTr="00641D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641D19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126344" w:rsidRDefault="00641D19" w:rsidP="00126344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Підготовка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6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стенду</w:t>
            </w:r>
            <w:proofErr w:type="gramEnd"/>
            <w:r w:rsidR="00126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126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Булінг</w:t>
            </w:r>
            <w:proofErr w:type="spellEnd"/>
            <w:r w:rsidR="00126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344" w:rsidRPr="00641D19" w:rsidRDefault="00126344" w:rsidP="0012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Практичний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</w:t>
            </w:r>
          </w:p>
          <w:p w:rsidR="00641D19" w:rsidRPr="00641D19" w:rsidRDefault="00641D19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126344" w:rsidP="0012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="00641D19"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овтень</w:t>
            </w:r>
            <w:proofErr w:type="spellEnd"/>
          </w:p>
        </w:tc>
      </w:tr>
      <w:tr w:rsidR="00BE1125" w:rsidRPr="00641D19" w:rsidTr="00641D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641D19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641D19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годин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класних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керівників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попередження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запобігання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булінгу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превентивного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загальнолюдських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моральних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цінностей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тренінгових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занять,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тематичних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квестів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психологічних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ігор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дискусій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розмов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колу, «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круглих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столів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бесід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ситуативно-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рольових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ігор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тощо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641D19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Класні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641D19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Упродовж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</w:tr>
      <w:tr w:rsidR="00BE1125" w:rsidRPr="00641D19" w:rsidTr="00641D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641D19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641D19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Психодіагностика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здобувачів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вибірково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на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визначення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схильності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агресивної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поведінки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641D19" w:rsidP="0012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Практичний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        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641D19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Упродовж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</w:tr>
      <w:tr w:rsidR="00BE1125" w:rsidRPr="00641D19" w:rsidTr="00641D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641D19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641D19" w:rsidP="0012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тематичних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бесід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відеолекцій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тренінгових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занять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запобігання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протидії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булінгу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641D19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Соціальний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</w:t>
            </w:r>
          </w:p>
          <w:p w:rsidR="00641D19" w:rsidRPr="00641D19" w:rsidRDefault="00641D19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641D19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Упродовж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</w:tr>
      <w:tr w:rsidR="00BE1125" w:rsidRPr="00641D19" w:rsidTr="00641D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641D19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641D19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126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ерегляд та </w:t>
            </w:r>
            <w:proofErr w:type="spellStart"/>
            <w:r w:rsidR="00126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обговорення</w:t>
            </w:r>
            <w:proofErr w:type="spellEnd"/>
            <w:r w:rsidR="00126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26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учнями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тематичних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мультфільмів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641D19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Класні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41D19" w:rsidRPr="00641D19" w:rsidRDefault="00641D19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41D19" w:rsidRPr="00641D19" w:rsidRDefault="00641D19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Соціальний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 </w:t>
            </w:r>
          </w:p>
          <w:p w:rsidR="00641D19" w:rsidRPr="00641D19" w:rsidRDefault="00641D19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641D19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Упродовж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</w:tr>
      <w:tr w:rsidR="00BE1125" w:rsidRPr="00641D19" w:rsidTr="00641D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641D19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641D19" w:rsidP="00126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Перегляд та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обговорення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6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учнями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тематичних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відеофільмів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класних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годинах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641D19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Класні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41D19" w:rsidRPr="00641D19" w:rsidRDefault="00641D19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5-11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 </w:t>
            </w:r>
          </w:p>
          <w:p w:rsidR="00641D19" w:rsidRPr="00641D19" w:rsidRDefault="00641D19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641D19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Упродовж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</w:tr>
      <w:tr w:rsidR="00BE1125" w:rsidRPr="00641D19" w:rsidTr="00641D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641D19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D19" w:rsidRPr="002548D6" w:rsidRDefault="00641D19" w:rsidP="0025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морально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безпечного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простору,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позитивного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мікроклімату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толерантної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міжособистісної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взаємодії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ході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годин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спілкування</w:t>
            </w:r>
            <w:proofErr w:type="spellEnd"/>
            <w:r w:rsidR="0025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641D19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Класні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керівники</w:t>
            </w:r>
            <w:proofErr w:type="spellEnd"/>
          </w:p>
          <w:p w:rsidR="00641D19" w:rsidRPr="00641D19" w:rsidRDefault="00641D19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Соціальний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</w:t>
            </w:r>
          </w:p>
          <w:p w:rsidR="00641D19" w:rsidRPr="002548D6" w:rsidRDefault="00641D19" w:rsidP="0025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5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Практичний психолог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641D19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Упродовж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</w:tr>
      <w:tr w:rsidR="00641D19" w:rsidRPr="00641D19" w:rsidTr="00641D19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641D19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Робота з батьками</w:t>
            </w:r>
          </w:p>
        </w:tc>
      </w:tr>
      <w:tr w:rsidR="00BE1125" w:rsidRPr="00641D19" w:rsidTr="00641D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641D19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641D19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Поради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батькам, як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зменшити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ризик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булінгу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своєї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дитини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641D19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Практичний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</w:t>
            </w:r>
          </w:p>
          <w:p w:rsidR="00641D19" w:rsidRPr="00641D19" w:rsidRDefault="00641D19" w:rsidP="0025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D19" w:rsidRPr="00641D19" w:rsidRDefault="00641D19" w:rsidP="0064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Упродовж</w:t>
            </w:r>
            <w:proofErr w:type="spellEnd"/>
            <w:r w:rsidRPr="00641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</w:tr>
    </w:tbl>
    <w:p w:rsidR="00641D19" w:rsidRPr="00641D19" w:rsidRDefault="00641D19" w:rsidP="0064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D19" w:rsidRPr="00641D19" w:rsidRDefault="00641D19" w:rsidP="0064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4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4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4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641D19" w:rsidRPr="00641D19" w:rsidRDefault="00641D19" w:rsidP="00641D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641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60D8" w:rsidRDefault="00B760D8" w:rsidP="00641D1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60D8" w:rsidRDefault="00B760D8" w:rsidP="00641D1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60D8" w:rsidRDefault="00B760D8" w:rsidP="00641D1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60D8" w:rsidRDefault="00B760D8" w:rsidP="00641D1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60D8" w:rsidRDefault="00B760D8" w:rsidP="00641D1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60D8" w:rsidRDefault="00B760D8" w:rsidP="00641D1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60D8" w:rsidRDefault="00B760D8" w:rsidP="00641D1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48D6" w:rsidRDefault="002548D6" w:rsidP="002548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24F9" w:rsidRDefault="002548D6" w:rsidP="002548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</w:t>
      </w:r>
    </w:p>
    <w:p w:rsidR="008D24F9" w:rsidRDefault="008D24F9" w:rsidP="002548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D24F9" w:rsidRDefault="008D24F9" w:rsidP="002548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D24F9" w:rsidRDefault="008D24F9" w:rsidP="002548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D24F9" w:rsidRDefault="008D24F9" w:rsidP="002548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D24F9" w:rsidRDefault="008D24F9" w:rsidP="002548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D24F9" w:rsidRDefault="008D24F9" w:rsidP="002548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D24F9" w:rsidRDefault="008D24F9" w:rsidP="002548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D24F9" w:rsidRDefault="008D24F9" w:rsidP="002548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D24F9" w:rsidRDefault="008D24F9" w:rsidP="002548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D24F9" w:rsidRDefault="008D24F9" w:rsidP="002548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D24F9" w:rsidRDefault="008D24F9" w:rsidP="002548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D24F9" w:rsidRDefault="008D24F9" w:rsidP="002548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D24F9" w:rsidRDefault="008D24F9" w:rsidP="002548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D24F9" w:rsidRDefault="008D24F9" w:rsidP="002548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D24F9" w:rsidRDefault="008D24F9" w:rsidP="002548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D24F9" w:rsidRDefault="008D24F9" w:rsidP="002548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D24F9" w:rsidRDefault="008D24F9" w:rsidP="002548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D24F9" w:rsidRDefault="008D24F9" w:rsidP="002548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D24F9" w:rsidRDefault="008D24F9" w:rsidP="002548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D24F9" w:rsidRDefault="008D24F9" w:rsidP="002548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D24F9" w:rsidRDefault="008D24F9" w:rsidP="002548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D24F9" w:rsidRDefault="008D24F9" w:rsidP="002548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D24F9" w:rsidRDefault="008D24F9" w:rsidP="002548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D24F9" w:rsidRDefault="008D24F9" w:rsidP="002548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D24F9" w:rsidRDefault="008D24F9" w:rsidP="002548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641D19" w:rsidRPr="00641D19" w:rsidRDefault="008D24F9" w:rsidP="00254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                         </w:t>
      </w:r>
      <w:r w:rsidR="002548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641D19" w:rsidRPr="0064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Додаток</w:t>
      </w:r>
      <w:proofErr w:type="spellEnd"/>
      <w:r w:rsidR="00641D19" w:rsidRPr="0064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2 </w:t>
      </w:r>
    </w:p>
    <w:p w:rsidR="00641D19" w:rsidRPr="00641D19" w:rsidRDefault="00641D19" w:rsidP="00254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548D6" w:rsidRPr="002548D6" w:rsidRDefault="002548D6" w:rsidP="0025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наказу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14.09.2023 №53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-о</w:t>
      </w:r>
    </w:p>
    <w:p w:rsidR="002548D6" w:rsidRPr="003F4D9F" w:rsidRDefault="002548D6" w:rsidP="0025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«Про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щодо</w:t>
      </w:r>
    </w:p>
    <w:p w:rsidR="002548D6" w:rsidRPr="00641D19" w:rsidRDefault="002548D6" w:rsidP="0025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запобігання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протидії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</w:p>
    <w:p w:rsidR="002548D6" w:rsidRPr="00641D19" w:rsidRDefault="002548D6" w:rsidP="0025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цькуванню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</w:t>
      </w:r>
    </w:p>
    <w:p w:rsidR="00641D19" w:rsidRPr="00641D19" w:rsidRDefault="00641D19" w:rsidP="00641D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41D19" w:rsidRPr="00641D19" w:rsidRDefault="00641D19" w:rsidP="00641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ЗРАЗОК</w:t>
      </w:r>
    </w:p>
    <w:p w:rsidR="00641D19" w:rsidRPr="00641D19" w:rsidRDefault="00641D19" w:rsidP="0064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D6" w:rsidRDefault="00641D19" w:rsidP="00641D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Директору</w:t>
      </w:r>
    </w:p>
    <w:p w:rsidR="002548D6" w:rsidRDefault="002548D6" w:rsidP="002548D6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Підгайчиківського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ліцею</w:t>
      </w:r>
    </w:p>
    <w:p w:rsidR="00641D19" w:rsidRPr="00641D19" w:rsidRDefault="002548D6" w:rsidP="002548D6">
      <w:pPr>
        <w:spacing w:after="0" w:line="240" w:lineRule="auto"/>
        <w:ind w:left="4962" w:hanging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Світлані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Михайлюк</w:t>
      </w:r>
      <w:proofErr w:type="spellEnd"/>
      <w:r w:rsidR="00641D19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1D19" w:rsidRPr="00641D19" w:rsidRDefault="00641D19" w:rsidP="0064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ПІБ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заявника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повністю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вчителя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</w:p>
    <w:p w:rsidR="00641D19" w:rsidRPr="00641D19" w:rsidRDefault="00641D19" w:rsidP="0064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учня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батька,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1D19" w:rsidRPr="00641D19" w:rsidRDefault="00641D19" w:rsidP="0064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Домашня адреса: </w:t>
      </w:r>
    </w:p>
    <w:p w:rsidR="00641D19" w:rsidRPr="00641D19" w:rsidRDefault="00641D19" w:rsidP="0064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______________________________ </w:t>
      </w:r>
    </w:p>
    <w:p w:rsidR="00641D19" w:rsidRPr="00641D19" w:rsidRDefault="00641D19" w:rsidP="0064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Контактний телефон: </w:t>
      </w:r>
    </w:p>
    <w:p w:rsidR="00641D19" w:rsidRPr="00641D19" w:rsidRDefault="00641D19" w:rsidP="0064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_______________________________ </w:t>
      </w:r>
    </w:p>
    <w:p w:rsidR="00641D19" w:rsidRPr="00641D19" w:rsidRDefault="00641D19" w:rsidP="00641D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D19" w:rsidRPr="00641D19" w:rsidRDefault="00641D19" w:rsidP="00641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ЗАЯВА</w:t>
      </w:r>
    </w:p>
    <w:p w:rsidR="00641D19" w:rsidRPr="00641D19" w:rsidRDefault="00641D19" w:rsidP="0064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D19" w:rsidRPr="00641D19" w:rsidRDefault="00641D19" w:rsidP="00641D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</w:t>
      </w:r>
      <w:proofErr w:type="gram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,</w:t>
      </w:r>
      <w:proofErr w:type="gram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інформую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випадок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учнем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 з боку _________________ ___________________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:________________________________ . </w:t>
      </w:r>
    </w:p>
    <w:p w:rsidR="00641D19" w:rsidRPr="00641D19" w:rsidRDefault="00641D19" w:rsidP="0064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641D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Далі</w:t>
      </w:r>
      <w:proofErr w:type="spellEnd"/>
      <w:r w:rsidRPr="00641D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Pr="00641D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довільній</w:t>
      </w:r>
      <w:proofErr w:type="spellEnd"/>
      <w:r w:rsidRPr="00641D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формі</w:t>
      </w:r>
      <w:proofErr w:type="spellEnd"/>
      <w:r w:rsidRPr="00641D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викладаються</w:t>
      </w:r>
      <w:proofErr w:type="spellEnd"/>
      <w:r w:rsidRPr="00641D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докладно</w:t>
      </w:r>
      <w:proofErr w:type="spellEnd"/>
      <w:r w:rsidRPr="00641D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всі</w:t>
      </w:r>
      <w:proofErr w:type="spellEnd"/>
      <w:r w:rsidRPr="00641D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обставини</w:t>
      </w:r>
      <w:proofErr w:type="spellEnd"/>
      <w:r w:rsidRPr="00641D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 </w:t>
      </w:r>
    </w:p>
    <w:p w:rsidR="00641D19" w:rsidRPr="00641D19" w:rsidRDefault="00641D19" w:rsidP="0064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заяви додаю фото- та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відеоматеріали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наявності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41D19" w:rsidRPr="00641D19" w:rsidRDefault="00641D19" w:rsidP="0064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D19" w:rsidRPr="00641D19" w:rsidRDefault="00641D19" w:rsidP="0064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1D19" w:rsidRPr="00641D19" w:rsidRDefault="00641D19" w:rsidP="00641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                                                                                             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</w:t>
      </w:r>
      <w:proofErr w:type="spellEnd"/>
    </w:p>
    <w:p w:rsidR="00641D19" w:rsidRPr="00641D19" w:rsidRDefault="00641D19" w:rsidP="00641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D19" w:rsidRPr="00641D19" w:rsidRDefault="00641D19" w:rsidP="00641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D19" w:rsidRPr="00641D19" w:rsidRDefault="00641D19" w:rsidP="00641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D19" w:rsidRPr="00641D19" w:rsidRDefault="00641D19" w:rsidP="00641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D19" w:rsidRPr="00641D19" w:rsidRDefault="00641D19" w:rsidP="00641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D19" w:rsidRPr="00641D19" w:rsidRDefault="00641D19" w:rsidP="00641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D19" w:rsidRPr="00641D19" w:rsidRDefault="00641D19" w:rsidP="00641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1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ab/>
      </w:r>
      <w:r w:rsidRPr="00641D1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ab/>
      </w:r>
      <w:r w:rsidRPr="00641D1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ab/>
      </w:r>
      <w:r w:rsidRPr="00641D1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ab/>
      </w:r>
      <w:r w:rsidRPr="00641D1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ab/>
      </w:r>
      <w:r w:rsidRPr="00641D19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ab/>
      </w:r>
    </w:p>
    <w:p w:rsidR="00641D19" w:rsidRPr="00641D19" w:rsidRDefault="00641D19" w:rsidP="00641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D6" w:rsidRDefault="00641D19" w:rsidP="00641D19">
      <w:pPr>
        <w:shd w:val="clear" w:color="auto" w:fill="FFFFFF"/>
        <w:spacing w:after="0" w:line="240" w:lineRule="auto"/>
        <w:ind w:firstLine="4482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  <w:r w:rsidRPr="00641D19"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  <w:tab/>
      </w:r>
    </w:p>
    <w:p w:rsidR="002548D6" w:rsidRDefault="002548D6" w:rsidP="00641D19">
      <w:pPr>
        <w:shd w:val="clear" w:color="auto" w:fill="FFFFFF"/>
        <w:spacing w:after="0" w:line="240" w:lineRule="auto"/>
        <w:ind w:firstLine="4482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p w:rsidR="002548D6" w:rsidRDefault="002548D6" w:rsidP="00641D19">
      <w:pPr>
        <w:shd w:val="clear" w:color="auto" w:fill="FFFFFF"/>
        <w:spacing w:after="0" w:line="240" w:lineRule="auto"/>
        <w:ind w:firstLine="4482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p w:rsidR="002548D6" w:rsidRDefault="002548D6" w:rsidP="00641D19">
      <w:pPr>
        <w:shd w:val="clear" w:color="auto" w:fill="FFFFFF"/>
        <w:spacing w:after="0" w:line="240" w:lineRule="auto"/>
        <w:ind w:firstLine="4482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p w:rsidR="002548D6" w:rsidRDefault="002548D6" w:rsidP="00641D19">
      <w:pPr>
        <w:shd w:val="clear" w:color="auto" w:fill="FFFFFF"/>
        <w:spacing w:after="0" w:line="240" w:lineRule="auto"/>
        <w:ind w:firstLine="4482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p w:rsidR="002548D6" w:rsidRDefault="002548D6" w:rsidP="00641D19">
      <w:pPr>
        <w:shd w:val="clear" w:color="auto" w:fill="FFFFFF"/>
        <w:spacing w:after="0" w:line="240" w:lineRule="auto"/>
        <w:ind w:firstLine="4482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p w:rsidR="002548D6" w:rsidRDefault="002548D6" w:rsidP="00641D19">
      <w:pPr>
        <w:shd w:val="clear" w:color="auto" w:fill="FFFFFF"/>
        <w:spacing w:after="0" w:line="240" w:lineRule="auto"/>
        <w:ind w:firstLine="4482"/>
        <w:rPr>
          <w:rFonts w:ascii="Tahoma" w:eastAsia="Times New Roman" w:hAnsi="Tahoma" w:cs="Tahoma"/>
          <w:b/>
          <w:bCs/>
          <w:color w:val="111111"/>
          <w:sz w:val="28"/>
          <w:szCs w:val="28"/>
          <w:lang w:eastAsia="ru-RU"/>
        </w:rPr>
      </w:pPr>
    </w:p>
    <w:p w:rsidR="002548D6" w:rsidRPr="00641D19" w:rsidRDefault="002548D6" w:rsidP="00254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                 </w:t>
      </w:r>
      <w:r w:rsidR="00822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</w:t>
      </w:r>
      <w:bookmarkStart w:id="0" w:name="_GoBack"/>
      <w:bookmarkEnd w:id="0"/>
      <w:r w:rsidR="008D2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</w:t>
      </w:r>
      <w:r w:rsidRPr="0064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548D6" w:rsidRPr="00641D19" w:rsidRDefault="002548D6" w:rsidP="00254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548D6" w:rsidRPr="002548D6" w:rsidRDefault="002548D6" w:rsidP="0025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наказу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14.09.2023 №53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-о</w:t>
      </w:r>
    </w:p>
    <w:p w:rsidR="002548D6" w:rsidRPr="003F4D9F" w:rsidRDefault="002548D6" w:rsidP="0025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«Про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щодо</w:t>
      </w:r>
    </w:p>
    <w:p w:rsidR="002548D6" w:rsidRPr="00641D19" w:rsidRDefault="002548D6" w:rsidP="0025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запобігання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протидії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</w:p>
    <w:p w:rsidR="002548D6" w:rsidRPr="00641D19" w:rsidRDefault="002548D6" w:rsidP="0025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цькуванню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</w:t>
      </w:r>
    </w:p>
    <w:p w:rsidR="00641D19" w:rsidRPr="00641D19" w:rsidRDefault="00641D19" w:rsidP="0064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D19" w:rsidRPr="00641D19" w:rsidRDefault="00641D19" w:rsidP="00641D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D19" w:rsidRPr="00641D19" w:rsidRDefault="00641D19" w:rsidP="00641D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Процедура </w:t>
      </w:r>
      <w:proofErr w:type="spellStart"/>
      <w:r w:rsidRPr="00641D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подання</w:t>
      </w:r>
      <w:proofErr w:type="spellEnd"/>
      <w:r w:rsidRPr="00641D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учасниками</w:t>
      </w:r>
      <w:proofErr w:type="spellEnd"/>
      <w:r w:rsidRPr="00641D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освітнього</w:t>
      </w:r>
      <w:proofErr w:type="spellEnd"/>
      <w:r w:rsidRPr="00641D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процесу</w:t>
      </w:r>
      <w:proofErr w:type="spellEnd"/>
      <w:r w:rsidRPr="00641D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заяв</w:t>
      </w:r>
      <w:proofErr w:type="spellEnd"/>
      <w:r w:rsidRPr="00641D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про </w:t>
      </w:r>
      <w:proofErr w:type="spellStart"/>
      <w:r w:rsidRPr="00641D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випадки</w:t>
      </w:r>
      <w:proofErr w:type="spellEnd"/>
      <w:r w:rsidRPr="00641D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булінгу</w:t>
      </w:r>
      <w:proofErr w:type="spellEnd"/>
      <w:r w:rsidRPr="00641D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(</w:t>
      </w:r>
      <w:proofErr w:type="spellStart"/>
      <w:r w:rsidRPr="00641D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цькування</w:t>
      </w:r>
      <w:proofErr w:type="spellEnd"/>
      <w:r w:rsidRPr="00641D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) та порядок </w:t>
      </w:r>
      <w:proofErr w:type="spellStart"/>
      <w:r w:rsidRPr="00641D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реагування</w:t>
      </w:r>
      <w:proofErr w:type="spellEnd"/>
      <w:r w:rsidRPr="00641D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на них </w:t>
      </w:r>
    </w:p>
    <w:p w:rsidR="00641D19" w:rsidRPr="00641D19" w:rsidRDefault="00641D19" w:rsidP="00641D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(Алгоритм </w:t>
      </w:r>
      <w:proofErr w:type="spellStart"/>
      <w:r w:rsidRPr="00641D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дій</w:t>
      </w:r>
      <w:proofErr w:type="spellEnd"/>
      <w:r w:rsidRPr="00641D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у </w:t>
      </w:r>
      <w:proofErr w:type="spellStart"/>
      <w:r w:rsidRPr="00641D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разі</w:t>
      </w:r>
      <w:proofErr w:type="spellEnd"/>
      <w:r w:rsidRPr="00641D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виявлення</w:t>
      </w:r>
      <w:proofErr w:type="spellEnd"/>
      <w:r w:rsidRPr="00641D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булінгу</w:t>
      </w:r>
      <w:proofErr w:type="spellEnd"/>
      <w:r w:rsidRPr="00641D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)</w:t>
      </w:r>
    </w:p>
    <w:p w:rsidR="00641D19" w:rsidRPr="00641D19" w:rsidRDefault="00641D19" w:rsidP="00641D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D19" w:rsidRPr="00641D19" w:rsidRDefault="00641D19" w:rsidP="00641D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Учасники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освітнього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процесу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можуть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повідомити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випадок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булінгу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цькування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), стороною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якого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вони стали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підозрюють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вчинення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стосовно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малолітньої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неповнолітньої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особи та (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) такою особою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стосовно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інших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учасників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освітнього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процесу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який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отримали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достовірну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інформацію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керівника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закладу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інших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суб’єктів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реагування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випадки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булінгу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цькування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) в закладах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641D19" w:rsidRPr="00641D19" w:rsidRDefault="00641D19" w:rsidP="00641D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закладі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заяви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повідомлення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випадок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булінгу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цькування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)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підозру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щодо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вчинення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приймає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керівник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закладу.</w:t>
      </w:r>
    </w:p>
    <w:p w:rsidR="00641D19" w:rsidRPr="00641D19" w:rsidRDefault="00641D19" w:rsidP="00641D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Повідомлення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можуть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бути в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усній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та (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)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письмовій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формі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в тому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числі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застосуванням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засобів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електронної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комунікації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641D19" w:rsidRPr="00641D19" w:rsidRDefault="00641D19" w:rsidP="00641D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Керівник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закладу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разі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отримання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заяви  (</w:t>
      </w:r>
      <w:proofErr w:type="spellStart"/>
      <w:proofErr w:type="gram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додаток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2)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повідомлення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випадок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булінгу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цькування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):</w:t>
      </w:r>
    </w:p>
    <w:p w:rsidR="00641D19" w:rsidRPr="002548D6" w:rsidRDefault="00641D19" w:rsidP="00641D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548D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невідкладно у строк, що не перевищує однієї доби, повідомляє територіальний орган (підрозділ) Національної поліції України, принаймні одного з батьків або інших законних представників малолітньої чи неповнолітньої особи, яка стала стороною </w:t>
      </w:r>
      <w:proofErr w:type="spellStart"/>
      <w:r w:rsidRPr="002548D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булінгу</w:t>
      </w:r>
      <w:proofErr w:type="spellEnd"/>
      <w:r w:rsidRPr="002548D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(цькування);</w:t>
      </w:r>
    </w:p>
    <w:p w:rsidR="00641D19" w:rsidRPr="00641D19" w:rsidRDefault="00641D19" w:rsidP="00641D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 потреби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викликає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бригаду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екстреної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швидкої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)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медичної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допомоги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надання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екстреної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медичної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допомоги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</w:t>
      </w:r>
    </w:p>
    <w:p w:rsidR="00641D19" w:rsidRPr="00641D19" w:rsidRDefault="00641D19" w:rsidP="00641D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повідомляє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службу </w:t>
      </w:r>
      <w:proofErr w:type="gram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 справах</w:t>
      </w:r>
      <w:proofErr w:type="gram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дітей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 метою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вирішення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питання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щодо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соціального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захисту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малолітньої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неповнолітньої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особи, яка стала стороною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булінгу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цькування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),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з’ясування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причин,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призвели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випадку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булінгу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цькування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) та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вжиття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заходів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усунення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таких причин;</w:t>
      </w:r>
    </w:p>
    <w:p w:rsidR="00641D19" w:rsidRPr="00641D19" w:rsidRDefault="00641D19" w:rsidP="00641D1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повідомляє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центр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соціальних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служб з метою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здійснення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оцінки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потреб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сторін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булінгу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цькування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),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визначення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соціальних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послуг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методів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соціальної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роботи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забезпечення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психологічної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підтримки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надання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соціальних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послуг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</w:t>
      </w:r>
    </w:p>
    <w:p w:rsidR="00641D19" w:rsidRPr="00641D19" w:rsidRDefault="00641D19" w:rsidP="00641D19">
      <w:pPr>
        <w:shd w:val="clear" w:color="auto" w:fill="FFFFFF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скликає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засідання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комісії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розгляду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випадку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булінгу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цькування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 (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далі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-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комісія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) не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пізніше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ніж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упродовж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трьох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робочих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днів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 дня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отримання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заяви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повідомлення</w:t>
      </w:r>
      <w:proofErr w:type="spellEnd"/>
      <w:r w:rsidRPr="00641D1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641D19" w:rsidRPr="00641D19" w:rsidRDefault="00641D19" w:rsidP="00641D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D6" w:rsidRDefault="00641D19" w:rsidP="00641D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                 </w:t>
      </w:r>
    </w:p>
    <w:p w:rsidR="002548D6" w:rsidRDefault="002548D6" w:rsidP="00641D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48D6" w:rsidRDefault="002548D6" w:rsidP="00641D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548D6" w:rsidRPr="00641D19" w:rsidRDefault="002548D6" w:rsidP="00254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 xml:space="preserve">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Додаток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</w:t>
      </w:r>
      <w:r w:rsidRPr="0064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548D6" w:rsidRPr="00641D19" w:rsidRDefault="002548D6" w:rsidP="00254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548D6" w:rsidRPr="002548D6" w:rsidRDefault="002548D6" w:rsidP="0025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наказу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14.09.2023 №53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-о</w:t>
      </w:r>
    </w:p>
    <w:p w:rsidR="002548D6" w:rsidRPr="003F4D9F" w:rsidRDefault="002548D6" w:rsidP="0025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«Про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щодо</w:t>
      </w:r>
    </w:p>
    <w:p w:rsidR="002548D6" w:rsidRPr="00641D19" w:rsidRDefault="002548D6" w:rsidP="0025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запобігання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протидії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</w:p>
    <w:p w:rsidR="002548D6" w:rsidRPr="00641D19" w:rsidRDefault="002548D6" w:rsidP="0025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цькуванню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</w:t>
      </w:r>
    </w:p>
    <w:p w:rsidR="00641D19" w:rsidRPr="00641D19" w:rsidRDefault="00641D19" w:rsidP="0064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D19" w:rsidRPr="00641D19" w:rsidRDefault="00641D19" w:rsidP="00641D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Порядок </w:t>
      </w:r>
      <w:proofErr w:type="spellStart"/>
      <w:r w:rsidRPr="00641D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реагування</w:t>
      </w:r>
      <w:proofErr w:type="spellEnd"/>
      <w:r w:rsidRPr="00641D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на </w:t>
      </w:r>
      <w:proofErr w:type="spellStart"/>
      <w:r w:rsidRPr="00641D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доведені</w:t>
      </w:r>
      <w:proofErr w:type="spellEnd"/>
      <w:r w:rsidRPr="00641D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випадки</w:t>
      </w:r>
      <w:proofErr w:type="spellEnd"/>
      <w:r w:rsidRPr="00641D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булінгу</w:t>
      </w:r>
      <w:proofErr w:type="spellEnd"/>
      <w:r w:rsidRPr="00641D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(</w:t>
      </w:r>
      <w:proofErr w:type="spellStart"/>
      <w:r w:rsidRPr="00641D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цькування</w:t>
      </w:r>
      <w:proofErr w:type="spellEnd"/>
      <w:r w:rsidRPr="00641D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)</w:t>
      </w:r>
    </w:p>
    <w:p w:rsidR="00641D19" w:rsidRPr="00641D19" w:rsidRDefault="00641D19" w:rsidP="00641D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D19" w:rsidRPr="00641D19" w:rsidRDefault="00641D19" w:rsidP="00641D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Якщо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Комісія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визнала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що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випадок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описаний у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поданій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заяві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є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булінгом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цькуванням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), а не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одноразовим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конфліктом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сваркою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тобто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відповідні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дії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носять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систематич</w:t>
      </w:r>
      <w:r w:rsidR="00254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ний</w:t>
      </w:r>
      <w:proofErr w:type="spellEnd"/>
      <w:r w:rsidR="00254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характер, то </w:t>
      </w:r>
      <w:proofErr w:type="gramStart"/>
      <w:r w:rsidR="00254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директор  </w:t>
      </w:r>
      <w:proofErr w:type="spellStart"/>
      <w:r w:rsidR="002548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ліцею</w:t>
      </w:r>
      <w:proofErr w:type="spellEnd"/>
      <w:proofErr w:type="gram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зобов'язаний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повідомити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уповноважені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підрозділи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органів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Національної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поліції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України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(ювенальна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поліція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та Службу у справах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дітей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41D19" w:rsidRPr="00641D19" w:rsidRDefault="00641D19" w:rsidP="00641D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разі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якщо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Комісія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кваліфікує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випадок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як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булінг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цькування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), а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постраждалий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згодний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цим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то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він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одразу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звернутися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органів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Національної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поліції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України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із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заявою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про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що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повинен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повідомити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керівника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закладу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освіти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Потерпілий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його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її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представник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також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можуть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звертатися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відразу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уповноважених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підрозділів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органів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Національної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поліції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України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(ювенальна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поліція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та Служб у справах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дітей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повідомленням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випадки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булінгу</w:t>
      </w:r>
      <w:proofErr w:type="spellEnd"/>
      <w:proofErr w:type="gram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цькування</w:t>
      </w:r>
      <w:proofErr w:type="spellEnd"/>
      <w:r w:rsidRPr="00641D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641D19" w:rsidRPr="00641D19" w:rsidRDefault="00641D19" w:rsidP="00641D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D19" w:rsidRPr="00641D19" w:rsidRDefault="00641D19" w:rsidP="0064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Розгляд</w:t>
      </w:r>
      <w:proofErr w:type="spellEnd"/>
      <w:r w:rsidRPr="0064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заяв</w:t>
      </w:r>
      <w:proofErr w:type="spellEnd"/>
      <w:r w:rsidRPr="0064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щодо</w:t>
      </w:r>
      <w:proofErr w:type="spellEnd"/>
      <w:r w:rsidRPr="0064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випадків</w:t>
      </w:r>
      <w:proofErr w:type="spellEnd"/>
      <w:r w:rsidRPr="0064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булінгу</w:t>
      </w:r>
      <w:proofErr w:type="spellEnd"/>
      <w:r w:rsidRPr="0064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(</w:t>
      </w:r>
      <w:proofErr w:type="spellStart"/>
      <w:r w:rsidRPr="0064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цькування</w:t>
      </w:r>
      <w:proofErr w:type="spellEnd"/>
      <w:r w:rsidRPr="00641D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)</w:t>
      </w:r>
    </w:p>
    <w:p w:rsidR="00641D19" w:rsidRPr="00641D19" w:rsidRDefault="002548D6" w:rsidP="00254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</w:t>
      </w:r>
      <w:r w:rsidR="00641D19" w:rsidRPr="00641D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641D19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заявою</w:t>
      </w:r>
      <w:proofErr w:type="spellEnd"/>
      <w:r w:rsidR="00641D19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="00641D19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 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видає</w:t>
      </w:r>
      <w:proofErr w:type="spellEnd"/>
      <w:r w:rsidR="00641D19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="00641D19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</w:p>
    <w:p w:rsidR="00641D19" w:rsidRPr="00641D19" w:rsidRDefault="00641D19" w:rsidP="0064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розслідування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випадків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булінгу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цькування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визначенняму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повноважених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пізніше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3-ох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робочих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заяви.</w:t>
      </w:r>
    </w:p>
    <w:p w:rsidR="00641D19" w:rsidRPr="00641D19" w:rsidRDefault="002548D6" w:rsidP="00254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641D19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2.  </w:t>
      </w:r>
      <w:proofErr w:type="gramStart"/>
      <w:r w:rsidR="00641D19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 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складі</w:t>
      </w:r>
      <w:proofErr w:type="spellEnd"/>
      <w:proofErr w:type="gramEnd"/>
      <w:r w:rsidR="00641D19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 тому 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практичний</w:t>
      </w:r>
      <w:r w:rsidR="00641D19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психолог, 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соціальний</w:t>
      </w:r>
      <w:proofErr w:type="spellEnd"/>
      <w:r w:rsidR="00641D19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педагог), батьки 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постраждалого</w:t>
      </w:r>
      <w:proofErr w:type="spellEnd"/>
      <w:r w:rsidR="00641D19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булера</w:t>
      </w:r>
      <w:proofErr w:type="spellEnd"/>
      <w:r w:rsidR="00641D19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="00641D19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 та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="00641D19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зацікавлені</w:t>
      </w:r>
      <w:proofErr w:type="spellEnd"/>
      <w:r w:rsidR="00641D19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особи.</w:t>
      </w:r>
    </w:p>
    <w:p w:rsidR="00641D19" w:rsidRPr="00641D19" w:rsidRDefault="002548D6" w:rsidP="00254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41D19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Комісія</w:t>
      </w:r>
      <w:proofErr w:type="spellEnd"/>
      <w:r w:rsidR="00641D19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spellEnd"/>
      <w:r w:rsidR="00641D19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="00641D19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керується</w:t>
      </w:r>
      <w:proofErr w:type="spellEnd"/>
      <w:r w:rsidR="00641D19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="00641D19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641D19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</w:p>
    <w:p w:rsidR="00641D19" w:rsidRPr="00641D19" w:rsidRDefault="00641D19" w:rsidP="0064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нормативними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документами і актами.</w:t>
      </w:r>
    </w:p>
    <w:p w:rsidR="00641D19" w:rsidRPr="00822BF2" w:rsidRDefault="002548D6" w:rsidP="00254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822B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641D19" w:rsidRPr="00822B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641D19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41D19" w:rsidRPr="00822B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метою розслідування випадків </w:t>
      </w:r>
      <w:proofErr w:type="spellStart"/>
      <w:r w:rsidR="00641D19" w:rsidRPr="00822B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="00641D19" w:rsidRPr="00822B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 уповноважені</w:t>
      </w:r>
    </w:p>
    <w:p w:rsidR="00641D19" w:rsidRPr="00641D19" w:rsidRDefault="00641D19" w:rsidP="0064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вимагати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письмові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пояснення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</w:t>
      </w:r>
      <w:proofErr w:type="spellEnd"/>
      <w:r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1D19" w:rsidRPr="00822BF2" w:rsidRDefault="002548D6" w:rsidP="00254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822B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641D19" w:rsidRPr="00822B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Розслідування випадку </w:t>
      </w:r>
      <w:proofErr w:type="spellStart"/>
      <w:r w:rsidR="00641D19" w:rsidRPr="00822B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булінгу</w:t>
      </w:r>
      <w:proofErr w:type="spellEnd"/>
      <w:r w:rsidR="00641D19" w:rsidRPr="00822B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(цькування) </w:t>
      </w:r>
      <w:r w:rsidR="00641D19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41D19" w:rsidRPr="00822B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уповноваженими</w:t>
      </w:r>
    </w:p>
    <w:p w:rsidR="00641D19" w:rsidRPr="00822BF2" w:rsidRDefault="00641D19" w:rsidP="00641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2B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особами </w:t>
      </w:r>
      <w:proofErr w:type="spellStart"/>
      <w:r w:rsidRPr="00822B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здійснюєтьсяу</w:t>
      </w:r>
      <w:proofErr w:type="spellEnd"/>
      <w:r w:rsidRPr="00822B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продовж 10-ти робочих днів з дати</w:t>
      </w:r>
      <w:r w:rsidR="002548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22B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прийняття заяви.</w:t>
      </w:r>
    </w:p>
    <w:p w:rsidR="00641D19" w:rsidRPr="00822BF2" w:rsidRDefault="002548D6" w:rsidP="002548D6">
      <w:pPr>
        <w:spacing w:after="0" w:line="240" w:lineRule="auto"/>
        <w:ind w:right="7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822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6</w:t>
      </w:r>
      <w:r w:rsidR="00641D19" w:rsidRPr="00822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="00641D19" w:rsidRPr="00822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41D19" w:rsidRPr="00822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Рішення Комісії приймаються більшістю її членів та реєструються в окремому журналі, зберігаються в паперовому вигляді з оригіналами підписів всіх членів Комісії.</w:t>
      </w:r>
    </w:p>
    <w:p w:rsidR="00641D19" w:rsidRPr="00641D19" w:rsidRDefault="002548D6" w:rsidP="00254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8D2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641D19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Батьки 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зобов’язані</w:t>
      </w:r>
      <w:proofErr w:type="spellEnd"/>
      <w:r w:rsidR="00641D19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="00641D19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="00641D19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рекомендації</w:t>
      </w:r>
      <w:proofErr w:type="spellEnd"/>
      <w:r w:rsidR="00641D19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1D19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="00641D19" w:rsidRPr="0064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31C8" w:rsidRDefault="004B31C8"/>
    <w:sectPr w:rsidR="004B3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64DC3"/>
    <w:multiLevelType w:val="multilevel"/>
    <w:tmpl w:val="E3B2B3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11E651D"/>
    <w:multiLevelType w:val="hybridMultilevel"/>
    <w:tmpl w:val="FB1E4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E66A6"/>
    <w:multiLevelType w:val="hybridMultilevel"/>
    <w:tmpl w:val="A4200060"/>
    <w:lvl w:ilvl="0" w:tplc="044C3294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7E"/>
    <w:rsid w:val="00075194"/>
    <w:rsid w:val="00126344"/>
    <w:rsid w:val="002548D6"/>
    <w:rsid w:val="002C1B83"/>
    <w:rsid w:val="00332165"/>
    <w:rsid w:val="0037766B"/>
    <w:rsid w:val="003F4D9F"/>
    <w:rsid w:val="004B31C8"/>
    <w:rsid w:val="00641D19"/>
    <w:rsid w:val="006C0301"/>
    <w:rsid w:val="007C1DA9"/>
    <w:rsid w:val="008156E4"/>
    <w:rsid w:val="00822BF2"/>
    <w:rsid w:val="008D24F9"/>
    <w:rsid w:val="008D6388"/>
    <w:rsid w:val="009C5526"/>
    <w:rsid w:val="00A671D4"/>
    <w:rsid w:val="00B760D8"/>
    <w:rsid w:val="00BE1125"/>
    <w:rsid w:val="00BF7EC5"/>
    <w:rsid w:val="00FA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646E8-D5F1-4654-882E-9E05346C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3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2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59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9</cp:revision>
  <cp:lastPrinted>2023-11-14T13:41:00Z</cp:lastPrinted>
  <dcterms:created xsi:type="dcterms:W3CDTF">2023-10-12T12:01:00Z</dcterms:created>
  <dcterms:modified xsi:type="dcterms:W3CDTF">2023-11-14T13:43:00Z</dcterms:modified>
</cp:coreProperties>
</file>