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B77" w:rsidRPr="00C34B77" w:rsidRDefault="00C34B77" w:rsidP="00C34B77">
      <w:pPr>
        <w:spacing w:after="225" w:line="450" w:lineRule="atLeast"/>
        <w:jc w:val="center"/>
        <w:outlineLvl w:val="0"/>
        <w:rPr>
          <w:rFonts w:ascii="Times New Roman" w:eastAsia="Times New Roman" w:hAnsi="Times New Roman" w:cs="Times New Roman"/>
          <w:b/>
          <w:kern w:val="36"/>
          <w:sz w:val="36"/>
          <w:szCs w:val="36"/>
          <w:lang w:eastAsia="uk-UA"/>
        </w:rPr>
      </w:pPr>
      <w:bookmarkStart w:id="0" w:name="_GoBack"/>
      <w:r w:rsidRPr="00C34B77">
        <w:rPr>
          <w:rFonts w:ascii="Times New Roman" w:eastAsia="Times New Roman" w:hAnsi="Times New Roman" w:cs="Times New Roman"/>
          <w:b/>
          <w:kern w:val="36"/>
          <w:sz w:val="36"/>
          <w:szCs w:val="36"/>
          <w:lang w:eastAsia="uk-UA"/>
        </w:rPr>
        <w:t>Оцінювання результатів навчання учнів 5–6 класів НУШ</w:t>
      </w:r>
    </w:p>
    <w:bookmarkEnd w:id="0"/>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Рекомендації розроблені для учнів 5–6 класів, які здобувають освіту відповідно до нового Державного стандарту базової середньої освіти.</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Згідно з Законом України «Про повну загальну середню освіту»,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Основними видами оцінювання результатів навчання учнів, що проводяться закладом, є формувальне, поточне та підсумкове: тематичне, семестрове, річне.</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За вибором закладу оцінювання може здійснюватися за системою оцінювання, визначеною законодавством, або за власною шкалою. За умови використання власної шкали заклад має визначити правила переведення загальної оцінки результатів навчання семестрового та річного оцінювання до системи, визначеної законодавством, для виставлення у Свідоцтві досягнень.</w:t>
      </w:r>
    </w:p>
    <w:p w:rsidR="00C34B77" w:rsidRPr="00C34B77" w:rsidRDefault="00C34B77" w:rsidP="00C34B77">
      <w:pPr>
        <w:pBdr>
          <w:bottom w:val="single" w:sz="6" w:space="0" w:color="F06E0F"/>
        </w:pBdr>
        <w:shd w:val="clear" w:color="auto" w:fill="FFFFFF"/>
        <w:spacing w:after="0" w:line="270" w:lineRule="atLeast"/>
        <w:jc w:val="both"/>
        <w:outlineLvl w:val="1"/>
        <w:rPr>
          <w:rFonts w:ascii="Times New Roman" w:eastAsia="Times New Roman" w:hAnsi="Times New Roman" w:cs="Times New Roman"/>
          <w:b/>
          <w:bCs/>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Свідоцтво досягнень</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Семестрове та підсумкове (річне) оцінювання результатів навчання здійснюють за 12-бальною системою (шкалою), а його результати позначають цифрами від 1 до 12.</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За рішенням педагогічної ради (за потреби) заклад освіти може визначити адаптаційний період впродовж якого не здійснюється поточне та тематичне оцінювання.</w:t>
      </w:r>
    </w:p>
    <w:p w:rsidR="00C34B77" w:rsidRPr="00C34B77" w:rsidRDefault="00C34B77" w:rsidP="00C34B77">
      <w:pPr>
        <w:shd w:val="clear" w:color="auto" w:fill="FFFFFF"/>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Свідоцтво досягнень (</w:t>
      </w:r>
      <w:hyperlink r:id="rId4" w:history="1">
        <w:r w:rsidRPr="00C34B77">
          <w:rPr>
            <w:rFonts w:ascii="Times New Roman" w:eastAsia="Times New Roman" w:hAnsi="Times New Roman" w:cs="Times New Roman"/>
            <w:sz w:val="28"/>
            <w:szCs w:val="28"/>
            <w:bdr w:val="none" w:sz="0" w:space="0" w:color="auto" w:frame="1"/>
            <w:lang w:eastAsia="uk-UA"/>
          </w:rPr>
          <w:t>Додаток 1</w:t>
        </w:r>
      </w:hyperlink>
      <w:r w:rsidRPr="00C34B77">
        <w:rPr>
          <w:rFonts w:ascii="Times New Roman" w:eastAsia="Times New Roman" w:hAnsi="Times New Roman" w:cs="Times New Roman"/>
          <w:sz w:val="28"/>
          <w:szCs w:val="28"/>
          <w:lang w:eastAsia="uk-UA"/>
        </w:rPr>
        <w:t>) відображає результати навчальних досягнень учня / учениці 5–6 класу з переліку предметів та інтегрованих курсів, визначених освітньою програмою закладу освіти. Надана форма Свідоцтва досягнень є орієнтовною, перелік предметів та інтегрованих курсів визначається закладом освіти відповідно до затвердженої освітньої програми.</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Перед друком Свідоцтва досягнень рекомендовано видалити зайві рядки або підкреслити назви курсів відповідно до освітньої програми закладу освіти.</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Графа «Характеристика навчальної діяльності» сформована відповідно до переліку наскрізних умінь, визначених Державним стандартом базової середньої освіти. Зазначена графа заповнюється класним керівником за результатами спостережень, проведених спільно з вчителями-</w:t>
      </w:r>
      <w:proofErr w:type="spellStart"/>
      <w:r w:rsidRPr="00C34B77">
        <w:rPr>
          <w:rFonts w:ascii="Times New Roman" w:eastAsia="Times New Roman" w:hAnsi="Times New Roman" w:cs="Times New Roman"/>
          <w:sz w:val="28"/>
          <w:szCs w:val="28"/>
          <w:lang w:eastAsia="uk-UA"/>
        </w:rPr>
        <w:t>предметниками</w:t>
      </w:r>
      <w:proofErr w:type="spellEnd"/>
      <w:r w:rsidRPr="00C34B77">
        <w:rPr>
          <w:rFonts w:ascii="Times New Roman" w:eastAsia="Times New Roman" w:hAnsi="Times New Roman" w:cs="Times New Roman"/>
          <w:sz w:val="28"/>
          <w:szCs w:val="28"/>
          <w:lang w:eastAsia="uk-UA"/>
        </w:rPr>
        <w:t>, які працюють з класом.</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Спостереження проводяться упродовж року за планом, визначеним закладом освіти. Рекомендовано позначати особливо виражені наскрізні вміння учня / учениці, зокрема, вияв інтересу до навчання, розуміння прочитаного, вміння висловлювати власну думку, критично та системно мислити, </w:t>
      </w:r>
      <w:proofErr w:type="spellStart"/>
      <w:r w:rsidRPr="00C34B77">
        <w:rPr>
          <w:rFonts w:ascii="Times New Roman" w:eastAsia="Times New Roman" w:hAnsi="Times New Roman" w:cs="Times New Roman"/>
          <w:sz w:val="28"/>
          <w:szCs w:val="28"/>
          <w:lang w:eastAsia="uk-UA"/>
        </w:rPr>
        <w:t>логічно</w:t>
      </w:r>
      <w:proofErr w:type="spellEnd"/>
      <w:r w:rsidRPr="00C34B77">
        <w:rPr>
          <w:rFonts w:ascii="Times New Roman" w:eastAsia="Times New Roman" w:hAnsi="Times New Roman" w:cs="Times New Roman"/>
          <w:sz w:val="28"/>
          <w:szCs w:val="28"/>
          <w:lang w:eastAsia="uk-UA"/>
        </w:rPr>
        <w:t xml:space="preserve"> обґрунтовувати власну позицію, діяти творчо, вияв ініціативи у процесі навчання, вміння </w:t>
      </w:r>
      <w:proofErr w:type="spellStart"/>
      <w:r w:rsidRPr="00C34B77">
        <w:rPr>
          <w:rFonts w:ascii="Times New Roman" w:eastAsia="Times New Roman" w:hAnsi="Times New Roman" w:cs="Times New Roman"/>
          <w:sz w:val="28"/>
          <w:szCs w:val="28"/>
          <w:lang w:eastAsia="uk-UA"/>
        </w:rPr>
        <w:t>конструктивно</w:t>
      </w:r>
      <w:proofErr w:type="spellEnd"/>
      <w:r w:rsidRPr="00C34B77">
        <w:rPr>
          <w:rFonts w:ascii="Times New Roman" w:eastAsia="Times New Roman" w:hAnsi="Times New Roman" w:cs="Times New Roman"/>
          <w:sz w:val="28"/>
          <w:szCs w:val="28"/>
          <w:lang w:eastAsia="uk-UA"/>
        </w:rPr>
        <w:t xml:space="preserve"> керувати емоціями, оцінювати ризики, приймати рішення, розв’язувати проблеми, співпрацювати з іншими з метою заохочення подальшого розвитку відповідних умінь.</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Заповнення графи здійснюється шляхом виставлення відповідної позначки навпроти сформованого уміння. Педагогічні колективи можуть виробляти власні способи спостереження за розвитком наскрізних умінь і застосовувати у тому числі вербальні </w:t>
      </w:r>
      <w:r w:rsidRPr="00C34B77">
        <w:rPr>
          <w:rFonts w:ascii="Times New Roman" w:eastAsia="Times New Roman" w:hAnsi="Times New Roman" w:cs="Times New Roman"/>
          <w:sz w:val="28"/>
          <w:szCs w:val="28"/>
          <w:lang w:eastAsia="uk-UA"/>
        </w:rPr>
        <w:lastRenderedPageBreak/>
        <w:t>характеристики замість позначки. Заповнення цієї графи здійснюється по завершенню кожного навчального року або в разі зміни здобувачем освіти навчального закладу.</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Заповнення графи «Характеристика результатів навчання» здійснюється відповідно до переліку навчальних предметів, визначених затвердженою освітньою програмою закладу. Заповнюється з урахуванням фіксованих у класних журналах результатів досягнень учнів упродовж навчального року.</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 або за допомогою виставлення відповідних балів.</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Рекомендуємо систему оцінювання результатів навчання в освітніх галузях «Мистецтво», «Соціальна та </w:t>
      </w:r>
      <w:proofErr w:type="spellStart"/>
      <w:r w:rsidRPr="00C34B77">
        <w:rPr>
          <w:rFonts w:ascii="Times New Roman" w:eastAsia="Times New Roman" w:hAnsi="Times New Roman" w:cs="Times New Roman"/>
          <w:sz w:val="28"/>
          <w:szCs w:val="28"/>
          <w:lang w:eastAsia="uk-UA"/>
        </w:rPr>
        <w:t>здоров’язбережувальна</w:t>
      </w:r>
      <w:proofErr w:type="spellEnd"/>
      <w:r w:rsidRPr="00C34B77">
        <w:rPr>
          <w:rFonts w:ascii="Times New Roman" w:eastAsia="Times New Roman" w:hAnsi="Times New Roman" w:cs="Times New Roman"/>
          <w:sz w:val="28"/>
          <w:szCs w:val="28"/>
          <w:lang w:eastAsia="uk-UA"/>
        </w:rPr>
        <w:t>», «Фізична культура» здійснювати на позитивному ставленні до кожного учня і враховувати не рівень недоліків та прорахунків, а рівень особистих досягнень.</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Визначення досягнень учнів у рівнях (Високий, Достатній, Середній, Початковий) з зазначених вище галузей </w:t>
      </w:r>
      <w:proofErr w:type="spellStart"/>
      <w:r w:rsidRPr="00C34B77">
        <w:rPr>
          <w:rFonts w:ascii="Times New Roman" w:eastAsia="Times New Roman" w:hAnsi="Times New Roman" w:cs="Times New Roman"/>
          <w:sz w:val="28"/>
          <w:szCs w:val="28"/>
          <w:lang w:eastAsia="uk-UA"/>
        </w:rPr>
        <w:t>нададуть</w:t>
      </w:r>
      <w:proofErr w:type="spellEnd"/>
      <w:r w:rsidRPr="00C34B77">
        <w:rPr>
          <w:rFonts w:ascii="Times New Roman" w:eastAsia="Times New Roman" w:hAnsi="Times New Roman" w:cs="Times New Roman"/>
          <w:sz w:val="28"/>
          <w:szCs w:val="28"/>
          <w:lang w:eastAsia="uk-UA"/>
        </w:rPr>
        <w:t xml:space="preserve"> змогу вчителеві об’єктивно, але водночас не пригнічуючи особистість,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За рішенням педагогічної ради заклад освіти може відмовитись від оцінювання навчальних досягнень учнів з предметів освітніх галузей «Мистецтво», «Соціальна та </w:t>
      </w:r>
      <w:proofErr w:type="spellStart"/>
      <w:r w:rsidRPr="00C34B77">
        <w:rPr>
          <w:rFonts w:ascii="Times New Roman" w:eastAsia="Times New Roman" w:hAnsi="Times New Roman" w:cs="Times New Roman"/>
          <w:sz w:val="28"/>
          <w:szCs w:val="28"/>
          <w:lang w:eastAsia="uk-UA"/>
        </w:rPr>
        <w:t>здоров’язбережувальна</w:t>
      </w:r>
      <w:proofErr w:type="spellEnd"/>
      <w:r w:rsidRPr="00C34B77">
        <w:rPr>
          <w:rFonts w:ascii="Times New Roman" w:eastAsia="Times New Roman" w:hAnsi="Times New Roman" w:cs="Times New Roman"/>
          <w:sz w:val="28"/>
          <w:szCs w:val="28"/>
          <w:lang w:eastAsia="uk-UA"/>
        </w:rPr>
        <w:t>», «Фізична культура» або визначити власну шкалу оцінювання.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Акцентуємо увагу, що заклади освіти мають право на свободу вибору форм, змісту та способів оцінювання за рішенням педагогічної ради.</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Формувальне (поточне формувальне) оцінювання, окрім </w:t>
      </w:r>
      <w:proofErr w:type="spellStart"/>
      <w:r w:rsidRPr="00C34B77">
        <w:rPr>
          <w:rFonts w:ascii="Times New Roman" w:eastAsia="Times New Roman" w:hAnsi="Times New Roman" w:cs="Times New Roman"/>
          <w:sz w:val="28"/>
          <w:szCs w:val="28"/>
          <w:lang w:eastAsia="uk-UA"/>
        </w:rPr>
        <w:t>рівневого</w:t>
      </w:r>
      <w:proofErr w:type="spellEnd"/>
      <w:r w:rsidRPr="00C34B77">
        <w:rPr>
          <w:rFonts w:ascii="Times New Roman" w:eastAsia="Times New Roman" w:hAnsi="Times New Roman" w:cs="Times New Roman"/>
          <w:sz w:val="28"/>
          <w:szCs w:val="28"/>
          <w:lang w:eastAsia="uk-UA"/>
        </w:rPr>
        <w:t xml:space="preserve"> або бального, може здійснюватися у формі </w:t>
      </w:r>
      <w:proofErr w:type="spellStart"/>
      <w:r w:rsidRPr="00C34B77">
        <w:rPr>
          <w:rFonts w:ascii="Times New Roman" w:eastAsia="Times New Roman" w:hAnsi="Times New Roman" w:cs="Times New Roman"/>
          <w:sz w:val="28"/>
          <w:szCs w:val="28"/>
          <w:lang w:eastAsia="uk-UA"/>
        </w:rPr>
        <w:t>самооцінювання</w:t>
      </w:r>
      <w:proofErr w:type="spellEnd"/>
      <w:r w:rsidRPr="00C34B77">
        <w:rPr>
          <w:rFonts w:ascii="Times New Roman" w:eastAsia="Times New Roman" w:hAnsi="Times New Roman" w:cs="Times New Roman"/>
          <w:sz w:val="28"/>
          <w:szCs w:val="28"/>
          <w:lang w:eastAsia="uk-UA"/>
        </w:rPr>
        <w:t xml:space="preserve">, </w:t>
      </w:r>
      <w:proofErr w:type="spellStart"/>
      <w:r w:rsidRPr="00C34B77">
        <w:rPr>
          <w:rFonts w:ascii="Times New Roman" w:eastAsia="Times New Roman" w:hAnsi="Times New Roman" w:cs="Times New Roman"/>
          <w:sz w:val="28"/>
          <w:szCs w:val="28"/>
          <w:lang w:eastAsia="uk-UA"/>
        </w:rPr>
        <w:t>взаємооцінювання</w:t>
      </w:r>
      <w:proofErr w:type="spellEnd"/>
      <w:r w:rsidRPr="00C34B77">
        <w:rPr>
          <w:rFonts w:ascii="Times New Roman" w:eastAsia="Times New Roman" w:hAnsi="Times New Roman" w:cs="Times New Roman"/>
          <w:sz w:val="28"/>
          <w:szCs w:val="28"/>
          <w:lang w:eastAsia="uk-UA"/>
        </w:rPr>
        <w:t xml:space="preserve">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w:t>
      </w:r>
    </w:p>
    <w:p w:rsidR="00C34B77" w:rsidRPr="00C34B77" w:rsidRDefault="00C34B77" w:rsidP="00C34B77">
      <w:pPr>
        <w:pBdr>
          <w:bottom w:val="single" w:sz="6" w:space="0" w:color="F06E0F"/>
        </w:pBdr>
        <w:shd w:val="clear" w:color="auto" w:fill="FFFFFF"/>
        <w:spacing w:after="0" w:line="270" w:lineRule="atLeast"/>
        <w:jc w:val="both"/>
        <w:outlineLvl w:val="1"/>
        <w:rPr>
          <w:rFonts w:ascii="Times New Roman" w:eastAsia="Times New Roman" w:hAnsi="Times New Roman" w:cs="Times New Roman"/>
          <w:b/>
          <w:bCs/>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Види оцінювання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Основна функція поточного контролю – навчальна. Запитання, завдання, тести тощо спрямовані на закріплення вивченого матеріалу й повторення пройденого, тому індивідуальні форми доцільно поєднувати із фронтальною роботою класу. Також звертаємо увагу на важливість урахування мотиваційно-стимулюючої функції поточного оцінювання.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Тематичне оцінювання пропонується здійснювати на основі поточного оцінювання із урахуванням проведених діагностичних (контрольних) робіт або без проведення </w:t>
      </w:r>
      <w:r w:rsidRPr="00C34B77">
        <w:rPr>
          <w:rFonts w:ascii="Times New Roman" w:eastAsia="Times New Roman" w:hAnsi="Times New Roman" w:cs="Times New Roman"/>
          <w:sz w:val="28"/>
          <w:szCs w:val="28"/>
          <w:lang w:eastAsia="uk-UA"/>
        </w:rPr>
        <w:lastRenderedPageBreak/>
        <w:t xml:space="preserve">подібних робіт залежно від специфіки навчального предмета. Під час виставлення тематичного </w:t>
      </w:r>
      <w:proofErr w:type="spellStart"/>
      <w:r w:rsidRPr="00C34B77">
        <w:rPr>
          <w:rFonts w:ascii="Times New Roman" w:eastAsia="Times New Roman" w:hAnsi="Times New Roman" w:cs="Times New Roman"/>
          <w:sz w:val="28"/>
          <w:szCs w:val="28"/>
          <w:lang w:eastAsia="uk-UA"/>
        </w:rPr>
        <w:t>бала</w:t>
      </w:r>
      <w:proofErr w:type="spellEnd"/>
      <w:r w:rsidRPr="00C34B77">
        <w:rPr>
          <w:rFonts w:ascii="Times New Roman" w:eastAsia="Times New Roman" w:hAnsi="Times New Roman" w:cs="Times New Roman"/>
          <w:sz w:val="28"/>
          <w:szCs w:val="28"/>
          <w:lang w:eastAsia="uk-UA"/>
        </w:rPr>
        <w:t xml:space="preserve"> результати перевірки робочих зошитів, як правило, не враховуються.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Семестрове оцінювання може здійснюватися за результатами контролю груп загальних результатів відображених у Свідоцтві досягнень. Семестровий контроль проводиться з метою перевірки рівня засвоєння навчального матеріалу в обсязі навчальних тем, розділів і підтвердження результатів поточних оцінок, отриманих учнями раніше.</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вчителем з урахуванням рівня навченості учнів, що дає змогу реалізувати диференційований підхід до навчання.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Семестровий контроль може бути комплексним, проводитись у формі тестування тощо. Фіксація записів тематичного та семестрового оцінювання проводиться в окремій колонці без дати. Оцінка за семестр ставиться за результатами тематичного оцінювання та контролю груп загальних результатів.</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Залежно від специфіки навчального предмета та кількості годин, передбачених навчальним планом на його вивчення (одногодинні курси), контроль групи результатів може проводитись упродовж навчального року. Учитель може змістити акценти на результати опанування більш важливих тем, попередивши про це учнів на початку семестру.</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Річне оцінювання здійснюється на підставі загальної оцінки результатів навчання за І та ІІ семестри. Окремі види контрольних робіт, як правило, не проводяться. </w:t>
      </w:r>
    </w:p>
    <w:p w:rsidR="00C34B77" w:rsidRPr="00C34B77" w:rsidRDefault="00C34B77" w:rsidP="00C34B77">
      <w:pPr>
        <w:pBdr>
          <w:bottom w:val="single" w:sz="6" w:space="0" w:color="F06E0F"/>
        </w:pBdr>
        <w:shd w:val="clear" w:color="auto" w:fill="FFFFFF"/>
        <w:spacing w:after="0" w:line="270" w:lineRule="atLeast"/>
        <w:jc w:val="both"/>
        <w:outlineLvl w:val="1"/>
        <w:rPr>
          <w:rFonts w:ascii="Times New Roman" w:eastAsia="Times New Roman" w:hAnsi="Times New Roman" w:cs="Times New Roman"/>
          <w:b/>
          <w:bCs/>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Загальні критерії оцінювання результатів навчання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Запропоновані загальні критерії оцінювання результатів навчання є орієнтовними і можуть бути застосовані в частині, що відповідає очікуваним результатам навчання, визначеним відповідною навчальною програмою.</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Критерії оцінювання за предметами або освітніми галузями розробляються відповідно до загальних критеріїв оцінювання з урахуванням характеристик груп загальних результатів відповідної галузі. Орієнтовні критерії з кожного навчального предмета можуть міститися в навчальних програмах дисциплін і конкретизуються в освітній програмі закладу освіти.</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Оцінювання має бути зорієнтованим на очікувані групи результатів навчання, передбачені навчальною програмою з відповідного предмета або курсу.</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Оцінювання навчальних досягнень учнів з особливими освітніми потребами здійснюють відповідно до індивідуальної програми розвитку, що розробляється на основі висновку фахівців </w:t>
      </w:r>
      <w:proofErr w:type="spellStart"/>
      <w:r w:rsidRPr="00C34B77">
        <w:rPr>
          <w:rFonts w:ascii="Times New Roman" w:eastAsia="Times New Roman" w:hAnsi="Times New Roman" w:cs="Times New Roman"/>
          <w:sz w:val="28"/>
          <w:szCs w:val="28"/>
          <w:lang w:eastAsia="uk-UA"/>
        </w:rPr>
        <w:t>інклюзивно</w:t>
      </w:r>
      <w:proofErr w:type="spellEnd"/>
      <w:r w:rsidRPr="00C34B77">
        <w:rPr>
          <w:rFonts w:ascii="Times New Roman" w:eastAsia="Times New Roman" w:hAnsi="Times New Roman" w:cs="Times New Roman"/>
          <w:sz w:val="28"/>
          <w:szCs w:val="28"/>
          <w:lang w:eastAsia="uk-UA"/>
        </w:rPr>
        <w:t>-ресурсного центру, де зазначено труднощі функціонування, обмеження життєдіяльності та здоров’я, що можуть впливати на ефективність застосування певних форм оцінювання.</w:t>
      </w:r>
    </w:p>
    <w:p w:rsidR="00C34B77" w:rsidRPr="00C34B77" w:rsidRDefault="00C34B77" w:rsidP="00C34B77">
      <w:pPr>
        <w:shd w:val="clear" w:color="auto" w:fill="FFFFFF"/>
        <w:spacing w:after="21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lastRenderedPageBreak/>
        <w:t xml:space="preserve">Добір форм оцінювання навчальних досягнень учнів з особливими освітніми потребами здійснюють індивідуально з обов’язковим урахуванням їх можливостей функціонування, життєдіяльності та здоров’я. При оцінюванні рівня сформованості предметних </w:t>
      </w:r>
      <w:proofErr w:type="spellStart"/>
      <w:r w:rsidRPr="00C34B77">
        <w:rPr>
          <w:rFonts w:ascii="Times New Roman" w:eastAsia="Times New Roman" w:hAnsi="Times New Roman" w:cs="Times New Roman"/>
          <w:sz w:val="28"/>
          <w:szCs w:val="28"/>
          <w:lang w:eastAsia="uk-UA"/>
        </w:rPr>
        <w:t>компетентностей</w:t>
      </w:r>
      <w:proofErr w:type="spellEnd"/>
      <w:r w:rsidRPr="00C34B77">
        <w:rPr>
          <w:rFonts w:ascii="Times New Roman" w:eastAsia="Times New Roman" w:hAnsi="Times New Roman" w:cs="Times New Roman"/>
          <w:sz w:val="28"/>
          <w:szCs w:val="28"/>
          <w:lang w:eastAsia="uk-UA"/>
        </w:rPr>
        <w:t xml:space="preserve"> учнів з особливими освітніми потребами вилучають ті складові (знання, вміння, види діяльності та інше), опанування якими є утрудненим або неможливим для учня з огляду на труднощі функціонування, обмеження життєдіяльності та здоров'я.</w:t>
      </w:r>
    </w:p>
    <w:p w:rsidR="00C34B77" w:rsidRPr="00C34B77" w:rsidRDefault="00C34B77" w:rsidP="00C34B77">
      <w:pPr>
        <w:shd w:val="clear" w:color="auto" w:fill="FFFFFF"/>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Загальні критерії оцінювання результатів навчання учнів 5-6 класів, які здобувають освіту відповідно до нового Державного стандарту базової середньої освіти </w:t>
      </w:r>
    </w:p>
    <w:tbl>
      <w:tblPr>
        <w:tblW w:w="10765" w:type="dxa"/>
        <w:shd w:val="clear" w:color="auto" w:fill="FFFFFF"/>
        <w:tblCellMar>
          <w:left w:w="0" w:type="dxa"/>
          <w:right w:w="0" w:type="dxa"/>
        </w:tblCellMar>
        <w:tblLook w:val="04A0" w:firstRow="1" w:lastRow="0" w:firstColumn="1" w:lastColumn="0" w:noHBand="0" w:noVBand="1"/>
      </w:tblPr>
      <w:tblGrid>
        <w:gridCol w:w="2129"/>
        <w:gridCol w:w="783"/>
        <w:gridCol w:w="7853"/>
      </w:tblGrid>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center"/>
              <w:rPr>
                <w:rFonts w:ascii="Times New Roman" w:eastAsia="Times New Roman" w:hAnsi="Times New Roman" w:cs="Times New Roman"/>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Рівні результатів навчання</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center"/>
              <w:rPr>
                <w:rFonts w:ascii="Times New Roman" w:eastAsia="Times New Roman" w:hAnsi="Times New Roman" w:cs="Times New Roman"/>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Бал</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center"/>
              <w:rPr>
                <w:rFonts w:ascii="Times New Roman" w:eastAsia="Times New Roman" w:hAnsi="Times New Roman" w:cs="Times New Roman"/>
                <w:sz w:val="28"/>
                <w:szCs w:val="28"/>
                <w:lang w:eastAsia="uk-UA"/>
              </w:rPr>
            </w:pPr>
            <w:r w:rsidRPr="00C34B77">
              <w:rPr>
                <w:rFonts w:ascii="Times New Roman" w:eastAsia="Times New Roman" w:hAnsi="Times New Roman" w:cs="Times New Roman"/>
                <w:b/>
                <w:bCs/>
                <w:sz w:val="28"/>
                <w:szCs w:val="28"/>
                <w:bdr w:val="none" w:sz="0" w:space="0" w:color="auto" w:frame="1"/>
                <w:lang w:eastAsia="uk-UA"/>
              </w:rPr>
              <w:t>Загальна характеристика</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І. 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1</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розрізняє об'єкти вивчення</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2</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відтворює незначну частину навчального матеріалу, має нечіткі уявлення про об'єкт вивчення</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3</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відтворює частину навчального матеріалу; з допомогою вчителя виконує елементарні завдання</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4</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з допомогою вчителя відтворює основний навчальний матеріал, повторює за зразком певну операцію, дію</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5</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Учень/учениця відтворює основний навчальний матеріал, з помилками й </w:t>
            </w:r>
            <w:proofErr w:type="spellStart"/>
            <w:r w:rsidRPr="00C34B77">
              <w:rPr>
                <w:rFonts w:ascii="Times New Roman" w:eastAsia="Times New Roman" w:hAnsi="Times New Roman" w:cs="Times New Roman"/>
                <w:sz w:val="28"/>
                <w:szCs w:val="28"/>
                <w:lang w:eastAsia="uk-UA"/>
              </w:rPr>
              <w:t>неточностями</w:t>
            </w:r>
            <w:proofErr w:type="spellEnd"/>
            <w:r w:rsidRPr="00C34B77">
              <w:rPr>
                <w:rFonts w:ascii="Times New Roman" w:eastAsia="Times New Roman" w:hAnsi="Times New Roman" w:cs="Times New Roman"/>
                <w:sz w:val="28"/>
                <w:szCs w:val="28"/>
                <w:lang w:eastAsia="uk-UA"/>
              </w:rPr>
              <w:t xml:space="preserve"> дає визначення понять, формулює правило</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6</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Учень/учениця виявляє знання й розуміння основних положень навчального матеріалу; відповідає правильно, але недостатньо </w:t>
            </w:r>
            <w:proofErr w:type="spellStart"/>
            <w:r w:rsidRPr="00C34B77">
              <w:rPr>
                <w:rFonts w:ascii="Times New Roman" w:eastAsia="Times New Roman" w:hAnsi="Times New Roman" w:cs="Times New Roman"/>
                <w:sz w:val="28"/>
                <w:szCs w:val="28"/>
                <w:lang w:eastAsia="uk-UA"/>
              </w:rPr>
              <w:t>осмислено</w:t>
            </w:r>
            <w:proofErr w:type="spellEnd"/>
            <w:r w:rsidRPr="00C34B77">
              <w:rPr>
                <w:rFonts w:ascii="Times New Roman" w:eastAsia="Times New Roman" w:hAnsi="Times New Roman" w:cs="Times New Roman"/>
                <w:sz w:val="28"/>
                <w:szCs w:val="28"/>
                <w:lang w:eastAsia="uk-UA"/>
              </w:rPr>
              <w:t>; застосовує знання при виконанні завдань за зразком</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7</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правильно відтворює навчальний матеріал, знає основоположні теорії і факти, наводить окремі власні приклади на підтвердження певних думок, частково контролює власні навчальні дії </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8</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має достатні знання, застосовує вивчений матеріал у стандартних ситуаціях, намагається аналізувати, встановлювати найсуттєвіші зв'язки і залежність між явищами, фактами, робити висновки, загалом контролює власну діяльність; відповіді логічні, хоч і мають неточності</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9</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добре володіє вивченим матеріалом, застосовує знання в стандартних ситуаціях, аналізує й систематизує інформацію, використовує загальновідомі докази із самостійною і правильною аргументацією</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10</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має повні, глибокі знання, використовує їх у практичній діяльності, робить висновки, узагальнення</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11</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 xml:space="preserve">Учень/учениця має гнучкі знання в межах вимог навчальних програм, аргументовано використовує їх у різних ситуаціях, </w:t>
            </w:r>
            <w:r w:rsidRPr="00C34B77">
              <w:rPr>
                <w:rFonts w:ascii="Times New Roman" w:eastAsia="Times New Roman" w:hAnsi="Times New Roman" w:cs="Times New Roman"/>
                <w:sz w:val="28"/>
                <w:szCs w:val="28"/>
                <w:lang w:eastAsia="uk-UA"/>
              </w:rPr>
              <w:lastRenderedPageBreak/>
              <w:t>знаходить інформацію та аналізує її, ставить і розв'язує проблеми</w:t>
            </w:r>
          </w:p>
        </w:tc>
      </w:tr>
      <w:tr w:rsidR="00C34B77" w:rsidRPr="00C34B77" w:rsidTr="00C34B77">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lastRenderedPageBreak/>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12</w:t>
            </w:r>
          </w:p>
        </w:tc>
        <w:tc>
          <w:tcPr>
            <w:tcW w:w="785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C34B77" w:rsidRPr="00C34B77" w:rsidRDefault="00C34B77" w:rsidP="00C34B77">
            <w:pPr>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t>Учень/учениця має системні, міцні знання в обсязі та в межах вимог навчальних програм, усвідомлено використовує їх у стандартних та нестандартних ситуаціях; самостійно аналізує, оцінює, узагальнює опанований матеріал, самостійно користується джерелами інформації, приймає обґрунтовані рішення</w:t>
            </w:r>
          </w:p>
        </w:tc>
      </w:tr>
    </w:tbl>
    <w:p w:rsidR="00C34B77" w:rsidRPr="00C34B77" w:rsidRDefault="00C34B77" w:rsidP="00C34B77">
      <w:pPr>
        <w:shd w:val="clear" w:color="auto" w:fill="FFFFFF"/>
        <w:spacing w:after="0" w:line="240" w:lineRule="auto"/>
        <w:jc w:val="both"/>
        <w:rPr>
          <w:rFonts w:ascii="Times New Roman" w:eastAsia="Times New Roman" w:hAnsi="Times New Roman" w:cs="Times New Roman"/>
          <w:sz w:val="28"/>
          <w:szCs w:val="28"/>
          <w:lang w:eastAsia="uk-UA"/>
        </w:rPr>
      </w:pPr>
      <w:r w:rsidRPr="00C34B77">
        <w:rPr>
          <w:rFonts w:ascii="Times New Roman" w:eastAsia="Times New Roman" w:hAnsi="Times New Roman" w:cs="Times New Roman"/>
          <w:sz w:val="28"/>
          <w:szCs w:val="28"/>
          <w:lang w:eastAsia="uk-UA"/>
        </w:rPr>
        <w:br/>
      </w:r>
      <w:r w:rsidRPr="00C34B77">
        <w:rPr>
          <w:rFonts w:ascii="Times New Roman" w:eastAsia="Times New Roman" w:hAnsi="Times New Roman" w:cs="Times New Roman"/>
          <w:i/>
          <w:iCs/>
          <w:sz w:val="28"/>
          <w:szCs w:val="28"/>
          <w:bdr w:val="none" w:sz="0" w:space="0" w:color="auto" w:frame="1"/>
          <w:lang w:eastAsia="uk-UA"/>
        </w:rPr>
        <w:t>Складено на підставі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w:t>
      </w:r>
      <w:hyperlink r:id="rId5" w:history="1">
        <w:r w:rsidRPr="00C34B77">
          <w:rPr>
            <w:rFonts w:ascii="Times New Roman" w:eastAsia="Times New Roman" w:hAnsi="Times New Roman" w:cs="Times New Roman"/>
            <w:i/>
            <w:iCs/>
            <w:sz w:val="28"/>
            <w:szCs w:val="28"/>
            <w:bdr w:val="none" w:sz="0" w:space="0" w:color="auto" w:frame="1"/>
            <w:lang w:eastAsia="uk-UA"/>
          </w:rPr>
          <w:t>наказом</w:t>
        </w:r>
      </w:hyperlink>
      <w:r w:rsidRPr="00C34B77">
        <w:rPr>
          <w:rFonts w:ascii="Times New Roman" w:eastAsia="Times New Roman" w:hAnsi="Times New Roman" w:cs="Times New Roman"/>
          <w:i/>
          <w:iCs/>
          <w:sz w:val="28"/>
          <w:szCs w:val="28"/>
          <w:bdr w:val="none" w:sz="0" w:space="0" w:color="auto" w:frame="1"/>
          <w:lang w:eastAsia="uk-UA"/>
        </w:rPr>
        <w:t> Міністерства освіти і науки України №289 від 01 квітня 2022 року.</w:t>
      </w:r>
    </w:p>
    <w:p w:rsidR="00247064" w:rsidRPr="00C34B77" w:rsidRDefault="00247064" w:rsidP="00C34B77">
      <w:pPr>
        <w:jc w:val="both"/>
        <w:rPr>
          <w:rFonts w:ascii="Times New Roman" w:hAnsi="Times New Roman" w:cs="Times New Roman"/>
          <w:sz w:val="28"/>
          <w:szCs w:val="28"/>
        </w:rPr>
      </w:pPr>
    </w:p>
    <w:sectPr w:rsidR="00247064" w:rsidRPr="00C34B77" w:rsidSect="00C34B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77"/>
    <w:rsid w:val="00247064"/>
    <w:rsid w:val="00C34B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3A744-FCF1-470A-BF57-EE136EE9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34B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C34B7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4B77"/>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C34B77"/>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C34B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C34B77"/>
    <w:rPr>
      <w:b/>
      <w:bCs/>
    </w:rPr>
  </w:style>
  <w:style w:type="character" w:styleId="a5">
    <w:name w:val="Hyperlink"/>
    <w:basedOn w:val="a0"/>
    <w:uiPriority w:val="99"/>
    <w:semiHidden/>
    <w:unhideWhenUsed/>
    <w:rsid w:val="00C34B77"/>
    <w:rPr>
      <w:color w:val="0000FF"/>
      <w:u w:val="single"/>
    </w:rPr>
  </w:style>
  <w:style w:type="character" w:styleId="a6">
    <w:name w:val="Emphasis"/>
    <w:basedOn w:val="a0"/>
    <w:uiPriority w:val="20"/>
    <w:qFormat/>
    <w:rsid w:val="00C34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62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svita.ua/legislation/Ser_osv/86195/" TargetMode="External"/><Relationship Id="rId4" Type="http://schemas.openxmlformats.org/officeDocument/2006/relationships/hyperlink" Target="https://osvita.ua/doc/files/news/890/89059/Svidoctvo_dosyagn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7480</Words>
  <Characters>4265</Characters>
  <Application>Microsoft Office Word</Application>
  <DocSecurity>0</DocSecurity>
  <Lines>35</Lines>
  <Paragraphs>23</Paragraphs>
  <ScaleCrop>false</ScaleCrop>
  <Company>SPecialiST RePack</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михайлюк</dc:creator>
  <cp:keywords/>
  <dc:description/>
  <cp:lastModifiedBy>оксана михайлюк</cp:lastModifiedBy>
  <cp:revision>1</cp:revision>
  <dcterms:created xsi:type="dcterms:W3CDTF">2023-11-18T18:42:00Z</dcterms:created>
  <dcterms:modified xsi:type="dcterms:W3CDTF">2023-11-18T18:44:00Z</dcterms:modified>
</cp:coreProperties>
</file>