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92" w:rsidRDefault="00BA2592" w:rsidP="00CC3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8199873" wp14:editId="38FA5D0D">
            <wp:extent cx="6991350" cy="988276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Мета </w:t>
      </w:r>
      <w:proofErr w:type="spellStart"/>
      <w:r w:rsidRPr="00CC3E58">
        <w:rPr>
          <w:rFonts w:ascii="Times New Roman" w:hAnsi="Times New Roman" w:cs="Times New Roman"/>
          <w:b/>
          <w:sz w:val="24"/>
          <w:szCs w:val="24"/>
        </w:rPr>
        <w:t>освітньої</w:t>
      </w:r>
      <w:proofErr w:type="spellEnd"/>
      <w:r w:rsidRPr="00CC3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CC3E58">
        <w:rPr>
          <w:rFonts w:ascii="Times New Roman" w:hAnsi="Times New Roman" w:cs="Times New Roman"/>
          <w:b/>
          <w:sz w:val="24"/>
          <w:szCs w:val="24"/>
        </w:rPr>
        <w:t>: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E58">
        <w:rPr>
          <w:rFonts w:ascii="Times New Roman" w:hAnsi="Times New Roman" w:cs="Times New Roman"/>
          <w:sz w:val="24"/>
          <w:szCs w:val="24"/>
        </w:rPr>
        <w:t>предметного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повноцінної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>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конкурентноздатної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ключовими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компетентностями (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ільне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ідною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математична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інноваційність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інформаційно-комунікаційна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громадянські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ідеями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демократії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>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івності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прав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та здорового способу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>, з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усвідомленням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івних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прав і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культурна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підприємливість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>);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діяльнісної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спрямованості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3E58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педагогічно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доцільної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>-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ізнавальної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змішаного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>,;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міжпредметних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внутрішньопредметних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наскрізних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загальнопредметних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компетентностей,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циклі</w:t>
      </w:r>
      <w:proofErr w:type="gramStart"/>
      <w:r w:rsidRPr="00CC3E5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C3E58">
        <w:rPr>
          <w:rFonts w:ascii="Times New Roman" w:hAnsi="Times New Roman" w:cs="Times New Roman"/>
          <w:sz w:val="24"/>
          <w:szCs w:val="24"/>
        </w:rPr>
        <w:t>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зосередження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цілеспрямованості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>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системності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CC3E5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>.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58">
        <w:rPr>
          <w:rFonts w:ascii="Times New Roman" w:hAnsi="Times New Roman" w:cs="Times New Roman"/>
          <w:b/>
          <w:sz w:val="24"/>
          <w:szCs w:val="24"/>
        </w:rPr>
        <w:t>2. Нормативно-</w:t>
      </w:r>
      <w:proofErr w:type="spellStart"/>
      <w:r w:rsidRPr="00CC3E58">
        <w:rPr>
          <w:rFonts w:ascii="Times New Roman" w:hAnsi="Times New Roman" w:cs="Times New Roman"/>
          <w:b/>
          <w:sz w:val="24"/>
          <w:szCs w:val="24"/>
        </w:rPr>
        <w:t>правове</w:t>
      </w:r>
      <w:proofErr w:type="spellEnd"/>
      <w:r w:rsidRPr="00CC3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CC3E58">
        <w:rPr>
          <w:rFonts w:ascii="Times New Roman" w:hAnsi="Times New Roman" w:cs="Times New Roman"/>
          <w:b/>
          <w:sz w:val="24"/>
          <w:szCs w:val="24"/>
        </w:rPr>
        <w:t>: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стандарт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CC3E5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21 лютого 2018 р. № 87,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24.07.2019р №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>688;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стандарт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CC3E5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23 листопада 2011 року №1392,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26.02.2020</w:t>
      </w:r>
      <w:proofErr w:type="gramStart"/>
      <w:r w:rsidRPr="00CC3E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 xml:space="preserve"> № 143;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стандарт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CC3E5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2013 року № 1378;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Типові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E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3E5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Шияна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1-2, 3-4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наказами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</w:t>
      </w:r>
      <w:proofErr w:type="spellEnd"/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>08.10.2019 року № 1273;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E5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ІІ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наказом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3E58">
        <w:rPr>
          <w:rFonts w:ascii="Times New Roman" w:hAnsi="Times New Roman" w:cs="Times New Roman"/>
          <w:sz w:val="24"/>
          <w:szCs w:val="24"/>
        </w:rPr>
        <w:t xml:space="preserve"> 20.04.2018 року № 405;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59A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C3E58">
        <w:rPr>
          <w:rFonts w:ascii="Times New Roman" w:hAnsi="Times New Roman" w:cs="Times New Roman"/>
          <w:b/>
          <w:sz w:val="24"/>
          <w:szCs w:val="24"/>
        </w:rPr>
        <w:t>Термін</w:t>
      </w:r>
      <w:proofErr w:type="spellEnd"/>
      <w:r w:rsidRPr="00CC3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E58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Pr="00CC3E58">
        <w:rPr>
          <w:rFonts w:ascii="Times New Roman" w:hAnsi="Times New Roman" w:cs="Times New Roman"/>
          <w:b/>
          <w:sz w:val="24"/>
          <w:szCs w:val="24"/>
        </w:rPr>
        <w:t>: 2021-2022 роки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b/>
          <w:sz w:val="24"/>
          <w:szCs w:val="24"/>
          <w:lang w:val="uk-UA"/>
        </w:rPr>
        <w:t>4. Структура програми: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CC3E58">
        <w:rPr>
          <w:rFonts w:ascii="Times New Roman" w:hAnsi="Times New Roman" w:cs="Times New Roman"/>
          <w:sz w:val="24"/>
          <w:szCs w:val="24"/>
          <w:lang w:val="uk-UA"/>
        </w:rPr>
        <w:t>розділ–</w:t>
      </w:r>
      <w:proofErr w:type="spellEnd"/>
      <w:r w:rsidRPr="00CC3E58">
        <w:rPr>
          <w:rFonts w:ascii="Times New Roman" w:hAnsi="Times New Roman" w:cs="Times New Roman"/>
          <w:sz w:val="24"/>
          <w:szCs w:val="24"/>
          <w:lang w:val="uk-UA"/>
        </w:rPr>
        <w:t xml:space="preserve"> початкова освіта,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2 розділ – базова середня освіта,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Кожна з них визначає: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1.Загальний обсяг навчального навантаження, орієнтовну тривалість і можливі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взаємозв’язки окремих предметів, факультативів, курсів за вибором тощо, зокрема їх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інтеграції, а також логічної послідовності їх вивчення.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2.Очікувані результати навчання учнів.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3.Рекомендовані форми організації освітнього процесу та інструменти системи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внутрішнього забезпечення якості освіти.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4.Вимоги до осіб, які можуть розпочати навчання за цією Типовою освітньою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програмою.</w:t>
      </w:r>
    </w:p>
    <w:p w:rsidR="00CC3E58" w:rsidRPr="009A47AC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7AC">
        <w:rPr>
          <w:rFonts w:ascii="Times New Roman" w:hAnsi="Times New Roman" w:cs="Times New Roman"/>
          <w:b/>
          <w:sz w:val="24"/>
          <w:szCs w:val="24"/>
          <w:lang w:val="uk-UA"/>
        </w:rPr>
        <w:t>5. Напрямки реалізації.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Згідно з чинним законодавством організувати освітній процес відповідно до рівнів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типових освітніх програм двох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 xml:space="preserve"> ступенів навчання: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lastRenderedPageBreak/>
        <w:t>І ступінь – початкова освіта тривалістю чотири роки;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ІІ ступінь – базова середня освіта тривалістю п’ять років;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1.При реалізації освітньої програми забезпечити: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логічну послідовність вивчення предметів, що розкривається у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відповідних навчальних програмах;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рекомендовані форми організації освітнього процесу, основними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 xml:space="preserve">формами якого є різні типи уроку: формування </w:t>
      </w:r>
      <w:proofErr w:type="spellStart"/>
      <w:r w:rsidRPr="00CC3E5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C3E58">
        <w:rPr>
          <w:rFonts w:ascii="Times New Roman" w:hAnsi="Times New Roman" w:cs="Times New Roman"/>
          <w:sz w:val="24"/>
          <w:szCs w:val="24"/>
          <w:lang w:val="uk-UA"/>
        </w:rPr>
        <w:t>; розвитку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3E5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C3E58">
        <w:rPr>
          <w:rFonts w:ascii="Times New Roman" w:hAnsi="Times New Roman" w:cs="Times New Roman"/>
          <w:sz w:val="24"/>
          <w:szCs w:val="24"/>
          <w:lang w:val="uk-UA"/>
        </w:rPr>
        <w:t xml:space="preserve">; перевірки та/або оцінювання досягнення </w:t>
      </w:r>
      <w:proofErr w:type="spellStart"/>
      <w:r w:rsidRPr="00CC3E5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C3E58">
        <w:rPr>
          <w:rFonts w:ascii="Times New Roman" w:hAnsi="Times New Roman" w:cs="Times New Roman"/>
          <w:sz w:val="24"/>
          <w:szCs w:val="24"/>
          <w:lang w:val="uk-UA"/>
        </w:rPr>
        <w:t>; корекції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 xml:space="preserve">основних </w:t>
      </w:r>
      <w:proofErr w:type="spellStart"/>
      <w:r w:rsidRPr="00CC3E5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C3E58">
        <w:rPr>
          <w:rFonts w:ascii="Times New Roman" w:hAnsi="Times New Roman" w:cs="Times New Roman"/>
          <w:sz w:val="24"/>
          <w:szCs w:val="24"/>
          <w:lang w:val="uk-UA"/>
        </w:rPr>
        <w:t>; комбінований урок. Також рекомендованими формами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організації освітнього процесу є екскурсії, віртуальні подорожі, уроки-семінари,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конференції, форуми, спектаклі, брифінги, </w:t>
      </w:r>
      <w:proofErr w:type="spellStart"/>
      <w:r w:rsidRPr="00CC3E58"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 w:rsidRPr="00CC3E58">
        <w:rPr>
          <w:rFonts w:ascii="Times New Roman" w:hAnsi="Times New Roman" w:cs="Times New Roman"/>
          <w:sz w:val="24"/>
          <w:szCs w:val="24"/>
          <w:lang w:val="uk-UA"/>
        </w:rPr>
        <w:t>, інтерактивні уроки (</w:t>
      </w:r>
      <w:proofErr w:type="spellStart"/>
      <w:r w:rsidRPr="00CC3E58">
        <w:rPr>
          <w:rFonts w:ascii="Times New Roman" w:hAnsi="Times New Roman" w:cs="Times New Roman"/>
          <w:sz w:val="24"/>
          <w:szCs w:val="24"/>
          <w:lang w:val="uk-UA"/>
        </w:rPr>
        <w:t>уроки-«суди</w:t>
      </w:r>
      <w:proofErr w:type="spellEnd"/>
      <w:r w:rsidRPr="00CC3E58"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урок-дискусійна група, уроки з навчанням одних учнів іншими), інтегровані уроки,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проблемний урок, відео-уроки, прес-конференції, ділові ігри тощо;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використання в освітньому процесі сучасних інноваційних технологій,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систем (методик)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роботу з обдарованими дітьми;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навчання дітей з особливими освітніми потребами.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2. Здійснити навчально-методичне забезпечення освітнього процесу, зокрема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підручниками та навчальними посібниками, схваленими Міністерством освіти і науки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>. Запровадити в освітній процес школи сучасні технології навчання, зокрема: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проектні, інформаційно-комунікаційні, критичного мислення,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нтерактивні технології, окремі 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>освітні тренди.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>. Враховуючи особливості організації освітнього процесу та індивідуальні освітні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потреби учнів, особливості регіону, рівень навчально-методи</w:t>
      </w:r>
      <w:r w:rsidR="009A47AC">
        <w:rPr>
          <w:rFonts w:ascii="Times New Roman" w:hAnsi="Times New Roman" w:cs="Times New Roman"/>
          <w:sz w:val="24"/>
          <w:szCs w:val="24"/>
          <w:lang w:val="uk-UA"/>
        </w:rPr>
        <w:t xml:space="preserve">чного та кадрового забезпечення 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>сформувати варіативну складову навчального плану, спряму</w:t>
      </w:r>
      <w:r w:rsidR="009A47AC">
        <w:rPr>
          <w:rFonts w:ascii="Times New Roman" w:hAnsi="Times New Roman" w:cs="Times New Roman"/>
          <w:sz w:val="24"/>
          <w:szCs w:val="24"/>
          <w:lang w:val="uk-UA"/>
        </w:rPr>
        <w:t xml:space="preserve">вати її на підсилення предметів 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>інваріантної складової (математика, українська мова), запр</w:t>
      </w:r>
      <w:r w:rsidR="009A47AC">
        <w:rPr>
          <w:rFonts w:ascii="Times New Roman" w:hAnsi="Times New Roman" w:cs="Times New Roman"/>
          <w:sz w:val="24"/>
          <w:szCs w:val="24"/>
          <w:lang w:val="uk-UA"/>
        </w:rPr>
        <w:t xml:space="preserve">овадження факультативів, курсів 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 xml:space="preserve">за вибором, що </w:t>
      </w:r>
      <w:r w:rsidR="009A47AC">
        <w:rPr>
          <w:rFonts w:ascii="Times New Roman" w:hAnsi="Times New Roman" w:cs="Times New Roman"/>
          <w:sz w:val="24"/>
          <w:szCs w:val="24"/>
          <w:lang w:val="uk-UA"/>
        </w:rPr>
        <w:t xml:space="preserve"> розвивають 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>індивідуальну орієнтованість особистості та формують її всебічний розвиток.</w:t>
      </w:r>
    </w:p>
    <w:p w:rsidR="00CC3E58" w:rsidRPr="00CC3E58" w:rsidRDefault="009A47AC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C3E58" w:rsidRPr="00CC3E58">
        <w:rPr>
          <w:rFonts w:ascii="Times New Roman" w:hAnsi="Times New Roman" w:cs="Times New Roman"/>
          <w:sz w:val="24"/>
          <w:szCs w:val="24"/>
          <w:lang w:val="uk-UA"/>
        </w:rPr>
        <w:t>. Реалізувати навчання за наскрізними лініями через: організацію розвивального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освітнього середовища, роботу в проектах, позакласну навчальну роботу і роботу гуртків.</w:t>
      </w:r>
    </w:p>
    <w:p w:rsidR="00CC3E58" w:rsidRPr="00CC3E58" w:rsidRDefault="009A47AC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C3E58" w:rsidRPr="00CC3E58">
        <w:rPr>
          <w:rFonts w:ascii="Times New Roman" w:hAnsi="Times New Roman" w:cs="Times New Roman"/>
          <w:sz w:val="24"/>
          <w:szCs w:val="24"/>
          <w:lang w:val="uk-UA"/>
        </w:rPr>
        <w:t>. Створити умови для навчання дітей з особливими освітніми потребами.</w:t>
      </w:r>
    </w:p>
    <w:p w:rsidR="00CC3E58" w:rsidRPr="009A47AC" w:rsidRDefault="009A47AC" w:rsidP="00CC3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7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6.</w:t>
      </w:r>
      <w:r w:rsidR="00CC3E58" w:rsidRPr="009A47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Принципи реалізації освітньої програми: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забезпечення якості освіти та якості освітньої діяльності;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забезпечення рівного доступу до освіти без дискримінації за будь-якими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ознаками, у тому числі за ознакою інвалідності;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розвиток інклюзивного освітнього середовища;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забезпечення універсального дизайну та розумного пристосування;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науковий характер освіти;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цілісність і наступність системи освіти;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прозорість і публічність прийняття та виконання управлінських рішень;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відповідальність і підзвітність органів управління освітою та закладів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освіти, інших суб’єктів освітньої діяльності перед суспільством;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нерозривний зв’язок із світовою та національною історією, культурою,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національними традиціями;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свобода у виборі видів, форм і темпу здобуття освіти, освітньої програми,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закладу освіти, інших суб’єктів освітньої діяльності;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гуманізм;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демократизм;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єдність навчання, виховання та розвитку;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виховання патріотизму, поваги до культурних цінностей українського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народу, його історико-культурного надбання і традицій;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−  формування усвідомленої потреби в дотриманні Конституції та </w:t>
      </w:r>
      <w:proofErr w:type="spellStart"/>
      <w:r w:rsidRPr="00CC3E58">
        <w:rPr>
          <w:rFonts w:ascii="Times New Roman" w:hAnsi="Times New Roman" w:cs="Times New Roman"/>
          <w:sz w:val="24"/>
          <w:szCs w:val="24"/>
          <w:lang w:val="uk-UA"/>
        </w:rPr>
        <w:t>законівУкраїни</w:t>
      </w:r>
      <w:proofErr w:type="spellEnd"/>
      <w:r w:rsidRPr="00CC3E58">
        <w:rPr>
          <w:rFonts w:ascii="Times New Roman" w:hAnsi="Times New Roman" w:cs="Times New Roman"/>
          <w:sz w:val="24"/>
          <w:szCs w:val="24"/>
          <w:lang w:val="uk-UA"/>
        </w:rPr>
        <w:t>, нетерпимості до їх порушення;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формування поваги до прав і свобод людини, нетерпимості до</w:t>
      </w:r>
      <w:r w:rsidR="00EC3B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E58">
        <w:rPr>
          <w:rFonts w:ascii="Times New Roman" w:hAnsi="Times New Roman" w:cs="Times New Roman"/>
          <w:sz w:val="24"/>
          <w:szCs w:val="24"/>
          <w:lang w:val="uk-UA"/>
        </w:rPr>
        <w:t>приниження її честі та гідності, фізичного або психічного насильства, а також до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дискримінації за будь-якими ознаками;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формування громадянської культури та культури демократії;</w:t>
      </w:r>
    </w:p>
    <w:p w:rsidR="00CC3E58" w:rsidRPr="00CC3E58" w:rsidRDefault="00CC3E58" w:rsidP="00CC3E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−  формування культури здорового способу життя, екологічної культури і</w:t>
      </w:r>
    </w:p>
    <w:p w:rsidR="00406153" w:rsidRDefault="00CC3E58" w:rsidP="004061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58">
        <w:rPr>
          <w:rFonts w:ascii="Times New Roman" w:hAnsi="Times New Roman" w:cs="Times New Roman"/>
          <w:sz w:val="24"/>
          <w:szCs w:val="24"/>
          <w:lang w:val="uk-UA"/>
        </w:rPr>
        <w:t>дбайливого ставлення до довкілля.</w:t>
      </w:r>
    </w:p>
    <w:p w:rsidR="00406153" w:rsidRDefault="00406153" w:rsidP="0040615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A47AC" w:rsidRDefault="009A47AC" w:rsidP="00F32C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47AC" w:rsidRPr="009A47AC" w:rsidRDefault="009A47AC" w:rsidP="009A4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47AC">
        <w:rPr>
          <w:rFonts w:ascii="Times New Roman" w:hAnsi="Times New Roman" w:cs="Times New Roman"/>
          <w:sz w:val="24"/>
          <w:szCs w:val="24"/>
          <w:lang w:val="uk-UA"/>
        </w:rPr>
        <w:t>1 РОЗДІЛ</w:t>
      </w:r>
    </w:p>
    <w:p w:rsidR="009A47AC" w:rsidRPr="009A47AC" w:rsidRDefault="009A47AC" w:rsidP="009A4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47AC">
        <w:rPr>
          <w:rFonts w:ascii="Times New Roman" w:hAnsi="Times New Roman" w:cs="Times New Roman"/>
          <w:sz w:val="24"/>
          <w:szCs w:val="24"/>
          <w:lang w:val="uk-UA"/>
        </w:rPr>
        <w:t>ПОЧАТКОВА ОСВІТА</w:t>
      </w:r>
    </w:p>
    <w:p w:rsidR="009A47AC" w:rsidRPr="009A47AC" w:rsidRDefault="00E66B70" w:rsidP="00F32C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  <w:r w:rsidRPr="00F32C3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>1.</w:t>
      </w:r>
      <w:r w:rsidR="009A47AC" w:rsidRPr="00F32C3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 xml:space="preserve">Реалізація </w:t>
      </w:r>
      <w:proofErr w:type="spellStart"/>
      <w:r w:rsidR="009A47AC" w:rsidRPr="00F32C3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>інваріатної</w:t>
      </w:r>
      <w:proofErr w:type="spellEnd"/>
      <w:r w:rsidR="009A47AC" w:rsidRPr="00F32C3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 xml:space="preserve"> та варіативної складових</w:t>
      </w:r>
      <w:r w:rsidR="009A47AC" w:rsidRPr="009A47A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 xml:space="preserve"> навчального плану для 1-4 класів</w:t>
      </w:r>
    </w:p>
    <w:p w:rsidR="009A47AC" w:rsidRPr="009A47AC" w:rsidRDefault="009A47AC" w:rsidP="00F32C39">
      <w:pPr>
        <w:spacing w:before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AC">
        <w:rPr>
          <w:rFonts w:ascii="Times New Roman" w:eastAsia="Calibri" w:hAnsi="Times New Roman" w:cs="Times New Roman"/>
          <w:sz w:val="24"/>
          <w:szCs w:val="24"/>
          <w:lang w:val="uk-UA"/>
        </w:rPr>
        <w:t>Робочий  навчальний  план  для 1 - 4 класів розроблено на основі типової освітньої програми за редакцією Р.Б. Шияна, затвердженої  рішенням Колегії Міністерства освіти і науки України 22 лютого 2018 року. Наказ МОН України № 268 від 21.03. 2018 р.</w:t>
      </w:r>
    </w:p>
    <w:p w:rsidR="009A47AC" w:rsidRPr="009A47AC" w:rsidRDefault="009A47AC" w:rsidP="00F32C39">
      <w:pPr>
        <w:spacing w:before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робочому навчальному плані покладено освітні галузі: «Мовно-літературна», «Математична», «Природнича освітня», «Технологічна», «</w:t>
      </w:r>
      <w:proofErr w:type="spellStart"/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Інформатична</w:t>
      </w:r>
      <w:proofErr w:type="spellEnd"/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», «Соціальна та здоров’язбережувальна», «Громадянська та історична освітня», «Мистецька», «Фізкультурна освітня»</w:t>
      </w:r>
    </w:p>
    <w:p w:rsidR="009A47AC" w:rsidRPr="009A47AC" w:rsidRDefault="009A47AC" w:rsidP="00F32C39">
      <w:pPr>
        <w:spacing w:before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Освітня галузь «Мовно-літературна» реалізується через навчальні предмети "Українська мова (</w:t>
      </w:r>
      <w:proofErr w:type="spellStart"/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мова</w:t>
      </w:r>
      <w:proofErr w:type="spellEnd"/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читання)", Іноземна мова".</w:t>
      </w:r>
    </w:p>
    <w:p w:rsidR="009A47AC" w:rsidRPr="009A47AC" w:rsidRDefault="009A47AC" w:rsidP="00F32C39">
      <w:pPr>
        <w:spacing w:before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«Математична» освітня галузь – через предмет «Математика».</w:t>
      </w:r>
    </w:p>
    <w:p w:rsidR="009A47AC" w:rsidRPr="009A47AC" w:rsidRDefault="009A47AC" w:rsidP="00F32C39">
      <w:pPr>
        <w:spacing w:before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«Природнича освітня» реалізується через предмет «Я досліджую світ».</w:t>
      </w:r>
    </w:p>
    <w:p w:rsidR="009A47AC" w:rsidRPr="009A47AC" w:rsidRDefault="009A47AC" w:rsidP="00F32C39">
      <w:pPr>
        <w:spacing w:before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Інформатична</w:t>
      </w:r>
      <w:proofErr w:type="spellEnd"/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освітня галузь-через предмет «Інформатика»</w:t>
      </w:r>
    </w:p>
    <w:p w:rsidR="009A47AC" w:rsidRPr="009A47AC" w:rsidRDefault="009A47AC" w:rsidP="00F32C39">
      <w:pPr>
        <w:spacing w:before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«Мистецька» освітня галузь реалізується однойменним навчальним предметом «Мистецтво».</w:t>
      </w:r>
    </w:p>
    <w:p w:rsidR="009A47AC" w:rsidRPr="009A47AC" w:rsidRDefault="009A47AC" w:rsidP="00F32C39">
      <w:pPr>
        <w:spacing w:before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«Фізкультурна» освітня галузь реалізується через предмет «фізична культура»</w:t>
      </w:r>
    </w:p>
    <w:p w:rsidR="009A47AC" w:rsidRPr="009A47AC" w:rsidRDefault="009A47AC" w:rsidP="00F32C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47AC" w:rsidRPr="009A47AC" w:rsidRDefault="009A47AC" w:rsidP="00F32C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Завданням курсу  «Християнська етика» (1-4 класи, 1 год./</w:t>
      </w:r>
      <w:proofErr w:type="spellStart"/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тижд</w:t>
      </w:r>
      <w:proofErr w:type="spellEnd"/>
      <w:r w:rsidRPr="009A4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.) є сприяння духовно–моральному розвитку дітей і прищеплення любові до ближнього, до України, через ознайомлення з національним, культурним надбанням, кращими зразками вітчизняної культури; з християнськими моральними цінностями: людяністю, милосердям, пошаною до батьків та старших, працелюбством, гостинністю, вдячністю.</w:t>
      </w:r>
    </w:p>
    <w:p w:rsidR="002305EA" w:rsidRPr="00F32C39" w:rsidRDefault="002305EA" w:rsidP="00F32C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F32C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Зміст предметів, які вивчаються в початковій школі, закладений в переліку навчальних</w:t>
      </w:r>
    </w:p>
    <w:p w:rsidR="002305EA" w:rsidRPr="00F32C39" w:rsidRDefault="002305EA" w:rsidP="00F32C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F32C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програм для учнів закладів загальної середньої освіти І ступеня (затверджених наказом МОН  від 08.10.2019 року №, 1273). Логічна послідовність вивчення предметів розкривається у  відповідних навчальних програмах.</w:t>
      </w:r>
    </w:p>
    <w:p w:rsidR="002305EA" w:rsidRPr="00F32C39" w:rsidRDefault="002305EA" w:rsidP="00F32C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F32C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Відповідно до чинного законодавства при визначенні гранично допустимого</w:t>
      </w:r>
    </w:p>
    <w:p w:rsidR="009A47AC" w:rsidRPr="009A47AC" w:rsidRDefault="002305EA" w:rsidP="00F32C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F32C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навантаження учнів ураховані санітарно-гігієнічні норми та нормативна тривалість уроків у 1- х класах – 35 хвилин, у 2-4 класах – 40 хвилин.</w:t>
      </w:r>
    </w:p>
    <w:p w:rsidR="009A47AC" w:rsidRPr="009A47AC" w:rsidRDefault="009A47AC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9A47AC" w:rsidRPr="009A47AC" w:rsidRDefault="009A47AC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2305EA" w:rsidRPr="00F32C39" w:rsidRDefault="002305EA" w:rsidP="00F32C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9A47AC" w:rsidRDefault="009A47AC" w:rsidP="00F32C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val="uk-UA" w:eastAsia="x-none"/>
        </w:rPr>
      </w:pPr>
    </w:p>
    <w:p w:rsidR="002305EA" w:rsidRPr="009A47AC" w:rsidRDefault="002305EA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val="uk-UA" w:eastAsia="x-none"/>
        </w:rPr>
      </w:pPr>
    </w:p>
    <w:p w:rsidR="00F32C39" w:rsidRDefault="00F32C39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F32C39" w:rsidRDefault="00F32C39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F32C39" w:rsidRDefault="00F32C39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F32C39" w:rsidRDefault="00F32C39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F32C39" w:rsidRDefault="00F32C39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F32C39" w:rsidRDefault="00F32C39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F32C39" w:rsidRDefault="00F32C39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</w:p>
    <w:p w:rsidR="009A47AC" w:rsidRPr="009A47AC" w:rsidRDefault="009A47AC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  <w:r w:rsidRPr="009A47A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lastRenderedPageBreak/>
        <w:t>РОБОЧИЙ НАВЧАЛЬНИЙ ПЛАН</w:t>
      </w:r>
    </w:p>
    <w:p w:rsidR="009A47AC" w:rsidRPr="009A47AC" w:rsidRDefault="009A47AC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  <w:r w:rsidRPr="009A47A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>Підберезької гімназії</w:t>
      </w:r>
    </w:p>
    <w:p w:rsidR="009A47AC" w:rsidRPr="009A47AC" w:rsidRDefault="009A47AC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  <w:r w:rsidRPr="009A47A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 xml:space="preserve"> (1-4 класи) з українською мовою навчання</w:t>
      </w:r>
    </w:p>
    <w:p w:rsidR="009A47AC" w:rsidRPr="009A47AC" w:rsidRDefault="009A47AC" w:rsidP="009A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  <w:r w:rsidRPr="009A47A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>на 2021-2022 навчальний рік</w:t>
      </w:r>
    </w:p>
    <w:p w:rsidR="009A47AC" w:rsidRPr="009A47AC" w:rsidRDefault="009A47AC" w:rsidP="009A47A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tbl>
      <w:tblPr>
        <w:tblW w:w="588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1"/>
        <w:gridCol w:w="1945"/>
        <w:gridCol w:w="1879"/>
        <w:gridCol w:w="1957"/>
        <w:gridCol w:w="782"/>
        <w:gridCol w:w="782"/>
        <w:gridCol w:w="795"/>
        <w:gridCol w:w="876"/>
        <w:gridCol w:w="1150"/>
        <w:gridCol w:w="672"/>
        <w:gridCol w:w="893"/>
      </w:tblGrid>
      <w:tr w:rsidR="009A47AC" w:rsidRPr="009A47AC" w:rsidTr="0024212D">
        <w:trPr>
          <w:gridAfter w:val="2"/>
          <w:wAfter w:w="638" w:type="pct"/>
          <w:cantSplit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№</w:t>
            </w:r>
          </w:p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п/</w:t>
            </w:r>
            <w:proofErr w:type="spellStart"/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п</w:t>
            </w:r>
            <w:proofErr w:type="spellEnd"/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Основні галузі</w:t>
            </w:r>
          </w:p>
        </w:tc>
        <w:tc>
          <w:tcPr>
            <w:tcW w:w="1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Навчальні предмети</w:t>
            </w:r>
          </w:p>
        </w:tc>
        <w:tc>
          <w:tcPr>
            <w:tcW w:w="17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Кількість годин на тиждень у класах</w:t>
            </w:r>
          </w:p>
        </w:tc>
      </w:tr>
      <w:tr w:rsidR="009A47AC" w:rsidRPr="009A47AC" w:rsidTr="0024212D">
        <w:trPr>
          <w:gridAfter w:val="2"/>
          <w:wAfter w:w="638" w:type="pct"/>
          <w:cantSplit/>
        </w:trPr>
        <w:tc>
          <w:tcPr>
            <w:tcW w:w="21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79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1564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Разом</w:t>
            </w:r>
          </w:p>
        </w:tc>
      </w:tr>
      <w:tr w:rsidR="009A47AC" w:rsidRPr="009A47AC" w:rsidTr="0024212D">
        <w:trPr>
          <w:gridAfter w:val="2"/>
          <w:wAfter w:w="638" w:type="pct"/>
          <w:cantSplit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Мовно-літературна</w:t>
            </w:r>
          </w:p>
        </w:tc>
        <w:tc>
          <w:tcPr>
            <w:tcW w:w="15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Українська мова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20</w:t>
            </w:r>
          </w:p>
        </w:tc>
      </w:tr>
      <w:tr w:rsidR="009A47AC" w:rsidRPr="009A47AC" w:rsidTr="0024212D">
        <w:trPr>
          <w:gridAfter w:val="2"/>
          <w:wAfter w:w="638" w:type="pct"/>
          <w:cantSplit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15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Іноземна мова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11</w:t>
            </w:r>
          </w:p>
        </w:tc>
      </w:tr>
      <w:tr w:rsidR="009A47AC" w:rsidRPr="009A47AC" w:rsidTr="0024212D">
        <w:trPr>
          <w:gridAfter w:val="2"/>
          <w:wAfter w:w="638" w:type="pct"/>
          <w:cantSplit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Математична</w:t>
            </w:r>
          </w:p>
        </w:tc>
        <w:tc>
          <w:tcPr>
            <w:tcW w:w="15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Математика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14</w:t>
            </w:r>
          </w:p>
        </w:tc>
      </w:tr>
      <w:tr w:rsidR="009A47AC" w:rsidRPr="009A47AC" w:rsidTr="0024212D">
        <w:trPr>
          <w:gridAfter w:val="2"/>
          <w:wAfter w:w="638" w:type="pct"/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Природнича</w:t>
            </w:r>
          </w:p>
        </w:tc>
        <w:tc>
          <w:tcPr>
            <w:tcW w:w="15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Я досліджую світ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29</w:t>
            </w:r>
          </w:p>
        </w:tc>
      </w:tr>
      <w:tr w:rsidR="009A47AC" w:rsidRPr="009A47AC" w:rsidTr="0024212D">
        <w:trPr>
          <w:gridAfter w:val="2"/>
          <w:wAfter w:w="638" w:type="pct"/>
          <w:cantSplit/>
          <w:trHeight w:val="9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4.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proofErr w:type="spellStart"/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Інформатична</w:t>
            </w:r>
            <w:proofErr w:type="spellEnd"/>
          </w:p>
        </w:tc>
        <w:tc>
          <w:tcPr>
            <w:tcW w:w="156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Інформатика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</w:t>
            </w:r>
          </w:p>
        </w:tc>
      </w:tr>
      <w:tr w:rsidR="009A47AC" w:rsidRPr="009A47AC" w:rsidTr="0024212D">
        <w:trPr>
          <w:gridAfter w:val="2"/>
          <w:wAfter w:w="638" w:type="pct"/>
          <w:cantSplit/>
          <w:trHeight w:val="225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5.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Мистецька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Мистецтво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8</w:t>
            </w:r>
          </w:p>
        </w:tc>
      </w:tr>
      <w:tr w:rsidR="009A47AC" w:rsidRPr="009A47AC" w:rsidTr="0024212D">
        <w:trPr>
          <w:gridAfter w:val="2"/>
          <w:wAfter w:w="638" w:type="pct"/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6.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Фізкультурна</w:t>
            </w:r>
          </w:p>
        </w:tc>
        <w:tc>
          <w:tcPr>
            <w:tcW w:w="156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 xml:space="preserve">Фізична культура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12</w:t>
            </w:r>
          </w:p>
        </w:tc>
      </w:tr>
      <w:tr w:rsidR="009A47AC" w:rsidRPr="009A47AC" w:rsidTr="0024212D">
        <w:trPr>
          <w:gridAfter w:val="2"/>
          <w:wAfter w:w="638" w:type="pct"/>
          <w:cantSplit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РАЗОМ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19+3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21+3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22+3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22+3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62+9</w:t>
            </w:r>
          </w:p>
        </w:tc>
      </w:tr>
      <w:tr w:rsidR="009A47AC" w:rsidRPr="009A47AC" w:rsidTr="0024212D">
        <w:trPr>
          <w:cantSplit/>
          <w:trHeight w:val="240"/>
        </w:trPr>
        <w:tc>
          <w:tcPr>
            <w:tcW w:w="257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Варіативна складова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274" w:type="pct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64" w:type="pct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</w:tr>
      <w:tr w:rsidR="009A47AC" w:rsidRPr="009A47AC" w:rsidTr="0024212D">
        <w:trPr>
          <w:gridAfter w:val="2"/>
          <w:wAfter w:w="638" w:type="pct"/>
          <w:cantSplit/>
          <w:trHeight w:val="859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1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x-none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Християнська етика</w:t>
            </w:r>
          </w:p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4</w:t>
            </w:r>
          </w:p>
        </w:tc>
      </w:tr>
      <w:tr w:rsidR="009A47AC" w:rsidRPr="009A47AC" w:rsidTr="0024212D">
        <w:trPr>
          <w:gridAfter w:val="2"/>
          <w:wAfter w:w="638" w:type="pct"/>
          <w:cantSplit/>
          <w:trHeight w:val="1380"/>
        </w:trPr>
        <w:tc>
          <w:tcPr>
            <w:tcW w:w="21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155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</w:tr>
      <w:tr w:rsidR="009A47AC" w:rsidRPr="009A47AC" w:rsidTr="0024212D">
        <w:trPr>
          <w:cantSplit/>
        </w:trPr>
        <w:tc>
          <w:tcPr>
            <w:tcW w:w="257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Гранично допустиме тижневе навчальне навантаження на учня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88</w:t>
            </w:r>
          </w:p>
        </w:tc>
        <w:tc>
          <w:tcPr>
            <w:tcW w:w="274" w:type="pct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64" w:type="pct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42</w:t>
            </w:r>
          </w:p>
        </w:tc>
      </w:tr>
      <w:tr w:rsidR="009A47AC" w:rsidRPr="009A47AC" w:rsidTr="0024212D">
        <w:trPr>
          <w:cantSplit/>
        </w:trPr>
        <w:tc>
          <w:tcPr>
            <w:tcW w:w="257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26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100</w:t>
            </w:r>
          </w:p>
        </w:tc>
        <w:tc>
          <w:tcPr>
            <w:tcW w:w="274" w:type="pct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</w:p>
        </w:tc>
        <w:tc>
          <w:tcPr>
            <w:tcW w:w="364" w:type="pct"/>
          </w:tcPr>
          <w:p w:rsidR="009A47AC" w:rsidRPr="009A47AC" w:rsidRDefault="009A47AC" w:rsidP="009A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</w:pPr>
            <w:r w:rsidRPr="009A47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x-none"/>
              </w:rPr>
              <w:t>48</w:t>
            </w:r>
          </w:p>
        </w:tc>
      </w:tr>
    </w:tbl>
    <w:p w:rsidR="009A47AC" w:rsidRPr="009A47AC" w:rsidRDefault="009A47AC" w:rsidP="009A47A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x-none"/>
        </w:rPr>
      </w:pPr>
    </w:p>
    <w:p w:rsidR="009A47AC" w:rsidRPr="009A47AC" w:rsidRDefault="009A47AC" w:rsidP="009A47AC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A47AC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загальний обсяг навчального навантаження</w:t>
      </w:r>
    </w:p>
    <w:p w:rsidR="009A47AC" w:rsidRPr="009A47AC" w:rsidRDefault="009A47AC" w:rsidP="009A47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AC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обсяг годин у 1 класі  805 годин/навчальний рік</w:t>
      </w:r>
    </w:p>
    <w:p w:rsidR="009A47AC" w:rsidRPr="009A47AC" w:rsidRDefault="009A47AC" w:rsidP="009A47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AC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обсяг годин у 2 класі  875 годин/навчальний рік</w:t>
      </w:r>
    </w:p>
    <w:p w:rsidR="009A47AC" w:rsidRPr="009A47AC" w:rsidRDefault="009A47AC" w:rsidP="009A47A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9A47A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Загальний обсяг годин у 3 класі  910 годин/навчальний рік </w:t>
      </w:r>
    </w:p>
    <w:p w:rsidR="00CC3E58" w:rsidRPr="00E66B70" w:rsidRDefault="009A47AC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Загальний обсяг годин у 4 класі  910 годин/навчальний</w:t>
      </w:r>
    </w:p>
    <w:p w:rsidR="00CF2A5D" w:rsidRPr="00E66B70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CF2A5D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CF2A5D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CF2A5D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CF2A5D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CF2A5D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406153" w:rsidRDefault="00406153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406153" w:rsidRDefault="00406153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406153" w:rsidRDefault="00406153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406153" w:rsidRDefault="00406153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406153" w:rsidRDefault="00406153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E66B70" w:rsidRDefault="00E66B70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val="uk-UA" w:eastAsia="x-none"/>
        </w:rPr>
      </w:pPr>
    </w:p>
    <w:p w:rsidR="00CF2A5D" w:rsidRPr="00E66B70" w:rsidRDefault="00CF2A5D" w:rsidP="00CF2A5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lastRenderedPageBreak/>
        <w:t xml:space="preserve">2. Очікувані результати навчання та </w:t>
      </w:r>
      <w:proofErr w:type="spellStart"/>
      <w:r w:rsidRPr="00E66B7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>компетентностей</w:t>
      </w:r>
      <w:proofErr w:type="spellEnd"/>
      <w:r w:rsidRPr="00E66B7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x-none"/>
        </w:rPr>
        <w:t xml:space="preserve"> учнів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Освітня програма спрямована на реалізацію ме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ти та завдань освітньої галузі,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визначених у Державному стандарті початкової загальної ос</w:t>
      </w:r>
      <w:r w:rsidR="00E66B70"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віт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и</w:t>
      </w:r>
      <w:r w:rsidR="00E66B70"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, що забезпечує формування у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молодших школярів ключових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компетентностей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, які поз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начаються через уміння вчитися,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здатність логічно міркувати, уміння критично мислити, гото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вність розв’язувати проблеми із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застосовуванням досвіду практичної діяльності для виріш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ення повсякденних задач, уміння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працювати в команді тощо. Крім того, 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навчання в 1-4 класах сприятиме виробленню в учнів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передумов самостійного пошуку й аналізу інформ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ації, фінансової грамотності та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підприємницьких навичок.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Такі ключові компетентності, як уміння вчитися, ініціативність і підприємливість,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екологічна грамотність і здоровий спосіб життя, соціальна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та громадянська компетентності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можуть формуватися відразу засобами усіх предметів. 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Необхідною умовою формування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компетентностей</w:t>
      </w:r>
      <w:proofErr w:type="spellEnd"/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є </w:t>
      </w:r>
      <w:proofErr w:type="spellStart"/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діяльнісна</w:t>
      </w:r>
      <w:proofErr w:type="spellEnd"/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спрямованість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навчання, яка передбачає постійне включення учнів до різ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них видів педагогічно доцільної 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активної навчально-пізнавальної діяльності, а також пра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ктична його спрямованість. Тому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доцільно, де це можливо, не лише показувати виникнення факту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із практичної ситуації, а й по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можливості перевіряти його на практиці й встановлювати причинно-наслідкові зв’язки.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Формуванню ключових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компетентностей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сприяє встановлення та реалізація в освітньому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процесі міжпредметних і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внутрішньопредметних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зв’язків, а саме: змістово-інформаційних,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операційно-діяльнісних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і організаційно-методичних. Їх ви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користання посилює пізнавальний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інтерес учнів до навчання і підвищує рівень їхньої загальної культури, створює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умови для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систематизації навчального матеріалу і формування науко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вого світогляду. Учні набувають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досвіду застосування знань на практиці та перенесення їх в нові ситуації.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Оцінювання результатів навчання учнів 1-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4 класів з 01.09.2021 року буде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здійснюватися відповідно до методичних рекомендацій, з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атверджених наказом МОН України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від 13.07.2021 року № 813 «Про затвердження методичн</w:t>
      </w:r>
      <w:r w:rsid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их рекомендацій щодо оцінювання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результаті навчання учнів 1-4 класів закладів загальної середньої освіти».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3. Форми організації освітнього процесу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Відповідно до Типової освітньої програми закладів загальної середньої освіти І ступеня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педагогічний колектив запроваджує такі форми організації освітнього процесу: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MS Gothic" w:eastAsia="MS Gothic" w:hAnsi="MS Gothic" w:cs="MS Gothic" w:hint="eastAsia"/>
          <w:color w:val="000000"/>
          <w:kern w:val="28"/>
          <w:sz w:val="24"/>
          <w:szCs w:val="24"/>
          <w:lang w:val="uk-UA" w:eastAsia="x-none"/>
        </w:rPr>
        <w:t>✓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різні типи уроків: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−  формування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компетентностей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;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−  розвитку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компетентностей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;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−  перевірки та/або оцінювання досягнення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компетентностей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;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−  корекції основних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компетентностей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;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−  комбінований урок;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MS Gothic" w:eastAsia="MS Gothic" w:hAnsi="MS Gothic" w:cs="MS Gothic" w:hint="eastAsia"/>
          <w:color w:val="000000"/>
          <w:kern w:val="28"/>
          <w:sz w:val="24"/>
          <w:szCs w:val="24"/>
          <w:lang w:val="uk-UA" w:eastAsia="x-none"/>
        </w:rPr>
        <w:t>✓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екскурсії,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MS Gothic" w:eastAsia="MS Gothic" w:hAnsi="MS Gothic" w:cs="MS Gothic" w:hint="eastAsia"/>
          <w:color w:val="000000"/>
          <w:kern w:val="28"/>
          <w:sz w:val="24"/>
          <w:szCs w:val="24"/>
          <w:lang w:val="uk-UA" w:eastAsia="x-none"/>
        </w:rPr>
        <w:t>✓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віртуальні подорожі,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MS Gothic" w:eastAsia="MS Gothic" w:hAnsi="MS Gothic" w:cs="MS Gothic" w:hint="eastAsia"/>
          <w:color w:val="000000"/>
          <w:kern w:val="28"/>
          <w:sz w:val="24"/>
          <w:szCs w:val="24"/>
          <w:lang w:val="uk-UA" w:eastAsia="x-none"/>
        </w:rPr>
        <w:t>✓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спектаклі,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MS Gothic" w:eastAsia="MS Gothic" w:hAnsi="MS Gothic" w:cs="MS Gothic" w:hint="eastAsia"/>
          <w:color w:val="000000"/>
          <w:kern w:val="28"/>
          <w:sz w:val="24"/>
          <w:szCs w:val="24"/>
          <w:lang w:val="uk-UA" w:eastAsia="x-none"/>
        </w:rPr>
        <w:t>✓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квести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, які вчитель організує у межах уроку або в позаурочний час.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Відповідно до постанови Кабінету Міністрів України від 22.07.2020 № 641 «Про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встановлення карантину та запровадження посилених протие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підемічних заходів на території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із значним  поширенням  гострої  респіраторної  х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вороби»  COVID-19,  спричиненої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короновірусом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SARS-CoV-2», постанови Головного держав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ного санітарного лікаря України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від 30.07.2020 № 42 «Про затвердження Тимчасови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х рекомендацій щодо організації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протиепідемічних заходів у закладах освіти в період к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арантину в зв’язку з поширенням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короновірусної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хвороби (COVID-19)», наказу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МОНУ від 25.09.2020 № 2205 «Про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затвердження Санітарного регламенту для закладів загальної середньої освіти», 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-  учням, які належать до категорії, яким не рекомендовано перебування в закладах освіти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(особам із хронічними легеневими хворобами, особам, які мають розлади імунної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системи, особам із захворюванням на цукровий діабет тощо), пропонується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продовжити навчання за формами здобуття освіти, що максимально відповідають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lastRenderedPageBreak/>
        <w:t xml:space="preserve">потребам їхнього захисту та безпеки (педагогічний патронаж, </w:t>
      </w:r>
      <w:proofErr w:type="spellStart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екстернатна</w:t>
      </w:r>
      <w:proofErr w:type="spellEnd"/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, сімейна або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дистанційна форма здобуття освіти);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-  за сприятливих погодних умов забезпечувати проведення занять з фізичної культури, Я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досліджую світ на шкільному подвір’ї, у садку;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-  організовано освітній процес за змішаною та дистанційною формами навчання.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4. Вимоги до осіб, які можуть розпочати навчання за освітньою програмою</w:t>
      </w:r>
    </w:p>
    <w:p w:rsidR="00E66B70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У відповідності до Закону України «Про освіту» початкова освіта здобувається, як</w:t>
      </w:r>
    </w:p>
    <w:p w:rsidR="00CF2A5D" w:rsidRPr="00E66B70" w:rsidRDefault="00E66B70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правило, з шести років.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Діти, яким на 1 вересня поточного навчального року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 виповнилося сім років, повинні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розпочинати здобуття початкової освіти цього ж навчальног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о року. Діти, яким на 1 вересня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поточного навчального року не виповнилося шести рок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ів, можуть розпочинати здобуття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початкової освіти цього ж навчального року за бажанням батьків або осіб, які їх заміню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ють,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якщо їм виповниться шість років до 1 грудня поточного року. Особи з особ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 xml:space="preserve">ливими освітніми </w:t>
      </w:r>
      <w:r w:rsidRPr="00E66B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  <w:t>потребами можуть розпочинати здобуття початкової освіти з іншого віку.</w:t>
      </w: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F32C39" w:rsidRPr="00406153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06153">
        <w:rPr>
          <w:rFonts w:ascii="Times New Roman" w:hAnsi="Times New Roman" w:cs="Times New Roman"/>
          <w:sz w:val="24"/>
          <w:szCs w:val="24"/>
          <w:lang w:val="uk-UA"/>
        </w:rPr>
        <w:t>РОЗДІЛ ІІ.</w:t>
      </w:r>
    </w:p>
    <w:p w:rsidR="00F32C39" w:rsidRPr="00406153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06153">
        <w:rPr>
          <w:rFonts w:ascii="Times New Roman" w:hAnsi="Times New Roman" w:cs="Times New Roman"/>
          <w:sz w:val="24"/>
          <w:szCs w:val="24"/>
          <w:lang w:val="uk-UA"/>
        </w:rPr>
        <w:t>БАЗОВА СЕРЕДНЯ ОСВІТА</w:t>
      </w:r>
    </w:p>
    <w:p w:rsidR="00F32C39" w:rsidRPr="00406153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06153">
        <w:rPr>
          <w:rFonts w:ascii="Times New Roman" w:hAnsi="Times New Roman" w:cs="Times New Roman"/>
          <w:sz w:val="24"/>
          <w:szCs w:val="24"/>
          <w:lang w:val="uk-UA"/>
        </w:rPr>
        <w:t>Впровадження Державного стандарту базової і повної загальної середньої освіти, затвердженого Постановою кабінету Міністрів України від 23 листопада 2011 року №1392, зі змінами від 26.02.2020р № 143.</w:t>
      </w:r>
    </w:p>
    <w:p w:rsidR="00F32C39" w:rsidRPr="00406153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06153">
        <w:rPr>
          <w:rFonts w:ascii="Times New Roman" w:hAnsi="Times New Roman" w:cs="Times New Roman"/>
          <w:sz w:val="24"/>
          <w:szCs w:val="24"/>
          <w:lang w:val="uk-UA"/>
        </w:rPr>
        <w:t>Програма розроблена відповідно до наказу Міністерства освіти і науки від 20.04.2018 року № 405 «Про затвердження типової освітньої програми закладів загальної середньої освіти ІІ ступеня». Програмою передбачено:</w:t>
      </w:r>
    </w:p>
    <w:p w:rsidR="00F32C39" w:rsidRPr="00406153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06153">
        <w:rPr>
          <w:rFonts w:ascii="Times New Roman" w:hAnsi="Times New Roman" w:cs="Times New Roman"/>
          <w:sz w:val="24"/>
          <w:szCs w:val="24"/>
          <w:lang w:val="uk-UA"/>
        </w:rPr>
        <w:t>1.Загальний обсяг навчального навантаження та орієнтовна тривалість і можливі</w:t>
      </w:r>
    </w:p>
    <w:p w:rsidR="00F32C39" w:rsidRPr="00406153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06153">
        <w:rPr>
          <w:rFonts w:ascii="Times New Roman" w:hAnsi="Times New Roman" w:cs="Times New Roman"/>
          <w:sz w:val="24"/>
          <w:szCs w:val="24"/>
          <w:lang w:val="uk-UA"/>
        </w:rPr>
        <w:t>взаємозв’язки освітніх галузей, предметів, дисциплін.</w:t>
      </w: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24212D" w:rsidRDefault="0024212D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</w:p>
    <w:p w:rsidR="00F32C39" w:rsidRPr="00406153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  <w:r w:rsidRPr="004061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РОБОЧИЙ НАВЧАЛЬНИЙ ПЛАН</w:t>
      </w:r>
    </w:p>
    <w:p w:rsidR="00F32C39" w:rsidRPr="00406153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  <w:r w:rsidRPr="004061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Підберезької гімназії</w:t>
      </w:r>
    </w:p>
    <w:p w:rsidR="00F32C39" w:rsidRPr="00406153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  <w:r w:rsidRPr="004061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основної школи (5-9 класи) з українською мовою навчання</w:t>
      </w:r>
    </w:p>
    <w:p w:rsidR="00F32C39" w:rsidRPr="00406153" w:rsidRDefault="00F32C39" w:rsidP="00F32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  <w:r w:rsidRPr="0040615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на 2021-2022 навчальний рік</w:t>
      </w:r>
    </w:p>
    <w:tbl>
      <w:tblPr>
        <w:tblpPr w:leftFromText="180" w:rightFromText="180" w:vertAnchor="text" w:horzAnchor="margin" w:tblpX="-885" w:tblpY="4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553"/>
        <w:gridCol w:w="1072"/>
        <w:gridCol w:w="1074"/>
        <w:gridCol w:w="1213"/>
        <w:gridCol w:w="1073"/>
        <w:gridCol w:w="1074"/>
      </w:tblGrid>
      <w:tr w:rsidR="00F32C39" w:rsidRPr="00406153" w:rsidTr="0024212D">
        <w:trPr>
          <w:cantSplit/>
          <w:trHeight w:val="520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Освітні     галузі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Навчальні предмети</w:t>
            </w: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F32C39" w:rsidRPr="00406153" w:rsidTr="0024212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9</w:t>
            </w:r>
          </w:p>
        </w:tc>
      </w:tr>
      <w:tr w:rsidR="00F32C39" w:rsidRPr="00406153" w:rsidTr="0024212D">
        <w:trPr>
          <w:cantSplit/>
          <w:trHeight w:val="313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Мови і літератури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Іноземна мова (англ.)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Іноземна мова (нім.)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 xml:space="preserve">Зарубіжна література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220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Суспільствознавство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1.5</w:t>
            </w:r>
          </w:p>
        </w:tc>
      </w:tr>
      <w:tr w:rsidR="00F32C39" w:rsidRPr="00406153" w:rsidTr="0024212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F32C39" w:rsidRPr="00406153" w:rsidTr="0024212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F32C39" w:rsidRPr="00406153" w:rsidTr="0024212D">
        <w:trPr>
          <w:cantSplit/>
          <w:trHeight w:val="200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</w:tr>
      <w:tr w:rsidR="00F32C39" w:rsidRPr="00406153" w:rsidTr="0024212D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</w:tr>
      <w:tr w:rsidR="00F32C39" w:rsidRPr="00406153" w:rsidTr="0024212D">
        <w:trPr>
          <w:cantSplit/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F32C39" w:rsidRPr="00406153" w:rsidTr="0024212D">
        <w:trPr>
          <w:cantSplit/>
          <w:trHeight w:val="220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</w:tr>
      <w:tr w:rsidR="00F32C39" w:rsidRPr="00406153" w:rsidTr="0024212D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200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</w:tr>
      <w:tr w:rsidR="00F32C39" w:rsidRPr="00406153" w:rsidTr="0024212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1.5</w:t>
            </w:r>
          </w:p>
        </w:tc>
      </w:tr>
      <w:tr w:rsidR="00F32C39" w:rsidRPr="00406153" w:rsidTr="0024212D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</w:tr>
      <w:tr w:rsidR="00F32C39" w:rsidRPr="00406153" w:rsidTr="0024212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300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F32C39" w:rsidRPr="00406153" w:rsidTr="0024212D">
        <w:trPr>
          <w:cantSplit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180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Здоров’я і фізична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F32C39" w:rsidRPr="00406153" w:rsidTr="0024212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</w:tr>
      <w:tr w:rsidR="00F32C39" w:rsidRPr="00406153" w:rsidTr="0024212D">
        <w:trPr>
          <w:cantSplit/>
          <w:trHeight w:val="220"/>
        </w:trPr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25.5+3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27.5+3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29+3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29.5+3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31+3</w:t>
            </w:r>
          </w:p>
        </w:tc>
      </w:tr>
      <w:tr w:rsidR="00F32C39" w:rsidRPr="00406153" w:rsidTr="0024212D">
        <w:trPr>
          <w:cantSplit/>
          <w:trHeight w:val="340"/>
        </w:trPr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x-none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x-none"/>
              </w:rPr>
              <w:t>Варіативна складова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F32C39" w:rsidRPr="00406153" w:rsidTr="0024212D">
        <w:trPr>
          <w:cantSplit/>
          <w:trHeight w:val="240"/>
        </w:trPr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  <w:t>Додаткові  години для вивчення предметів інваріантної  складової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</w:tr>
      <w:tr w:rsidR="00F32C39" w:rsidRPr="00406153" w:rsidTr="0024212D">
        <w:trPr>
          <w:cantSplit/>
          <w:trHeight w:val="150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</w:tr>
      <w:tr w:rsidR="00F32C39" w:rsidRPr="00406153" w:rsidTr="0024212D">
        <w:trPr>
          <w:cantSplit/>
          <w:trHeight w:val="111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F32C39" w:rsidRPr="00406153" w:rsidTr="0024212D">
        <w:trPr>
          <w:cantSplit/>
          <w:trHeight w:val="150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</w:tr>
      <w:tr w:rsidR="00F32C39" w:rsidRPr="00406153" w:rsidTr="0024212D">
        <w:trPr>
          <w:cantSplit/>
          <w:trHeight w:val="31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  <w:t>Курси за вибором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Християнська етика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F32C39" w:rsidRPr="00406153" w:rsidTr="0024212D">
        <w:trPr>
          <w:cantSplit/>
          <w:trHeight w:val="135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Українознавство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</w:tr>
      <w:tr w:rsidR="00F32C39" w:rsidRPr="00406153" w:rsidTr="0024212D">
        <w:trPr>
          <w:cantSplit/>
          <w:trHeight w:val="135"/>
        </w:trPr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</w:tr>
      <w:tr w:rsidR="00F32C39" w:rsidRPr="00406153" w:rsidTr="0024212D">
        <w:trPr>
          <w:cantSplit/>
          <w:trHeight w:val="629"/>
        </w:trPr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Гранично допустиме навчальне  навантаження на одного учня</w:t>
            </w:r>
          </w:p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33</w:t>
            </w:r>
          </w:p>
        </w:tc>
      </w:tr>
      <w:tr w:rsidR="00F32C39" w:rsidRPr="00406153" w:rsidTr="0024212D">
        <w:trPr>
          <w:cantSplit/>
          <w:trHeight w:val="402"/>
        </w:trPr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ВСЬОГО</w:t>
            </w:r>
          </w:p>
          <w:p w:rsidR="00F32C39" w:rsidRPr="00406153" w:rsidRDefault="00F32C39" w:rsidP="00242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28+3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31+3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32+3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33+3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9" w:rsidRPr="00406153" w:rsidRDefault="00F32C39" w:rsidP="00242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4061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uk-UA" w:eastAsia="ru-RU"/>
              </w:rPr>
              <w:t>33+3</w:t>
            </w:r>
          </w:p>
        </w:tc>
      </w:tr>
    </w:tbl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4212D" w:rsidRPr="0024212D" w:rsidRDefault="0024212D" w:rsidP="002421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</w:pPr>
      <w:r w:rsidRPr="0024212D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 xml:space="preserve">Загальний обсяг навчального навантаження для учнів 5-9-х класів закладів загальної середньої освіти складає 5845 годин/навчальний рік: </w:t>
      </w:r>
    </w:p>
    <w:p w:rsidR="0024212D" w:rsidRPr="0024212D" w:rsidRDefault="0024212D" w:rsidP="002421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</w:pPr>
      <w:r w:rsidRPr="0024212D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 xml:space="preserve">для 5-го класу – 1050 годин/навчальний рік, </w:t>
      </w:r>
    </w:p>
    <w:p w:rsidR="0024212D" w:rsidRPr="0024212D" w:rsidRDefault="0024212D" w:rsidP="002421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</w:pPr>
      <w:r w:rsidRPr="0024212D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 xml:space="preserve">для 6-го класу – 1155 годин/навчальний рік, </w:t>
      </w:r>
    </w:p>
    <w:p w:rsidR="0024212D" w:rsidRPr="0024212D" w:rsidRDefault="0024212D" w:rsidP="002421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</w:pPr>
      <w:r w:rsidRPr="0024212D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 xml:space="preserve">для 7-го класу – 1172,5 годин/навчальний рік, </w:t>
      </w:r>
    </w:p>
    <w:p w:rsidR="0024212D" w:rsidRPr="0024212D" w:rsidRDefault="0024212D" w:rsidP="002421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</w:pPr>
      <w:r w:rsidRPr="0024212D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 xml:space="preserve">для 8-го класу – 1207,5 годин/навчальний рік, </w:t>
      </w:r>
    </w:p>
    <w:p w:rsidR="0024212D" w:rsidRPr="0024212D" w:rsidRDefault="0024212D" w:rsidP="002421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</w:pPr>
      <w:r w:rsidRPr="0024212D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>для 9-го класу – 1260 годин/навчальний рік.</w:t>
      </w:r>
    </w:p>
    <w:p w:rsidR="0024212D" w:rsidRPr="0024212D" w:rsidRDefault="0024212D" w:rsidP="002421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</w:p>
    <w:p w:rsidR="00F32C39" w:rsidRPr="0024212D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2C39" w:rsidRPr="00406153" w:rsidRDefault="00F32C39" w:rsidP="00F32C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61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робочому навчальному плані ІІ ступеня в 5-9  класах освітня галузь             «Мови та літератури» реалізується через вивчення предметів «Українська мова», «Українська література», «Іноземні мови» та  «Зарубіжна література».</w:t>
      </w:r>
    </w:p>
    <w:p w:rsidR="00F32C39" w:rsidRPr="00406153" w:rsidRDefault="00F32C39" w:rsidP="00F32C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61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Освітня галузь «Суспільствознавство» реалізується через вивчення наступних предметів: «Історія України», «Всесвітня історія», «Основи правознавства».</w:t>
      </w:r>
    </w:p>
    <w:p w:rsidR="00F32C39" w:rsidRPr="00406153" w:rsidRDefault="00F32C39" w:rsidP="00F32C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61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Освітня галузь «Мистецтво» - через предмети «Музичне мистецтво», Образотворче мистецтво» у 5-7 класах, «Мистецтво» у 8 класі та 9 класі.</w:t>
      </w:r>
    </w:p>
    <w:p w:rsidR="00F32C39" w:rsidRPr="00406153" w:rsidRDefault="00F32C39" w:rsidP="00F32C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61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Освітня галузь «Математика» реалізується через вивчення  однойменного предмету «Математика» у 5-6 класах, а також «Алгебра» та «Геометрія» у 7-9 класах.</w:t>
      </w:r>
    </w:p>
    <w:p w:rsidR="00F32C39" w:rsidRPr="00406153" w:rsidRDefault="00F32C39" w:rsidP="00F32C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61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Навчальні предмети «Природознавство», «Біологія». «Хімія», «Географія», «Фізика» входять до складу освітньої галузі «Природознавство»</w:t>
      </w:r>
    </w:p>
    <w:p w:rsidR="00F32C39" w:rsidRPr="00406153" w:rsidRDefault="00F32C39" w:rsidP="00F32C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61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Освітня галузь «Технології» реалізуються через вивчення предметів «Трудове навчання» та «Інформатика».</w:t>
      </w:r>
    </w:p>
    <w:p w:rsidR="00F32C39" w:rsidRPr="00406153" w:rsidRDefault="00F32C39" w:rsidP="00F32C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61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Освітня галузь «Здоров’я та фізична культура» – через вивчення предметів     «Основи здоров’я» та «Фізична культура».</w:t>
      </w:r>
    </w:p>
    <w:p w:rsidR="00F32C39" w:rsidRPr="00406153" w:rsidRDefault="00F32C39" w:rsidP="00F3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2C39" w:rsidRPr="00406153" w:rsidRDefault="00F32C39" w:rsidP="00F32C3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 до  листа  управління  освіти  обласної  держадміністрації  від  06.09.2010 року  №883/01-19.02  «Про  вивчення  предмету  «Християнська етика» в  навчальних  закладах  області…»  в  школі  виділено  1 година в тиждень    в  5-9 класах  для  вивчення  даного  курсу,  що  сприяє  формуванню  духовних,  моральних  цінностей  і  орієнтирів  особистості,  внутрішньої  моральної  культури  та  культури  поведінки  учнів. Завданням курсу «Християнська етика» є залучення молоді до християнських цінностей як надзвичайно важливих у підготовці до життя в сучасних умовах</w:t>
      </w:r>
    </w:p>
    <w:p w:rsidR="00F32C39" w:rsidRPr="00406153" w:rsidRDefault="00F32C39" w:rsidP="00F32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У зв’язку  з великим обсягом  програмового матеріалу з математики, української мови, з метою успішної підготовки до державної підсумкової атестації внесено додаткові години на вивчення предметів інваріантної  складової: «Математика» (9 клас – 1 год./</w:t>
      </w:r>
      <w:proofErr w:type="spellStart"/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тижд</w:t>
      </w:r>
      <w:proofErr w:type="spellEnd"/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., «Українська  мова» - 5,6,7,8 класи – 0.5 год./</w:t>
      </w:r>
      <w:proofErr w:type="spellStart"/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тижд</w:t>
      </w:r>
      <w:proofErr w:type="spellEnd"/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.)</w:t>
      </w:r>
    </w:p>
    <w:p w:rsidR="00F32C39" w:rsidRPr="00406153" w:rsidRDefault="00F32C39" w:rsidP="004F22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Для ознайомлення з національною та культурною спадщиною рідного народу, історією рідного краю  введено курс «Українознавство» </w:t>
      </w:r>
    </w:p>
    <w:p w:rsidR="00F32C39" w:rsidRPr="00406153" w:rsidRDefault="00F32C39" w:rsidP="004F22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(6 клас-1 год./</w:t>
      </w:r>
      <w:proofErr w:type="spellStart"/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тижд</w:t>
      </w:r>
      <w:proofErr w:type="spellEnd"/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4F22F9" w:rsidRDefault="00F32C39" w:rsidP="004F22F9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Зважаючи на те, що сучасне українське суспільство стоїть на порозі інтеграції у європейський простір, було збільшено кількість годин на вивчення англійської мови </w:t>
      </w:r>
    </w:p>
    <w:p w:rsidR="00F32C39" w:rsidRPr="00406153" w:rsidRDefault="00F32C39" w:rsidP="004F22F9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( 6,7,8 класи 1 год./</w:t>
      </w:r>
      <w:proofErr w:type="spellStart"/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тижд</w:t>
      </w:r>
      <w:proofErr w:type="spellEnd"/>
      <w:r w:rsidRPr="00406153">
        <w:rPr>
          <w:rFonts w:ascii="Times New Roman" w:eastAsia="Calibri" w:hAnsi="Times New Roman" w:cs="Times New Roman"/>
          <w:sz w:val="24"/>
          <w:szCs w:val="24"/>
          <w:lang w:val="uk-UA"/>
        </w:rPr>
        <w:t>.).</w:t>
      </w:r>
    </w:p>
    <w:p w:rsidR="00F32C39" w:rsidRPr="00406153" w:rsidRDefault="00F32C39" w:rsidP="004F22F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</w:pP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     З метою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shd w:val="clear" w:color="auto" w:fill="FFFFFF"/>
          <w:lang w:val="uk-UA" w:eastAsia="ru-RU"/>
        </w:rPr>
        <w:t>дослідження  формування в учнів мислення, вивчення  проблеми управління процесом засвоєння методів і навичок інтелектуальної діяльності; визначення  психологічних чинників, які впливають на успішність процесу навчання; вивчення  взаємостосунків між педагогом і учнями та стосунків в учнівському колективі введено курс «Психологія» (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5,8 класи-2 </w:t>
      </w:r>
      <w:proofErr w:type="spellStart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год</w:t>
      </w:r>
      <w:proofErr w:type="spellEnd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/</w:t>
      </w:r>
      <w:proofErr w:type="spellStart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тижд</w:t>
      </w:r>
      <w:proofErr w:type="spellEnd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., 7 клас-0,5 </w:t>
      </w:r>
      <w:proofErr w:type="spellStart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год</w:t>
      </w:r>
      <w:proofErr w:type="spellEnd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/</w:t>
      </w:r>
      <w:proofErr w:type="spellStart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тижд</w:t>
      </w:r>
      <w:proofErr w:type="spellEnd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)</w:t>
      </w:r>
    </w:p>
    <w:p w:rsidR="00F32C39" w:rsidRPr="00406153" w:rsidRDefault="00F32C39" w:rsidP="00F32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</w:pP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Гранична наповнюваність класів та тривалість уроків встановлена відповідно до Закону</w:t>
      </w:r>
    </w:p>
    <w:p w:rsidR="00F32C39" w:rsidRPr="00406153" w:rsidRDefault="00F32C39" w:rsidP="00F32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</w:pP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України "Про повну загальну середню освіту", Санітарного ре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гламенту для закладів загальної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середньої освіти.</w:t>
      </w:r>
    </w:p>
    <w:p w:rsidR="00F32C39" w:rsidRPr="00406153" w:rsidRDefault="00F32C39" w:rsidP="00F32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</w:pP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Поділ класів на групи при вивченні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інформатики здійснюється відповідно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до наказу Міністерства освіти і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науки України від 20.02.2002 № 128 «Про затвердження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 Нормативів наповнюваності груп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дошкільних навчальних закладів (ясел-садків) </w:t>
      </w:r>
      <w:proofErr w:type="spellStart"/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компенс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уючого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 типу, класів спеціальних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загальноосвітніх шкіл (шкіл-інтернатів), груп подовженого дня і виховних груп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загальноосвітніх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lastRenderedPageBreak/>
        <w:t>навчальних закладів усіх типів та Пор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ядку поділу класів на групи при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вивченні окремих предметів у загальноосвітніх навчальн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их закладах», зареєстрованого в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Міністерстві юстиції України від 6 березня 2002 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оку за № 229/6517 (зі змінами).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Відповідно до мети та загальних цілей, окреслених у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Державному стандарті, визначено </w:t>
      </w:r>
      <w:r w:rsidRPr="0040615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завдання, які має реалізувати вчитель у рамках кожної освітньої галузі.</w:t>
      </w:r>
    </w:p>
    <w:p w:rsidR="00F32C39" w:rsidRPr="00406153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06153">
        <w:rPr>
          <w:rFonts w:ascii="Times New Roman" w:hAnsi="Times New Roman" w:cs="Times New Roman"/>
          <w:sz w:val="24"/>
          <w:szCs w:val="24"/>
          <w:lang w:val="uk-UA"/>
        </w:rPr>
        <w:t>2. Очікувані результати навчання учнів подані в рамк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ах навчальних програм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406153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proofErr w:type="spellEnd"/>
      <w:r w:rsidRPr="00406153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ІІ ступеня (затверджені наказами МОН України</w:t>
      </w:r>
    </w:p>
    <w:p w:rsidR="00F32C39" w:rsidRPr="00406153" w:rsidRDefault="00F32C39" w:rsidP="00F3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06153">
        <w:rPr>
          <w:rFonts w:ascii="Times New Roman" w:hAnsi="Times New Roman" w:cs="Times New Roman"/>
          <w:sz w:val="24"/>
          <w:szCs w:val="24"/>
          <w:lang w:val="uk-UA"/>
        </w:rPr>
        <w:t>(затверджені наказами МОН від 07.06.2017 № 804 та від 23.10.2017 № 1407).</w:t>
      </w:r>
    </w:p>
    <w:p w:rsidR="004F22F9" w:rsidRDefault="004F22F9" w:rsidP="004F22F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22F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F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2F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F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2F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F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2F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4F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2F9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4F2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2F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F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2F9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4F22F9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proofErr w:type="spellStart"/>
      <w:r w:rsidRPr="004F22F9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4F22F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F22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22F9" w:rsidRPr="004F22F9" w:rsidRDefault="004F22F9" w:rsidP="004F22F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22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громадянська</w:t>
      </w:r>
      <w:proofErr w:type="spellEnd"/>
      <w:r w:rsidRPr="004F22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F22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компетентність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 xml:space="preserve"> - </w:t>
      </w:r>
      <w:proofErr w:type="spellStart"/>
      <w:r w:rsidRPr="004F22F9">
        <w:rPr>
          <w:rFonts w:ascii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2F9">
        <w:rPr>
          <w:rFonts w:ascii="Times New Roman" w:hAnsi="Times New Roman" w:cs="Times New Roman"/>
          <w:color w:val="000000"/>
          <w:sz w:val="24"/>
          <w:szCs w:val="24"/>
        </w:rPr>
        <w:t>учня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 xml:space="preserve"> активно, </w:t>
      </w:r>
      <w:proofErr w:type="spellStart"/>
      <w:r w:rsidRPr="004F22F9">
        <w:rPr>
          <w:rFonts w:ascii="Times New Roman" w:hAnsi="Times New Roman" w:cs="Times New Roman"/>
          <w:color w:val="000000"/>
          <w:sz w:val="24"/>
          <w:szCs w:val="24"/>
        </w:rPr>
        <w:t>відповідально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F22F9">
        <w:rPr>
          <w:rFonts w:ascii="Times New Roman" w:hAnsi="Times New Roman" w:cs="Times New Roman"/>
          <w:color w:val="000000"/>
          <w:sz w:val="24"/>
          <w:szCs w:val="24"/>
        </w:rPr>
        <w:t>ефективно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2F9">
        <w:rPr>
          <w:rFonts w:ascii="Times New Roman" w:hAnsi="Times New Roman" w:cs="Times New Roman"/>
          <w:color w:val="000000"/>
          <w:sz w:val="24"/>
          <w:szCs w:val="24"/>
        </w:rPr>
        <w:t>реалізовувати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 xml:space="preserve"> права та </w:t>
      </w:r>
      <w:proofErr w:type="spellStart"/>
      <w:r w:rsidRPr="004F22F9">
        <w:rPr>
          <w:rFonts w:ascii="Times New Roman" w:hAnsi="Times New Roman" w:cs="Times New Roman"/>
          <w:color w:val="000000"/>
          <w:sz w:val="24"/>
          <w:szCs w:val="24"/>
        </w:rPr>
        <w:t>обов’язки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 xml:space="preserve"> з метою </w:t>
      </w:r>
      <w:proofErr w:type="spellStart"/>
      <w:r w:rsidRPr="004F22F9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 xml:space="preserve"> демократичного </w:t>
      </w:r>
      <w:proofErr w:type="spellStart"/>
      <w:r w:rsidRPr="004F22F9">
        <w:rPr>
          <w:rFonts w:ascii="Times New Roman" w:hAnsi="Times New Roman" w:cs="Times New Roman"/>
          <w:color w:val="000000"/>
          <w:sz w:val="24"/>
          <w:szCs w:val="24"/>
        </w:rPr>
        <w:t>суспільства</w:t>
      </w:r>
      <w:proofErr w:type="spellEnd"/>
      <w:r w:rsidRPr="004F22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22F9" w:rsidRPr="00EC3BF4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bookmarkStart w:id="1" w:name="n15"/>
      <w:bookmarkStart w:id="2" w:name="n16"/>
      <w:bookmarkEnd w:id="1"/>
      <w:bookmarkEnd w:id="2"/>
      <w:r w:rsidRPr="00EC3BF4">
        <w:rPr>
          <w:b/>
          <w:bCs/>
          <w:i/>
          <w:iCs/>
          <w:color w:val="000000"/>
          <w:lang w:val="uk-UA"/>
        </w:rPr>
        <w:t>загальнокультурна компетентність</w:t>
      </w:r>
      <w:r w:rsidRPr="004F22F9">
        <w:rPr>
          <w:color w:val="000000"/>
        </w:rPr>
        <w:t> </w:t>
      </w:r>
      <w:r w:rsidRPr="00EC3BF4">
        <w:rPr>
          <w:color w:val="000000"/>
          <w:lang w:val="uk-UA"/>
        </w:rPr>
        <w:t>- здатність учня 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3" w:name="n17"/>
      <w:bookmarkEnd w:id="3"/>
      <w:r w:rsidRPr="004F22F9">
        <w:rPr>
          <w:b/>
          <w:bCs/>
          <w:i/>
          <w:iCs/>
          <w:color w:val="000000"/>
        </w:rPr>
        <w:t xml:space="preserve">здоров’язбережувальна </w:t>
      </w:r>
      <w:proofErr w:type="spellStart"/>
      <w:r w:rsidRPr="004F22F9">
        <w:rPr>
          <w:b/>
          <w:bCs/>
          <w:i/>
          <w:iCs/>
          <w:color w:val="000000"/>
        </w:rPr>
        <w:t>компетентність</w:t>
      </w:r>
      <w:proofErr w:type="spellEnd"/>
      <w:r w:rsidRPr="004F22F9">
        <w:rPr>
          <w:color w:val="000000"/>
        </w:rPr>
        <w:t xml:space="preserve"> - </w:t>
      </w:r>
      <w:proofErr w:type="spellStart"/>
      <w:r w:rsidRPr="004F22F9">
        <w:rPr>
          <w:color w:val="000000"/>
        </w:rPr>
        <w:t>здатність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учня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застосовувати</w:t>
      </w:r>
      <w:proofErr w:type="spellEnd"/>
      <w:r w:rsidRPr="004F22F9">
        <w:rPr>
          <w:color w:val="000000"/>
        </w:rPr>
        <w:t xml:space="preserve"> в </w:t>
      </w:r>
      <w:proofErr w:type="spellStart"/>
      <w:r w:rsidRPr="004F22F9">
        <w:rPr>
          <w:color w:val="000000"/>
        </w:rPr>
        <w:t>умовах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конкретної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ситуації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сукупність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здоров’язбережувальних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компетенцій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дбайливо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ставитися</w:t>
      </w:r>
      <w:proofErr w:type="spellEnd"/>
      <w:r w:rsidRPr="004F22F9">
        <w:rPr>
          <w:color w:val="000000"/>
        </w:rPr>
        <w:t xml:space="preserve"> до </w:t>
      </w:r>
      <w:proofErr w:type="spellStart"/>
      <w:r w:rsidRPr="004F22F9">
        <w:rPr>
          <w:color w:val="000000"/>
        </w:rPr>
        <w:t>власного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здоров’я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здоров’я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інших</w:t>
      </w:r>
      <w:proofErr w:type="spellEnd"/>
      <w:r w:rsidRPr="004F22F9">
        <w:rPr>
          <w:color w:val="000000"/>
        </w:rPr>
        <w:t xml:space="preserve"> людей;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4" w:name="n18"/>
      <w:bookmarkEnd w:id="4"/>
      <w:proofErr w:type="spellStart"/>
      <w:r w:rsidRPr="004F22F9">
        <w:rPr>
          <w:b/>
          <w:bCs/>
          <w:i/>
          <w:iCs/>
          <w:color w:val="000000"/>
        </w:rPr>
        <w:t>інформаційно-комунікаційна</w:t>
      </w:r>
      <w:proofErr w:type="spellEnd"/>
      <w:r w:rsidRPr="004F22F9">
        <w:rPr>
          <w:b/>
          <w:bCs/>
          <w:i/>
          <w:iCs/>
          <w:color w:val="000000"/>
        </w:rPr>
        <w:t xml:space="preserve"> </w:t>
      </w:r>
      <w:proofErr w:type="spellStart"/>
      <w:r w:rsidRPr="004F22F9">
        <w:rPr>
          <w:b/>
          <w:bCs/>
          <w:i/>
          <w:iCs/>
          <w:color w:val="000000"/>
        </w:rPr>
        <w:t>компетентність</w:t>
      </w:r>
      <w:proofErr w:type="spellEnd"/>
      <w:r w:rsidRPr="004F22F9">
        <w:rPr>
          <w:color w:val="000000"/>
        </w:rPr>
        <w:t xml:space="preserve"> - </w:t>
      </w:r>
      <w:proofErr w:type="spellStart"/>
      <w:r w:rsidRPr="004F22F9">
        <w:rPr>
          <w:color w:val="000000"/>
        </w:rPr>
        <w:t>здатність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учня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використовувати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інформаційно-комунікаційні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технології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відповідні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засоби</w:t>
      </w:r>
      <w:proofErr w:type="spellEnd"/>
      <w:r w:rsidRPr="004F22F9">
        <w:rPr>
          <w:color w:val="000000"/>
        </w:rPr>
        <w:t xml:space="preserve"> для </w:t>
      </w:r>
      <w:proofErr w:type="spellStart"/>
      <w:r w:rsidRPr="004F22F9">
        <w:rPr>
          <w:color w:val="000000"/>
        </w:rPr>
        <w:t>виконання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особистісних</w:t>
      </w:r>
      <w:proofErr w:type="spellEnd"/>
      <w:r w:rsidRPr="004F22F9">
        <w:rPr>
          <w:color w:val="000000"/>
        </w:rPr>
        <w:t xml:space="preserve"> і </w:t>
      </w:r>
      <w:proofErr w:type="spellStart"/>
      <w:r w:rsidRPr="004F22F9">
        <w:rPr>
          <w:color w:val="000000"/>
        </w:rPr>
        <w:t>суспільно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значущих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завдань</w:t>
      </w:r>
      <w:proofErr w:type="spellEnd"/>
      <w:r w:rsidRPr="004F22F9">
        <w:rPr>
          <w:color w:val="000000"/>
        </w:rPr>
        <w:t>;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5" w:name="n19"/>
      <w:bookmarkStart w:id="6" w:name="n21"/>
      <w:bookmarkStart w:id="7" w:name="n24"/>
      <w:bookmarkEnd w:id="5"/>
      <w:bookmarkEnd w:id="6"/>
      <w:bookmarkEnd w:id="7"/>
      <w:proofErr w:type="spellStart"/>
      <w:r w:rsidRPr="004F22F9">
        <w:rPr>
          <w:b/>
          <w:bCs/>
          <w:i/>
          <w:iCs/>
          <w:color w:val="000000"/>
        </w:rPr>
        <w:t>комунікативна</w:t>
      </w:r>
      <w:proofErr w:type="spellEnd"/>
      <w:r w:rsidRPr="004F22F9">
        <w:rPr>
          <w:b/>
          <w:bCs/>
          <w:i/>
          <w:iCs/>
          <w:color w:val="000000"/>
        </w:rPr>
        <w:t xml:space="preserve"> </w:t>
      </w:r>
      <w:proofErr w:type="spellStart"/>
      <w:r w:rsidRPr="004F22F9">
        <w:rPr>
          <w:b/>
          <w:bCs/>
          <w:i/>
          <w:iCs/>
          <w:color w:val="000000"/>
        </w:rPr>
        <w:t>компетентність</w:t>
      </w:r>
      <w:proofErr w:type="spellEnd"/>
      <w:r w:rsidRPr="004F22F9">
        <w:rPr>
          <w:color w:val="000000"/>
        </w:rPr>
        <w:t xml:space="preserve"> - </w:t>
      </w:r>
      <w:proofErr w:type="spellStart"/>
      <w:r w:rsidRPr="004F22F9">
        <w:rPr>
          <w:color w:val="000000"/>
        </w:rPr>
        <w:t>здатність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особистості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застосовувати</w:t>
      </w:r>
      <w:proofErr w:type="spellEnd"/>
      <w:r w:rsidRPr="004F22F9">
        <w:rPr>
          <w:color w:val="000000"/>
        </w:rPr>
        <w:t xml:space="preserve"> у конкретному </w:t>
      </w:r>
      <w:proofErr w:type="spellStart"/>
      <w:r w:rsidRPr="004F22F9">
        <w:rPr>
          <w:color w:val="000000"/>
        </w:rPr>
        <w:t>виді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спілкування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знання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мови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способи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взаємодії</w:t>
      </w:r>
      <w:proofErr w:type="spellEnd"/>
      <w:r w:rsidRPr="004F22F9">
        <w:rPr>
          <w:color w:val="000000"/>
        </w:rPr>
        <w:t xml:space="preserve"> з людьми, </w:t>
      </w:r>
      <w:proofErr w:type="spellStart"/>
      <w:r w:rsidRPr="004F22F9">
        <w:rPr>
          <w:color w:val="000000"/>
        </w:rPr>
        <w:t>що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оточують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її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перебувають</w:t>
      </w:r>
      <w:proofErr w:type="spellEnd"/>
      <w:r w:rsidRPr="004F22F9">
        <w:rPr>
          <w:color w:val="000000"/>
        </w:rPr>
        <w:t xml:space="preserve"> на </w:t>
      </w:r>
      <w:proofErr w:type="spellStart"/>
      <w:r w:rsidRPr="004F22F9">
        <w:rPr>
          <w:color w:val="000000"/>
        </w:rPr>
        <w:t>відстані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навички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роботи</w:t>
      </w:r>
      <w:proofErr w:type="spellEnd"/>
      <w:r w:rsidRPr="004F22F9">
        <w:rPr>
          <w:color w:val="000000"/>
        </w:rPr>
        <w:t xml:space="preserve"> у </w:t>
      </w:r>
      <w:proofErr w:type="spellStart"/>
      <w:r w:rsidRPr="004F22F9">
        <w:rPr>
          <w:color w:val="000000"/>
        </w:rPr>
        <w:t>групі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володіння</w:t>
      </w:r>
      <w:proofErr w:type="spellEnd"/>
      <w:r w:rsidRPr="004F22F9">
        <w:rPr>
          <w:color w:val="000000"/>
        </w:rPr>
        <w:t xml:space="preserve"> </w:t>
      </w:r>
      <w:proofErr w:type="spellStart"/>
      <w:proofErr w:type="gramStart"/>
      <w:r w:rsidRPr="004F22F9">
        <w:rPr>
          <w:color w:val="000000"/>
        </w:rPr>
        <w:t>р</w:t>
      </w:r>
      <w:proofErr w:type="gramEnd"/>
      <w:r w:rsidRPr="004F22F9">
        <w:rPr>
          <w:color w:val="000000"/>
        </w:rPr>
        <w:t>ізними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соціальними</w:t>
      </w:r>
      <w:proofErr w:type="spellEnd"/>
      <w:r w:rsidRPr="004F22F9">
        <w:rPr>
          <w:color w:val="000000"/>
        </w:rPr>
        <w:t xml:space="preserve"> ролями;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8" w:name="n25"/>
      <w:bookmarkEnd w:id="8"/>
      <w:proofErr w:type="spellStart"/>
      <w:r w:rsidRPr="004F22F9">
        <w:rPr>
          <w:b/>
          <w:bCs/>
          <w:i/>
          <w:iCs/>
          <w:color w:val="000000"/>
        </w:rPr>
        <w:t>міжпредметна</w:t>
      </w:r>
      <w:proofErr w:type="spellEnd"/>
      <w:r w:rsidRPr="004F22F9">
        <w:rPr>
          <w:b/>
          <w:bCs/>
          <w:i/>
          <w:iCs/>
          <w:color w:val="000000"/>
        </w:rPr>
        <w:t xml:space="preserve"> </w:t>
      </w:r>
      <w:proofErr w:type="spellStart"/>
      <w:r w:rsidRPr="004F22F9">
        <w:rPr>
          <w:b/>
          <w:bCs/>
          <w:i/>
          <w:iCs/>
          <w:color w:val="000000"/>
        </w:rPr>
        <w:t>естетична</w:t>
      </w:r>
      <w:proofErr w:type="spellEnd"/>
      <w:r w:rsidRPr="004F22F9">
        <w:rPr>
          <w:b/>
          <w:bCs/>
          <w:i/>
          <w:iCs/>
          <w:color w:val="000000"/>
        </w:rPr>
        <w:t xml:space="preserve"> </w:t>
      </w:r>
      <w:proofErr w:type="spellStart"/>
      <w:r w:rsidRPr="004F22F9">
        <w:rPr>
          <w:b/>
          <w:bCs/>
          <w:i/>
          <w:iCs/>
          <w:color w:val="000000"/>
        </w:rPr>
        <w:t>компетентність</w:t>
      </w:r>
      <w:proofErr w:type="spellEnd"/>
      <w:r w:rsidRPr="004F22F9">
        <w:rPr>
          <w:color w:val="000000"/>
        </w:rPr>
        <w:t xml:space="preserve"> - </w:t>
      </w:r>
      <w:proofErr w:type="spellStart"/>
      <w:r w:rsidRPr="004F22F9">
        <w:rPr>
          <w:color w:val="000000"/>
        </w:rPr>
        <w:t>здатність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виявляти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естетичне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ставлення</w:t>
      </w:r>
      <w:proofErr w:type="spellEnd"/>
      <w:r w:rsidRPr="004F22F9">
        <w:rPr>
          <w:color w:val="000000"/>
        </w:rPr>
        <w:t xml:space="preserve"> до </w:t>
      </w:r>
      <w:proofErr w:type="spellStart"/>
      <w:proofErr w:type="gramStart"/>
      <w:r w:rsidRPr="004F22F9">
        <w:rPr>
          <w:color w:val="000000"/>
        </w:rPr>
        <w:t>св</w:t>
      </w:r>
      <w:proofErr w:type="gramEnd"/>
      <w:r w:rsidRPr="004F22F9">
        <w:rPr>
          <w:color w:val="000000"/>
        </w:rPr>
        <w:t>іту</w:t>
      </w:r>
      <w:proofErr w:type="spellEnd"/>
      <w:r w:rsidRPr="004F22F9">
        <w:rPr>
          <w:color w:val="000000"/>
        </w:rPr>
        <w:t xml:space="preserve"> в </w:t>
      </w:r>
      <w:proofErr w:type="spellStart"/>
      <w:r w:rsidRPr="004F22F9">
        <w:rPr>
          <w:color w:val="000000"/>
        </w:rPr>
        <w:t>різних</w:t>
      </w:r>
      <w:proofErr w:type="spellEnd"/>
      <w:r w:rsidRPr="004F22F9">
        <w:rPr>
          <w:color w:val="000000"/>
        </w:rPr>
        <w:t xml:space="preserve"> сферах </w:t>
      </w:r>
      <w:proofErr w:type="spellStart"/>
      <w:r w:rsidRPr="004F22F9">
        <w:rPr>
          <w:color w:val="000000"/>
        </w:rPr>
        <w:t>діяльності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людини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оцінювати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предмети</w:t>
      </w:r>
      <w:proofErr w:type="spellEnd"/>
      <w:r w:rsidRPr="004F22F9">
        <w:rPr>
          <w:color w:val="000000"/>
        </w:rPr>
        <w:t xml:space="preserve"> і </w:t>
      </w:r>
      <w:proofErr w:type="spellStart"/>
      <w:r w:rsidRPr="004F22F9">
        <w:rPr>
          <w:color w:val="000000"/>
        </w:rPr>
        <w:t>явища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їх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взаємодію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що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формується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під</w:t>
      </w:r>
      <w:proofErr w:type="spellEnd"/>
      <w:r w:rsidRPr="004F22F9">
        <w:rPr>
          <w:color w:val="000000"/>
        </w:rPr>
        <w:t xml:space="preserve"> час </w:t>
      </w:r>
      <w:proofErr w:type="spellStart"/>
      <w:r w:rsidRPr="004F22F9">
        <w:rPr>
          <w:color w:val="000000"/>
        </w:rPr>
        <w:t>опанування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різних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видів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мистецтва</w:t>
      </w:r>
      <w:proofErr w:type="spellEnd"/>
      <w:r w:rsidRPr="004F22F9">
        <w:rPr>
          <w:color w:val="000000"/>
        </w:rPr>
        <w:t>;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9" w:name="n26"/>
      <w:bookmarkEnd w:id="9"/>
      <w:proofErr w:type="spellStart"/>
      <w:proofErr w:type="gramStart"/>
      <w:r w:rsidRPr="004F22F9">
        <w:rPr>
          <w:b/>
          <w:bCs/>
          <w:i/>
          <w:iCs/>
          <w:color w:val="000000"/>
        </w:rPr>
        <w:t>м</w:t>
      </w:r>
      <w:proofErr w:type="gramEnd"/>
      <w:r w:rsidRPr="004F22F9">
        <w:rPr>
          <w:b/>
          <w:bCs/>
          <w:i/>
          <w:iCs/>
          <w:color w:val="000000"/>
        </w:rPr>
        <w:t>іжпредметна</w:t>
      </w:r>
      <w:proofErr w:type="spellEnd"/>
      <w:r w:rsidRPr="004F22F9">
        <w:rPr>
          <w:b/>
          <w:bCs/>
          <w:i/>
          <w:iCs/>
          <w:color w:val="000000"/>
        </w:rPr>
        <w:t xml:space="preserve"> </w:t>
      </w:r>
      <w:proofErr w:type="spellStart"/>
      <w:r w:rsidRPr="004F22F9">
        <w:rPr>
          <w:b/>
          <w:bCs/>
          <w:i/>
          <w:iCs/>
          <w:color w:val="000000"/>
        </w:rPr>
        <w:t>компетентність</w:t>
      </w:r>
      <w:proofErr w:type="spellEnd"/>
      <w:r w:rsidRPr="004F22F9">
        <w:rPr>
          <w:color w:val="000000"/>
        </w:rPr>
        <w:t xml:space="preserve"> - </w:t>
      </w:r>
      <w:proofErr w:type="spellStart"/>
      <w:r w:rsidRPr="004F22F9">
        <w:rPr>
          <w:color w:val="000000"/>
        </w:rPr>
        <w:t>здатність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учня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застосовувати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щодо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міжпредметного</w:t>
      </w:r>
      <w:proofErr w:type="spellEnd"/>
      <w:r w:rsidRPr="004F22F9">
        <w:rPr>
          <w:color w:val="000000"/>
        </w:rPr>
        <w:t xml:space="preserve"> кола проблем </w:t>
      </w:r>
      <w:proofErr w:type="spellStart"/>
      <w:r w:rsidRPr="004F22F9">
        <w:rPr>
          <w:color w:val="000000"/>
        </w:rPr>
        <w:t>знання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уміння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навички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способи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діяльності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ставлення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які</w:t>
      </w:r>
      <w:proofErr w:type="spellEnd"/>
      <w:r w:rsidRPr="004F22F9">
        <w:rPr>
          <w:color w:val="000000"/>
        </w:rPr>
        <w:t xml:space="preserve"> належать до </w:t>
      </w:r>
      <w:proofErr w:type="spellStart"/>
      <w:r w:rsidRPr="004F22F9">
        <w:rPr>
          <w:color w:val="000000"/>
        </w:rPr>
        <w:t>певного</w:t>
      </w:r>
      <w:proofErr w:type="spellEnd"/>
      <w:r w:rsidRPr="004F22F9">
        <w:rPr>
          <w:color w:val="000000"/>
        </w:rPr>
        <w:t xml:space="preserve"> кола </w:t>
      </w:r>
      <w:proofErr w:type="spellStart"/>
      <w:r w:rsidRPr="004F22F9">
        <w:rPr>
          <w:color w:val="000000"/>
        </w:rPr>
        <w:t>навчальних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предметів</w:t>
      </w:r>
      <w:proofErr w:type="spellEnd"/>
      <w:r w:rsidRPr="004F22F9">
        <w:rPr>
          <w:color w:val="000000"/>
        </w:rPr>
        <w:t xml:space="preserve"> і </w:t>
      </w:r>
      <w:proofErr w:type="spellStart"/>
      <w:r w:rsidRPr="004F22F9">
        <w:rPr>
          <w:color w:val="000000"/>
        </w:rPr>
        <w:t>освітніх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галузей</w:t>
      </w:r>
      <w:proofErr w:type="spellEnd"/>
      <w:r w:rsidRPr="004F22F9">
        <w:rPr>
          <w:color w:val="000000"/>
        </w:rPr>
        <w:t>;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n27"/>
      <w:bookmarkStart w:id="11" w:name="n29"/>
      <w:bookmarkStart w:id="12" w:name="n32"/>
      <w:bookmarkEnd w:id="10"/>
      <w:bookmarkEnd w:id="11"/>
      <w:bookmarkEnd w:id="12"/>
      <w:proofErr w:type="gramStart"/>
      <w:r w:rsidRPr="004F22F9">
        <w:rPr>
          <w:b/>
          <w:bCs/>
          <w:i/>
          <w:iCs/>
          <w:color w:val="000000"/>
        </w:rPr>
        <w:t>проектно-</w:t>
      </w:r>
      <w:proofErr w:type="spellStart"/>
      <w:r w:rsidRPr="004F22F9">
        <w:rPr>
          <w:b/>
          <w:bCs/>
          <w:i/>
          <w:iCs/>
          <w:color w:val="000000"/>
        </w:rPr>
        <w:t>технолог</w:t>
      </w:r>
      <w:proofErr w:type="gramEnd"/>
      <w:r w:rsidRPr="004F22F9">
        <w:rPr>
          <w:b/>
          <w:bCs/>
          <w:i/>
          <w:iCs/>
          <w:color w:val="000000"/>
        </w:rPr>
        <w:t>ічна</w:t>
      </w:r>
      <w:proofErr w:type="spellEnd"/>
      <w:r w:rsidRPr="004F22F9">
        <w:rPr>
          <w:b/>
          <w:bCs/>
          <w:i/>
          <w:iCs/>
          <w:color w:val="000000"/>
        </w:rPr>
        <w:t xml:space="preserve"> </w:t>
      </w:r>
      <w:proofErr w:type="spellStart"/>
      <w:r w:rsidRPr="004F22F9">
        <w:rPr>
          <w:b/>
          <w:bCs/>
          <w:i/>
          <w:iCs/>
          <w:color w:val="000000"/>
        </w:rPr>
        <w:t>компетентність</w:t>
      </w:r>
      <w:proofErr w:type="spellEnd"/>
      <w:r w:rsidRPr="004F22F9">
        <w:rPr>
          <w:color w:val="000000"/>
        </w:rPr>
        <w:t xml:space="preserve"> - </w:t>
      </w:r>
      <w:proofErr w:type="spellStart"/>
      <w:r w:rsidRPr="004F22F9">
        <w:rPr>
          <w:color w:val="000000"/>
        </w:rPr>
        <w:t>здатність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учнів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застосовувати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знання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уміння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особистий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досвід</w:t>
      </w:r>
      <w:proofErr w:type="spellEnd"/>
      <w:r w:rsidRPr="004F22F9">
        <w:rPr>
          <w:color w:val="000000"/>
        </w:rPr>
        <w:t xml:space="preserve"> у предметно-</w:t>
      </w:r>
      <w:proofErr w:type="spellStart"/>
      <w:r w:rsidRPr="004F22F9">
        <w:rPr>
          <w:color w:val="000000"/>
        </w:rPr>
        <w:t>перетворювальній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діяльності</w:t>
      </w:r>
      <w:proofErr w:type="spellEnd"/>
      <w:r w:rsidRPr="004F22F9">
        <w:rPr>
          <w:color w:val="000000"/>
        </w:rPr>
        <w:t>;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3" w:name="n33"/>
      <w:bookmarkEnd w:id="13"/>
      <w:proofErr w:type="spellStart"/>
      <w:proofErr w:type="gramStart"/>
      <w:r w:rsidRPr="004F22F9">
        <w:rPr>
          <w:b/>
          <w:bCs/>
          <w:i/>
          <w:iCs/>
          <w:color w:val="000000"/>
        </w:rPr>
        <w:t>соц</w:t>
      </w:r>
      <w:proofErr w:type="gramEnd"/>
      <w:r w:rsidRPr="004F22F9">
        <w:rPr>
          <w:b/>
          <w:bCs/>
          <w:i/>
          <w:iCs/>
          <w:color w:val="000000"/>
        </w:rPr>
        <w:t>іальна</w:t>
      </w:r>
      <w:proofErr w:type="spellEnd"/>
      <w:r w:rsidRPr="004F22F9">
        <w:rPr>
          <w:b/>
          <w:bCs/>
          <w:i/>
          <w:iCs/>
          <w:color w:val="000000"/>
        </w:rPr>
        <w:t xml:space="preserve"> </w:t>
      </w:r>
      <w:proofErr w:type="spellStart"/>
      <w:r w:rsidRPr="004F22F9">
        <w:rPr>
          <w:b/>
          <w:bCs/>
          <w:i/>
          <w:iCs/>
          <w:color w:val="000000"/>
        </w:rPr>
        <w:t>компетентність</w:t>
      </w:r>
      <w:proofErr w:type="spellEnd"/>
      <w:r w:rsidRPr="004F22F9">
        <w:rPr>
          <w:color w:val="000000"/>
        </w:rPr>
        <w:t xml:space="preserve"> - </w:t>
      </w:r>
      <w:proofErr w:type="spellStart"/>
      <w:r w:rsidRPr="004F22F9">
        <w:rPr>
          <w:color w:val="000000"/>
        </w:rPr>
        <w:t>здатність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особистості</w:t>
      </w:r>
      <w:proofErr w:type="spellEnd"/>
      <w:r w:rsidRPr="004F22F9">
        <w:rPr>
          <w:color w:val="000000"/>
        </w:rPr>
        <w:t xml:space="preserve"> продуктивно </w:t>
      </w:r>
      <w:proofErr w:type="spellStart"/>
      <w:r w:rsidRPr="004F22F9">
        <w:rPr>
          <w:color w:val="000000"/>
        </w:rPr>
        <w:t>співпрацювати</w:t>
      </w:r>
      <w:proofErr w:type="spellEnd"/>
      <w:r w:rsidRPr="004F22F9">
        <w:rPr>
          <w:color w:val="000000"/>
        </w:rPr>
        <w:t xml:space="preserve"> з партнерами у </w:t>
      </w:r>
      <w:proofErr w:type="spellStart"/>
      <w:r w:rsidRPr="004F22F9">
        <w:rPr>
          <w:color w:val="000000"/>
        </w:rPr>
        <w:t>групі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команді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виконувати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різні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ролі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функції</w:t>
      </w:r>
      <w:proofErr w:type="spellEnd"/>
      <w:r w:rsidRPr="004F22F9">
        <w:rPr>
          <w:color w:val="000000"/>
        </w:rPr>
        <w:t xml:space="preserve"> у </w:t>
      </w:r>
      <w:proofErr w:type="spellStart"/>
      <w:r w:rsidRPr="004F22F9">
        <w:rPr>
          <w:color w:val="000000"/>
        </w:rPr>
        <w:t>колективі</w:t>
      </w:r>
      <w:proofErr w:type="spellEnd"/>
      <w:r w:rsidRPr="004F22F9">
        <w:rPr>
          <w:color w:val="000000"/>
        </w:rPr>
        <w:t>.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4" w:name="n34"/>
      <w:bookmarkEnd w:id="14"/>
      <w:proofErr w:type="spellStart"/>
      <w:r w:rsidRPr="004F22F9">
        <w:rPr>
          <w:color w:val="000000"/>
        </w:rPr>
        <w:t>Формування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інформаційно-комунікаційної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компетентності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учнів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змі</w:t>
      </w:r>
      <w:proofErr w:type="gramStart"/>
      <w:r w:rsidRPr="004F22F9">
        <w:rPr>
          <w:color w:val="000000"/>
        </w:rPr>
        <w:t>ст</w:t>
      </w:r>
      <w:proofErr w:type="spellEnd"/>
      <w:proofErr w:type="gram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якої</w:t>
      </w:r>
      <w:proofErr w:type="spellEnd"/>
      <w:r w:rsidRPr="004F22F9">
        <w:rPr>
          <w:color w:val="000000"/>
        </w:rPr>
        <w:t xml:space="preserve"> є </w:t>
      </w:r>
      <w:proofErr w:type="spellStart"/>
      <w:r w:rsidRPr="004F22F9">
        <w:rPr>
          <w:color w:val="000000"/>
        </w:rPr>
        <w:t>інтегративним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відбувається</w:t>
      </w:r>
      <w:proofErr w:type="spellEnd"/>
      <w:r w:rsidRPr="004F22F9">
        <w:rPr>
          <w:color w:val="000000"/>
        </w:rPr>
        <w:t xml:space="preserve"> у </w:t>
      </w:r>
      <w:proofErr w:type="spellStart"/>
      <w:r w:rsidRPr="004F22F9">
        <w:rPr>
          <w:color w:val="000000"/>
        </w:rPr>
        <w:t>результаті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застосування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під</w:t>
      </w:r>
      <w:proofErr w:type="spellEnd"/>
      <w:r w:rsidRPr="004F22F9">
        <w:rPr>
          <w:color w:val="000000"/>
        </w:rPr>
        <w:t xml:space="preserve"> час </w:t>
      </w:r>
      <w:proofErr w:type="spellStart"/>
      <w:r w:rsidRPr="004F22F9">
        <w:rPr>
          <w:color w:val="000000"/>
        </w:rPr>
        <w:t>вивчення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всіх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предметів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навчального</w:t>
      </w:r>
      <w:proofErr w:type="spellEnd"/>
      <w:r w:rsidRPr="004F22F9">
        <w:rPr>
          <w:color w:val="000000"/>
        </w:rPr>
        <w:t xml:space="preserve"> плану </w:t>
      </w:r>
      <w:proofErr w:type="spellStart"/>
      <w:r w:rsidRPr="004F22F9">
        <w:rPr>
          <w:color w:val="000000"/>
        </w:rPr>
        <w:t>діяльнісного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підходу</w:t>
      </w:r>
      <w:proofErr w:type="spellEnd"/>
      <w:r w:rsidRPr="004F22F9">
        <w:rPr>
          <w:color w:val="000000"/>
        </w:rPr>
        <w:t xml:space="preserve">. </w:t>
      </w:r>
      <w:proofErr w:type="spellStart"/>
      <w:r w:rsidRPr="004F22F9">
        <w:rPr>
          <w:color w:val="000000"/>
        </w:rPr>
        <w:t>Навчальними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програмами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обов’язково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передбачається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внесок</w:t>
      </w:r>
      <w:proofErr w:type="spellEnd"/>
      <w:r w:rsidRPr="004F22F9">
        <w:rPr>
          <w:color w:val="000000"/>
        </w:rPr>
        <w:t xml:space="preserve"> кожного </w:t>
      </w:r>
      <w:proofErr w:type="spellStart"/>
      <w:r w:rsidRPr="004F22F9">
        <w:rPr>
          <w:color w:val="000000"/>
        </w:rPr>
        <w:t>навчального</w:t>
      </w:r>
      <w:proofErr w:type="spellEnd"/>
      <w:r w:rsidRPr="004F22F9">
        <w:rPr>
          <w:color w:val="000000"/>
        </w:rPr>
        <w:t xml:space="preserve"> предмета у </w:t>
      </w:r>
      <w:proofErr w:type="spellStart"/>
      <w:r w:rsidRPr="004F22F9">
        <w:rPr>
          <w:color w:val="000000"/>
        </w:rPr>
        <w:t>формування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зазначеної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компетентності</w:t>
      </w:r>
      <w:proofErr w:type="spellEnd"/>
      <w:r w:rsidRPr="004F22F9">
        <w:rPr>
          <w:color w:val="000000"/>
        </w:rPr>
        <w:t>.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5" w:name="n35"/>
      <w:bookmarkStart w:id="16" w:name="n37"/>
      <w:bookmarkEnd w:id="15"/>
      <w:bookmarkEnd w:id="16"/>
      <w:proofErr w:type="spellStart"/>
      <w:r w:rsidRPr="004F22F9">
        <w:rPr>
          <w:color w:val="000000"/>
        </w:rPr>
        <w:t>Компетентнісний</w:t>
      </w:r>
      <w:proofErr w:type="spellEnd"/>
      <w:r w:rsidRPr="004F22F9">
        <w:rPr>
          <w:color w:val="000000"/>
        </w:rPr>
        <w:t xml:space="preserve"> </w:t>
      </w:r>
      <w:proofErr w:type="spellStart"/>
      <w:proofErr w:type="gramStart"/>
      <w:r w:rsidRPr="004F22F9">
        <w:rPr>
          <w:color w:val="000000"/>
        </w:rPr>
        <w:t>п</w:t>
      </w:r>
      <w:proofErr w:type="gramEnd"/>
      <w:r w:rsidRPr="004F22F9">
        <w:rPr>
          <w:color w:val="000000"/>
        </w:rPr>
        <w:t>ідхід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сприяє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формуванню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ключових</w:t>
      </w:r>
      <w:proofErr w:type="spellEnd"/>
      <w:r w:rsidRPr="004F22F9">
        <w:rPr>
          <w:color w:val="000000"/>
        </w:rPr>
        <w:t xml:space="preserve"> і </w:t>
      </w:r>
      <w:proofErr w:type="spellStart"/>
      <w:r w:rsidRPr="004F22F9">
        <w:rPr>
          <w:color w:val="000000"/>
        </w:rPr>
        <w:t>предметних</w:t>
      </w:r>
      <w:proofErr w:type="spellEnd"/>
      <w:r w:rsidRPr="004F22F9">
        <w:rPr>
          <w:color w:val="000000"/>
        </w:rPr>
        <w:t xml:space="preserve"> компетентностей.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7" w:name="n38"/>
      <w:bookmarkEnd w:id="17"/>
      <w:r w:rsidRPr="004F22F9">
        <w:rPr>
          <w:bCs/>
          <w:color w:val="000000"/>
        </w:rPr>
        <w:t xml:space="preserve">До </w:t>
      </w:r>
      <w:proofErr w:type="spellStart"/>
      <w:r w:rsidRPr="004F22F9">
        <w:rPr>
          <w:bCs/>
          <w:color w:val="000000"/>
        </w:rPr>
        <w:t>ключових</w:t>
      </w:r>
      <w:proofErr w:type="spellEnd"/>
      <w:r w:rsidRPr="004F22F9">
        <w:rPr>
          <w:bCs/>
          <w:color w:val="000000"/>
        </w:rPr>
        <w:t xml:space="preserve"> компетентностей </w:t>
      </w:r>
      <w:proofErr w:type="spellStart"/>
      <w:r w:rsidRPr="004F22F9">
        <w:rPr>
          <w:bCs/>
          <w:color w:val="000000"/>
        </w:rPr>
        <w:t>належить</w:t>
      </w:r>
      <w:proofErr w:type="spellEnd"/>
      <w:r w:rsidRPr="004F22F9">
        <w:rPr>
          <w:color w:val="000000"/>
        </w:rPr>
        <w:t> </w:t>
      </w:r>
      <w:proofErr w:type="spellStart"/>
      <w:r w:rsidRPr="004F22F9">
        <w:rPr>
          <w:color w:val="000000"/>
        </w:rPr>
        <w:t>уміння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вчитися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спілкуватися</w:t>
      </w:r>
      <w:proofErr w:type="spellEnd"/>
      <w:r w:rsidRPr="004F22F9">
        <w:rPr>
          <w:color w:val="000000"/>
        </w:rPr>
        <w:t xml:space="preserve"> державною, </w:t>
      </w:r>
      <w:proofErr w:type="spellStart"/>
      <w:proofErr w:type="gramStart"/>
      <w:r w:rsidRPr="004F22F9">
        <w:rPr>
          <w:color w:val="000000"/>
        </w:rPr>
        <w:t>р</w:t>
      </w:r>
      <w:proofErr w:type="gramEnd"/>
      <w:r w:rsidRPr="004F22F9">
        <w:rPr>
          <w:color w:val="000000"/>
        </w:rPr>
        <w:t>ідною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іноземними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мовами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математична</w:t>
      </w:r>
      <w:proofErr w:type="spellEnd"/>
      <w:r w:rsidRPr="004F22F9">
        <w:rPr>
          <w:color w:val="000000"/>
        </w:rPr>
        <w:t xml:space="preserve"> і </w:t>
      </w:r>
      <w:proofErr w:type="spellStart"/>
      <w:r w:rsidRPr="004F22F9">
        <w:rPr>
          <w:color w:val="000000"/>
        </w:rPr>
        <w:t>базові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компетентності</w:t>
      </w:r>
      <w:proofErr w:type="spellEnd"/>
      <w:r w:rsidRPr="004F22F9">
        <w:rPr>
          <w:color w:val="000000"/>
        </w:rPr>
        <w:t xml:space="preserve"> в </w:t>
      </w:r>
      <w:proofErr w:type="spellStart"/>
      <w:r w:rsidRPr="004F22F9">
        <w:rPr>
          <w:color w:val="000000"/>
        </w:rPr>
        <w:t>галузі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природознавства</w:t>
      </w:r>
      <w:proofErr w:type="spellEnd"/>
      <w:r w:rsidRPr="004F22F9">
        <w:rPr>
          <w:color w:val="000000"/>
        </w:rPr>
        <w:t xml:space="preserve"> і </w:t>
      </w:r>
      <w:proofErr w:type="spellStart"/>
      <w:r w:rsidRPr="004F22F9">
        <w:rPr>
          <w:color w:val="000000"/>
        </w:rPr>
        <w:t>техніки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інформаційно-комунікаційна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соціальна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громадянська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загальнокультурна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підприємницька</w:t>
      </w:r>
      <w:proofErr w:type="spellEnd"/>
      <w:r w:rsidRPr="004F22F9">
        <w:rPr>
          <w:color w:val="000000"/>
        </w:rPr>
        <w:t xml:space="preserve"> і здоров’язбережувальна </w:t>
      </w:r>
      <w:proofErr w:type="spellStart"/>
      <w:r w:rsidRPr="004F22F9">
        <w:rPr>
          <w:color w:val="000000"/>
        </w:rPr>
        <w:t>компетентності</w:t>
      </w:r>
      <w:proofErr w:type="spellEnd"/>
      <w:r w:rsidRPr="004F22F9">
        <w:rPr>
          <w:color w:val="000000"/>
        </w:rPr>
        <w:t xml:space="preserve">, а до </w:t>
      </w:r>
      <w:proofErr w:type="spellStart"/>
      <w:r w:rsidRPr="004F22F9">
        <w:rPr>
          <w:color w:val="000000"/>
        </w:rPr>
        <w:t>предметних</w:t>
      </w:r>
      <w:proofErr w:type="spellEnd"/>
      <w:r w:rsidRPr="004F22F9">
        <w:rPr>
          <w:color w:val="000000"/>
        </w:rPr>
        <w:t xml:space="preserve"> (</w:t>
      </w:r>
      <w:proofErr w:type="spellStart"/>
      <w:r w:rsidRPr="004F22F9">
        <w:rPr>
          <w:color w:val="000000"/>
        </w:rPr>
        <w:t>галузевих</w:t>
      </w:r>
      <w:proofErr w:type="spellEnd"/>
      <w:r w:rsidRPr="004F22F9">
        <w:rPr>
          <w:color w:val="000000"/>
        </w:rPr>
        <w:t xml:space="preserve">) - </w:t>
      </w:r>
      <w:proofErr w:type="spellStart"/>
      <w:r w:rsidRPr="004F22F9">
        <w:rPr>
          <w:color w:val="000000"/>
        </w:rPr>
        <w:t>комунікативна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літературна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мистецька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міжпредметна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естетична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природничо-наукова</w:t>
      </w:r>
      <w:proofErr w:type="spellEnd"/>
      <w:r w:rsidRPr="004F22F9">
        <w:rPr>
          <w:color w:val="000000"/>
        </w:rPr>
        <w:t xml:space="preserve"> і </w:t>
      </w:r>
      <w:proofErr w:type="spellStart"/>
      <w:r w:rsidRPr="004F22F9">
        <w:rPr>
          <w:color w:val="000000"/>
        </w:rPr>
        <w:t>математична</w:t>
      </w:r>
      <w:proofErr w:type="spellEnd"/>
      <w:r w:rsidRPr="004F22F9">
        <w:rPr>
          <w:color w:val="000000"/>
        </w:rPr>
        <w:t>, проектно-</w:t>
      </w:r>
      <w:proofErr w:type="spellStart"/>
      <w:r w:rsidRPr="004F22F9">
        <w:rPr>
          <w:color w:val="000000"/>
        </w:rPr>
        <w:t>технологічна</w:t>
      </w:r>
      <w:proofErr w:type="spellEnd"/>
      <w:r w:rsidRPr="004F22F9">
        <w:rPr>
          <w:color w:val="000000"/>
        </w:rPr>
        <w:t xml:space="preserve"> та </w:t>
      </w:r>
      <w:proofErr w:type="spellStart"/>
      <w:r w:rsidRPr="004F22F9">
        <w:rPr>
          <w:color w:val="000000"/>
        </w:rPr>
        <w:t>інформаційно-комунікаційна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суспільствознавча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історична</w:t>
      </w:r>
      <w:proofErr w:type="spellEnd"/>
      <w:r w:rsidRPr="004F22F9">
        <w:rPr>
          <w:color w:val="000000"/>
        </w:rPr>
        <w:t xml:space="preserve"> і </w:t>
      </w:r>
      <w:proofErr w:type="gramStart"/>
      <w:r w:rsidRPr="004F22F9">
        <w:rPr>
          <w:color w:val="000000"/>
        </w:rPr>
        <w:t xml:space="preserve">здоров’язбережувальна </w:t>
      </w:r>
      <w:proofErr w:type="spellStart"/>
      <w:r w:rsidRPr="004F22F9">
        <w:rPr>
          <w:color w:val="000000"/>
        </w:rPr>
        <w:t>компетентност</w:t>
      </w:r>
      <w:proofErr w:type="gramEnd"/>
      <w:r w:rsidRPr="004F22F9">
        <w:rPr>
          <w:color w:val="000000"/>
        </w:rPr>
        <w:t>і</w:t>
      </w:r>
      <w:proofErr w:type="spellEnd"/>
      <w:r w:rsidRPr="004F22F9">
        <w:rPr>
          <w:color w:val="000000"/>
        </w:rPr>
        <w:t>.</w:t>
      </w:r>
    </w:p>
    <w:p w:rsidR="004F22F9" w:rsidRPr="004F22F9" w:rsidRDefault="004F22F9" w:rsidP="004F22F9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18" w:name="n39"/>
      <w:bookmarkEnd w:id="18"/>
      <w:proofErr w:type="spellStart"/>
      <w:r w:rsidRPr="004F22F9">
        <w:rPr>
          <w:color w:val="000000"/>
        </w:rPr>
        <w:t>Діяльнісний</w:t>
      </w:r>
      <w:proofErr w:type="spellEnd"/>
      <w:r w:rsidRPr="004F22F9">
        <w:rPr>
          <w:color w:val="000000"/>
        </w:rPr>
        <w:t xml:space="preserve"> </w:t>
      </w:r>
      <w:proofErr w:type="spellStart"/>
      <w:proofErr w:type="gramStart"/>
      <w:r w:rsidRPr="004F22F9">
        <w:rPr>
          <w:color w:val="000000"/>
        </w:rPr>
        <w:t>п</w:t>
      </w:r>
      <w:proofErr w:type="gramEnd"/>
      <w:r w:rsidRPr="004F22F9">
        <w:rPr>
          <w:color w:val="000000"/>
        </w:rPr>
        <w:t>ідхід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спрямований</w:t>
      </w:r>
      <w:proofErr w:type="spellEnd"/>
      <w:r w:rsidRPr="004F22F9">
        <w:rPr>
          <w:color w:val="000000"/>
        </w:rPr>
        <w:t xml:space="preserve"> на </w:t>
      </w:r>
      <w:proofErr w:type="spellStart"/>
      <w:r w:rsidRPr="004F22F9">
        <w:rPr>
          <w:color w:val="000000"/>
        </w:rPr>
        <w:t>розвиток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умінь</w:t>
      </w:r>
      <w:proofErr w:type="spellEnd"/>
      <w:r w:rsidRPr="004F22F9">
        <w:rPr>
          <w:color w:val="000000"/>
        </w:rPr>
        <w:t xml:space="preserve"> і </w:t>
      </w:r>
      <w:proofErr w:type="spellStart"/>
      <w:r w:rsidRPr="004F22F9">
        <w:rPr>
          <w:color w:val="000000"/>
        </w:rPr>
        <w:t>навичок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учня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застосування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здобутих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знань</w:t>
      </w:r>
      <w:proofErr w:type="spellEnd"/>
      <w:r w:rsidRPr="004F22F9">
        <w:rPr>
          <w:color w:val="000000"/>
        </w:rPr>
        <w:t xml:space="preserve"> у </w:t>
      </w:r>
      <w:proofErr w:type="spellStart"/>
      <w:r w:rsidRPr="004F22F9">
        <w:rPr>
          <w:color w:val="000000"/>
        </w:rPr>
        <w:t>практичних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ситуаціях</w:t>
      </w:r>
      <w:proofErr w:type="spellEnd"/>
      <w:r w:rsidRPr="004F22F9">
        <w:rPr>
          <w:color w:val="000000"/>
        </w:rPr>
        <w:t xml:space="preserve">, </w:t>
      </w:r>
      <w:proofErr w:type="spellStart"/>
      <w:r w:rsidRPr="004F22F9">
        <w:rPr>
          <w:color w:val="000000"/>
        </w:rPr>
        <w:t>пошук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шляхів</w:t>
      </w:r>
      <w:proofErr w:type="spellEnd"/>
      <w:r w:rsidRPr="004F22F9">
        <w:rPr>
          <w:color w:val="000000"/>
        </w:rPr>
        <w:t xml:space="preserve"> </w:t>
      </w:r>
      <w:proofErr w:type="spellStart"/>
      <w:r w:rsidRPr="004F22F9">
        <w:rPr>
          <w:color w:val="000000"/>
        </w:rPr>
        <w:t>інтеграції</w:t>
      </w:r>
      <w:proofErr w:type="spellEnd"/>
      <w:r w:rsidRPr="004F22F9">
        <w:rPr>
          <w:color w:val="000000"/>
        </w:rPr>
        <w:t xml:space="preserve"> до </w:t>
      </w:r>
      <w:proofErr w:type="spellStart"/>
      <w:r w:rsidRPr="004F22F9">
        <w:rPr>
          <w:color w:val="000000"/>
        </w:rPr>
        <w:t>соціокультурного</w:t>
      </w:r>
      <w:proofErr w:type="spellEnd"/>
      <w:r w:rsidRPr="004F22F9">
        <w:rPr>
          <w:color w:val="000000"/>
        </w:rPr>
        <w:t xml:space="preserve"> та природного </w:t>
      </w:r>
      <w:proofErr w:type="spellStart"/>
      <w:r w:rsidRPr="004F22F9">
        <w:rPr>
          <w:color w:val="000000"/>
        </w:rPr>
        <w:t>середовища</w:t>
      </w:r>
      <w:proofErr w:type="spellEnd"/>
      <w:r w:rsidRPr="004F22F9">
        <w:rPr>
          <w:color w:val="000000"/>
        </w:rPr>
        <w:t>.</w:t>
      </w:r>
    </w:p>
    <w:p w:rsidR="004F22F9" w:rsidRPr="004F22F9" w:rsidRDefault="004F22F9" w:rsidP="00F3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2C39" w:rsidRPr="00F32C39" w:rsidRDefault="00F32C39" w:rsidP="00F3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3. Рекомендовані форми організації освітнього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процесу та інструмент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внутрішнього</w:t>
      </w:r>
    </w:p>
    <w:p w:rsidR="00F32C39" w:rsidRPr="00F32C39" w:rsidRDefault="00F32C39" w:rsidP="00F3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забезпечення якості освіти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Основними формами організації освітнього процесу вважати різні типи уроку: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− формування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32C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− розвитку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32C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− перевірки та/або оцінювання досягнення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32C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− корекції основних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32C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− комбінований урок.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Також формами організації освітнього процесу є екскурс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ії, віртуальні подорожі,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уроки-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семінари, конференції, форуми, спектаклі, брифінги,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 w:rsidRPr="00F32C39">
        <w:rPr>
          <w:rFonts w:ascii="Times New Roman" w:hAnsi="Times New Roman" w:cs="Times New Roman"/>
          <w:sz w:val="24"/>
          <w:szCs w:val="24"/>
          <w:lang w:val="uk-UA"/>
        </w:rPr>
        <w:t>, інтерактивні уроки (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уроки-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«суди», урок-дискусійна група, уроки з навчанням одних учнів іншими), інтегровані уроки,проблемний урок, відео-уроки, прес-конференції, ділові ігри тощо.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Форми організації освітнього процесу уточнюються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розширюються у змісті окремих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предметів за умови виконання державних вимог Державного стандарту та окремих предметів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протягом навчального року.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Вибір форм і методів навчання вчитель визначає самостійно, враховуючи конкретні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умови роботи, забезпечуючи водночас досягнення 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кретних очікуваних результатів,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зазначених у навчальних програмах окремих предметів.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Кабінету Міністрів України від 22.07.2020 № 641 «Про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встановлення карантину та запровадження посилених протие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підемічних заходів на території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із значним  поширенням  гострої  респіраторної  хвороби»  COVI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D-19,  спричиненої 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короновірусом</w:t>
      </w:r>
      <w:proofErr w:type="spellEnd"/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 SARS-CoV-2», постанови Головного державного санітарного лікаря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від 30.07.2020 № 42 «Про затвердження Тимчасови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рекомендацій щодо організації 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протиепідемічних заходів у закладах освіти в період карантину в зв’язку з поширенням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короновірусної</w:t>
      </w:r>
      <w:proofErr w:type="spellEnd"/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(COVID-19)»,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МОНУ від 25.09.2020 № 2205 «Про 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затвердження Санітарного регламенту для закладів зага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льної середньої освіти», 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-  учням, які належать до категорії, яким не рекомендован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перебування в закладах освіти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(особам із хронічними легеневими хворобами, особам, які мають розлади імунної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системи, особам із захворюванням на цукровий діабет тощо), пропонується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продовжити навчання за формами здобуття освіти, що максимально відповідають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потребам їхнього захисту та безпеки (педагогічний пат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ронаж,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екстернатна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сімейна або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дистанційна форма здобуття освіти);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-  за сприятливих погодних умов забезпечувати проведення занять з фізичної культури, Основ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здоров’я, літератур, природознавства, викладання окремих тем з літератур, історії;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-  організовано освітній процес за змішаною та дистанційною формами навчання.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З метою засвоєння нового матеріалу та розвитку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ком</w:t>
      </w:r>
      <w:r>
        <w:rPr>
          <w:rFonts w:ascii="Times New Roman" w:hAnsi="Times New Roman" w:cs="Times New Roman"/>
          <w:sz w:val="24"/>
          <w:szCs w:val="24"/>
          <w:lang w:val="uk-UA"/>
        </w:rPr>
        <w:t>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створити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умови для проведення навчально-практичних занять з різних предметів як функції перевірки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та оцінювання досягнення </w:t>
      </w:r>
      <w:proofErr w:type="spellStart"/>
      <w:r w:rsidRPr="00F32C3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32C39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Спрямувати роботу вчителів на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проведення занять в малих групах, бригадах і ланках (у тому числі роботу учнів у парах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змінного складу) за умови, що окремі учні виконують роботу бригадирів, консультантів, тобто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тих, хто навчає малу групу.</w:t>
      </w: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5. Вимоги до осіб, які можуть розпочинати здобуття профільної середньої освіти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Базова середня освіта здобувається, як правило, після здобуття початкової освіти.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Діти, які здобули початкову освіту на 1 вер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есня поточного навчального року повинні </w:t>
      </w:r>
      <w:r w:rsidRPr="00F32C39">
        <w:rPr>
          <w:rFonts w:ascii="Times New Roman" w:hAnsi="Times New Roman" w:cs="Times New Roman"/>
          <w:sz w:val="24"/>
          <w:szCs w:val="24"/>
          <w:lang w:val="uk-UA"/>
        </w:rPr>
        <w:t>розпочинати здобуття базової середньої освіти цього ж навчального року.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Особи з особливими освітніми потребами можуть розпочинати здобуття базової</w:t>
      </w:r>
    </w:p>
    <w:p w:rsidR="00F32C39" w:rsidRP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32C39">
        <w:rPr>
          <w:rFonts w:ascii="Times New Roman" w:hAnsi="Times New Roman" w:cs="Times New Roman"/>
          <w:sz w:val="24"/>
          <w:szCs w:val="24"/>
          <w:lang w:val="uk-UA"/>
        </w:rPr>
        <w:t>середньої освіти за інших умов.</w:t>
      </w: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2C39" w:rsidRDefault="00F32C39" w:rsidP="00F32C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F2A5D" w:rsidRPr="00E66B70" w:rsidRDefault="00CF2A5D" w:rsidP="00E66B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CF2A5D" w:rsidRPr="00E66B70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CF2A5D" w:rsidRPr="00E66B70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CF2A5D" w:rsidRPr="00E66B70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CF2A5D" w:rsidRPr="00E66B70" w:rsidRDefault="00CF2A5D" w:rsidP="009A47A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x-none"/>
        </w:rPr>
      </w:pPr>
    </w:p>
    <w:p w:rsidR="00CF2A5D" w:rsidRPr="00E66B70" w:rsidRDefault="00CF2A5D" w:rsidP="009A4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A5D" w:rsidRPr="00E66B70" w:rsidSect="00BA25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92" w:rsidRDefault="00BA2592" w:rsidP="00406153">
      <w:pPr>
        <w:spacing w:after="0" w:line="240" w:lineRule="auto"/>
      </w:pPr>
      <w:r>
        <w:separator/>
      </w:r>
    </w:p>
  </w:endnote>
  <w:endnote w:type="continuationSeparator" w:id="0">
    <w:p w:rsidR="00BA2592" w:rsidRDefault="00BA2592" w:rsidP="004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92" w:rsidRDefault="00BA2592" w:rsidP="00406153">
      <w:pPr>
        <w:spacing w:after="0" w:line="240" w:lineRule="auto"/>
      </w:pPr>
      <w:r>
        <w:separator/>
      </w:r>
    </w:p>
  </w:footnote>
  <w:footnote w:type="continuationSeparator" w:id="0">
    <w:p w:rsidR="00BA2592" w:rsidRDefault="00BA2592" w:rsidP="0040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D2F"/>
    <w:multiLevelType w:val="hybridMultilevel"/>
    <w:tmpl w:val="A7A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7"/>
    <w:rsid w:val="002305EA"/>
    <w:rsid w:val="0024212D"/>
    <w:rsid w:val="003B6F45"/>
    <w:rsid w:val="00406153"/>
    <w:rsid w:val="004F22F9"/>
    <w:rsid w:val="00671E17"/>
    <w:rsid w:val="009A47AC"/>
    <w:rsid w:val="00B300A0"/>
    <w:rsid w:val="00B6759A"/>
    <w:rsid w:val="00BA2592"/>
    <w:rsid w:val="00CC3E58"/>
    <w:rsid w:val="00CF2A5D"/>
    <w:rsid w:val="00E66B70"/>
    <w:rsid w:val="00EC3BF4"/>
    <w:rsid w:val="00F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6153"/>
  </w:style>
  <w:style w:type="paragraph" w:styleId="a6">
    <w:name w:val="footer"/>
    <w:basedOn w:val="a"/>
    <w:link w:val="a7"/>
    <w:uiPriority w:val="99"/>
    <w:unhideWhenUsed/>
    <w:rsid w:val="0040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6153"/>
  </w:style>
  <w:style w:type="paragraph" w:styleId="a8">
    <w:name w:val="Normal (Web)"/>
    <w:basedOn w:val="a"/>
    <w:uiPriority w:val="99"/>
    <w:semiHidden/>
    <w:unhideWhenUsed/>
    <w:rsid w:val="004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A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6153"/>
  </w:style>
  <w:style w:type="paragraph" w:styleId="a6">
    <w:name w:val="footer"/>
    <w:basedOn w:val="a"/>
    <w:link w:val="a7"/>
    <w:uiPriority w:val="99"/>
    <w:unhideWhenUsed/>
    <w:rsid w:val="0040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6153"/>
  </w:style>
  <w:style w:type="paragraph" w:styleId="a8">
    <w:name w:val="Normal (Web)"/>
    <w:basedOn w:val="a"/>
    <w:uiPriority w:val="99"/>
    <w:semiHidden/>
    <w:unhideWhenUsed/>
    <w:rsid w:val="004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A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17291</Words>
  <Characters>9857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2021-09-23T10:45:00Z</cp:lastPrinted>
  <dcterms:created xsi:type="dcterms:W3CDTF">2021-09-23T10:54:00Z</dcterms:created>
  <dcterms:modified xsi:type="dcterms:W3CDTF">2021-09-23T10:54:00Z</dcterms:modified>
</cp:coreProperties>
</file>