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0" w:rsidRPr="004371E0" w:rsidRDefault="004371E0" w:rsidP="004371E0">
      <w:pPr>
        <w:shd w:val="clear" w:color="auto" w:fill="65FD65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Інструкція для дітей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Центр інформації про права людини на основі матеріалів ЮНІСЕФ підготував інструкцію для дітей, аби правильно та своєчасно реагувати на прояви цькування.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4371E0" w:rsidRPr="004371E0" w:rsidRDefault="004371E0" w:rsidP="004371E0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Що таке </w:t>
      </w: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булінг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 та які його причини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(цькування)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– це агресивна і вкрай неприємна поведінка однієї дитини або групи дітей по відношенню до іншої дитини, що супроводжується постійним фізичним чи психологічним впливом.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Кривдники можуть знайти безліч причин, щоб цькувати дитину: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зовнішність, що не вписується в загальноприйняті рамки, поведінка, думки, які не збігаються з думкою більшості, тощо.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Яскравими прикладами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є словесні образи, навмисне неприйняття дитини до колективу, шантаж та навіть побиття.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«Успіхи у навчанні, матеріальні можливості та навіть особливості характеру можуть стати основою для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Крім того, жертвою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може стати також той, кому складно спілкуватися з однолітками, хто поводиться відлюдкувато чи, навпаки,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провокативно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», - зауважують психологи.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Частіше за все люди, що цькують, вважають, що це смішно і в цьому немає великої проблеми чи трагедії, а також, що дорослі не будуть звертати на це уваги.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4371E0" w:rsidRPr="004371E0" w:rsidRDefault="004371E0" w:rsidP="004371E0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Як відрізнити </w:t>
      </w: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булінг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 та сварку між дітьми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супроводжується реальним фізичним чи психологічним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насиллям: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жертву висміюють, залякують, дражнять, шантажують, б’ють, псують речі, розповсюджують плітки, бойкотують, оприлюднюють особисту інформацію та фото в соціальних мережах.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В ситуації </w:t>
      </w: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 xml:space="preserve"> завжди беруть участь три сторони: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той, хто переслідує, той, кого переслідують та ті, хто спостерігають.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Якщо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відбувся, він може повторюватися багато разів.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4371E0" w:rsidRPr="004371E0" w:rsidRDefault="004371E0" w:rsidP="004371E0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 xml:space="preserve">Що робити, якщо ти став жертвою </w:t>
      </w:r>
      <w:proofErr w:type="spellStart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булінгу</w:t>
      </w:r>
      <w:proofErr w:type="spellEnd"/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Перше й найголовніше правило –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тримати у секреті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 Розкажи друзям, знайомим чи рідним про те, що тебе ображають у школі, цього не слід соромитись.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Інколи допомогти з вирішенням складної ситуації у школі може абсолютне не пов’язана з цим людина: тренер у секції, куди ти ходиш після школи або вчитель, до якого ти ходиш на додаткові заняття.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Також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слід звинувачувати себе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в тому, що тебе цькують. Ми говорили раніше, що кривдникам легко знайти жертву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адже для цього слід просто якось відрізнятися від оточуючих.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Якщо цькування у школі перетворились із словесних на фізичні –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йди до директора школи або завуча та докладно розкажи їм про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це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 Також повідом про ситуацію батьків.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Якщо у школі є психолог, то можна сміливо звернутись до нього, щоб відновити відчуття впевненості у свої силах та зрозуміти, як діяти.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4371E0" w:rsidRPr="004371E0" w:rsidRDefault="004371E0" w:rsidP="004371E0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Що робити, якщо ти став свідком цькування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Якщо цькують твого дуга чи подругу, то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одразу звернись до дорослих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: вчителя, старших товаришів, родичів, батьків тощо.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lastRenderedPageBreak/>
        <w:t>Якщо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друг чи подруга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 поділились з тобою, що вони потрапили в ситуацію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булінгу</w:t>
      </w:r>
      <w:proofErr w:type="spellEnd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, обов’язково поговори з ними про це – вони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потребують твоєї підтримки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У жодному разі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не слід приєднуватись до групи, що цькує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 та висміювати проблеми свого друга чи подруги.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</w:p>
    <w:p w:rsidR="004371E0" w:rsidRPr="004371E0" w:rsidRDefault="004371E0" w:rsidP="004371E0">
      <w:pPr>
        <w:spacing w:after="150" w:line="240" w:lineRule="auto"/>
        <w:ind w:firstLine="315"/>
        <w:jc w:val="center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uk-UA"/>
        </w:rPr>
        <w:t>Що робити, якщо інших цькуєш ти</w:t>
      </w:r>
    </w:p>
    <w:p w:rsidR="004371E0" w:rsidRPr="004371E0" w:rsidRDefault="004371E0" w:rsidP="004371E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Зрозумій,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булін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г – це твої дії, а не твоя особистість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. Ти можеш ними керувати та змінювати на краще. Пам’ятай, </w:t>
      </w:r>
      <w:proofErr w:type="spellStart"/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що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бул</w:t>
      </w:r>
      <w:proofErr w:type="spellEnd"/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інг завдає фізичного та емоційного болю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іншому, а тому подумай, чи дійсно ти цього прагнеш?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Деякі речі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 можуть здаватися смішними та невинними, проте вони </w:t>
      </w:r>
      <w:r w:rsidRPr="004371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uk-UA"/>
        </w:rPr>
        <w:t>можуть завдавати шкоди іншій людині</w:t>
      </w:r>
      <w:r w:rsidRPr="004371E0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.</w:t>
      </w:r>
    </w:p>
    <w:p w:rsidR="00623279" w:rsidRDefault="00623279">
      <w:bookmarkStart w:id="0" w:name="_GoBack"/>
      <w:bookmarkEnd w:id="0"/>
    </w:p>
    <w:sectPr w:rsidR="0062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1"/>
    <w:rsid w:val="00085949"/>
    <w:rsid w:val="004371E0"/>
    <w:rsid w:val="00623279"/>
    <w:rsid w:val="007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14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2020-09-24T11:24:00Z</dcterms:created>
  <dcterms:modified xsi:type="dcterms:W3CDTF">2020-09-24T11:24:00Z</dcterms:modified>
</cp:coreProperties>
</file>