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6745" w14:textId="797BBA76" w:rsidR="00DE5CDA" w:rsidRDefault="00866B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Петрівсь</w:t>
      </w:r>
      <w:r>
        <w:rPr>
          <w:rFonts w:ascii="Times New Roman" w:hAnsi="Times New Roman"/>
          <w:sz w:val="28"/>
          <w:szCs w:val="28"/>
        </w:rPr>
        <w:t>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E7E">
        <w:rPr>
          <w:rFonts w:ascii="Times New Roman" w:hAnsi="Times New Roman"/>
          <w:sz w:val="28"/>
          <w:szCs w:val="28"/>
        </w:rPr>
        <w:t>НВК</w:t>
      </w:r>
      <w:r>
        <w:rPr>
          <w:rFonts w:ascii="Times New Roman" w:hAnsi="Times New Roman"/>
          <w:sz w:val="28"/>
          <w:szCs w:val="28"/>
        </w:rPr>
        <w:t xml:space="preserve"> «ЗНЗ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66BC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ст. - ДНЗ»</w:t>
      </w:r>
      <w:r>
        <w:rPr>
          <w:rFonts w:ascii="Times New Roman" w:hAnsi="Times New Roman"/>
          <w:sz w:val="28"/>
          <w:szCs w:val="28"/>
        </w:rPr>
        <w:t xml:space="preserve"> закріплена територія обслуговування:</w:t>
      </w:r>
    </w:p>
    <w:p w14:paraId="1AAD31A3" w14:textId="725F973F" w:rsidR="00866BC2" w:rsidRDefault="00866BC2" w:rsidP="0086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Камка, Сновського району, Чернігівської області;</w:t>
      </w:r>
    </w:p>
    <w:p w14:paraId="11BFB9BF" w14:textId="465DE134" w:rsidR="00866BC2" w:rsidRDefault="00866BC2" w:rsidP="0086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Хотуничі, </w:t>
      </w:r>
      <w:r>
        <w:rPr>
          <w:rFonts w:ascii="Times New Roman" w:hAnsi="Times New Roman" w:cs="Times New Roman"/>
          <w:sz w:val="28"/>
          <w:szCs w:val="28"/>
        </w:rPr>
        <w:t>Сновського району, Чернігівської області;</w:t>
      </w:r>
    </w:p>
    <w:p w14:paraId="17B17A3B" w14:textId="0BBB6223" w:rsidR="00866BC2" w:rsidRDefault="00866BC2" w:rsidP="0086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Петрівка, </w:t>
      </w:r>
      <w:r>
        <w:rPr>
          <w:rFonts w:ascii="Times New Roman" w:hAnsi="Times New Roman" w:cs="Times New Roman"/>
          <w:sz w:val="28"/>
          <w:szCs w:val="28"/>
        </w:rPr>
        <w:t>Сновського району, Чернігівської області;</w:t>
      </w:r>
    </w:p>
    <w:p w14:paraId="6E9B6DA4" w14:textId="26838707" w:rsidR="00866BC2" w:rsidRDefault="00866BC2" w:rsidP="0086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Стара Рудня, </w:t>
      </w:r>
      <w:r>
        <w:rPr>
          <w:rFonts w:ascii="Times New Roman" w:hAnsi="Times New Roman" w:cs="Times New Roman"/>
          <w:sz w:val="28"/>
          <w:szCs w:val="28"/>
        </w:rPr>
        <w:t>Сновського району, Чернігівської області;</w:t>
      </w:r>
    </w:p>
    <w:p w14:paraId="0BC3EAD3" w14:textId="74485EF2" w:rsidR="00866BC2" w:rsidRPr="00866BC2" w:rsidRDefault="00866BC2" w:rsidP="00866B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Смяч, </w:t>
      </w:r>
      <w:r>
        <w:rPr>
          <w:rFonts w:ascii="Times New Roman" w:hAnsi="Times New Roman" w:cs="Times New Roman"/>
          <w:sz w:val="28"/>
          <w:szCs w:val="28"/>
        </w:rPr>
        <w:t>Сновського району, Чернігівської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66BC2" w:rsidRPr="00866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6794"/>
    <w:multiLevelType w:val="hybridMultilevel"/>
    <w:tmpl w:val="898E98C2"/>
    <w:lvl w:ilvl="0" w:tplc="66FA22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E"/>
    <w:rsid w:val="0033447E"/>
    <w:rsid w:val="00866BC2"/>
    <w:rsid w:val="00DE5CDA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0FD3"/>
  <w15:chartTrackingRefBased/>
  <w15:docId w15:val="{295D036E-CC98-4A64-9A69-0003B0DB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2020-06-14T19:12:00Z</dcterms:created>
  <dcterms:modified xsi:type="dcterms:W3CDTF">2020-06-14T19:19:00Z</dcterms:modified>
</cp:coreProperties>
</file>