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74" w:rsidRPr="00F53974" w:rsidRDefault="00F53974" w:rsidP="00F53974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F53974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Музичне мистецтво: критерії оцінювання. 8 клас</w:t>
      </w:r>
    </w:p>
    <w:p w:rsidR="00F53974" w:rsidRPr="00F53974" w:rsidRDefault="00F53974" w:rsidP="00F53974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Особливістю системи оцінювання досягнень учнів з дисциплін художньо-</w:t>
      </w: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 xml:space="preserve">естетичного циклу є її багатофункціональність, що зумовлена </w:t>
      </w:r>
      <w:proofErr w:type="spellStart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багатокомпонентністю</w:t>
      </w:r>
      <w:proofErr w:type="spellEnd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змісту мистецької освіти, спрямованої на формування  в учнів комплексу загальнокультурних (ключових),  естетичних (міжпредметних), мистецьких (предметних) </w:t>
      </w:r>
      <w:proofErr w:type="spellStart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компетентностей</w:t>
      </w:r>
      <w:proofErr w:type="spellEnd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. Ця система передбачає:</w:t>
      </w:r>
    </w:p>
    <w:p w:rsidR="00F53974" w:rsidRPr="00F53974" w:rsidRDefault="00F53974" w:rsidP="00F53974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r w:rsidRPr="00F53974">
          <w:rPr>
            <w:rFonts w:ascii="Montserrat" w:eastAsia="Times New Roman" w:hAnsi="Montserrat" w:cs="Arial"/>
            <w:noProof/>
            <w:color w:val="0000FF"/>
            <w:sz w:val="26"/>
            <w:szCs w:val="26"/>
            <w:bdr w:val="none" w:sz="0" w:space="0" w:color="auto" w:frame="1"/>
            <w:lang w:eastAsia="uk-UA"/>
          </w:rPr>
          <w:drawing>
            <wp:inline distT="0" distB="0" distL="0" distR="0" wp14:anchorId="256FA75C" wp14:editId="6874B79E">
              <wp:extent cx="1524000" cy="1009650"/>
              <wp:effectExtent l="0" t="0" r="0" b="0"/>
              <wp:docPr id="1" name="Рисунок 1" descr="https://osvita.ua/doc/images/news/946/94685/1-komanda_ranku_na_festi_t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svita.ua/doc/images/news/946/94685/1-komanda_ranku_na_festi_t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F53974">
          <w:rPr>
            <w:rFonts w:ascii="Roboto" w:eastAsia="Times New Roman" w:hAnsi="Roboto" w:cs="Arial"/>
            <w:caps/>
            <w:color w:val="FFFFFF"/>
            <w:sz w:val="12"/>
            <w:szCs w:val="12"/>
            <w:bdr w:val="none" w:sz="0" w:space="0" w:color="auto" w:frame="1"/>
            <w:lang w:eastAsia="uk-UA"/>
          </w:rPr>
          <w:t>PROMO</w:t>
        </w:r>
        <w:r w:rsidRPr="00F53974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Як</w:t>
        </w:r>
        <w:proofErr w:type="spellEnd"/>
        <w:r w:rsidRPr="00F53974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 xml:space="preserve"> видавництво змінило українську освіту: історія «Ранку» тривалістю 28 років</w:t>
        </w:r>
      </w:hyperlink>
    </w:p>
    <w:p w:rsidR="00F53974" w:rsidRPr="00F53974" w:rsidRDefault="00F53974" w:rsidP="00F5397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розвиток мотивації до пізнання мистецтва, </w:t>
      </w:r>
      <w:proofErr w:type="spellStart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емоційно</w:t>
      </w:r>
      <w:proofErr w:type="spellEnd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-</w:t>
      </w: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почуттєвої сфери, оригінального асоціативно-</w:t>
      </w: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образного мислення, здатності естетичного сприймання художніх творів; розкриття креативного потенціалу особистості;</w:t>
      </w:r>
    </w:p>
    <w:p w:rsidR="00F53974" w:rsidRPr="00F53974" w:rsidRDefault="00F53974" w:rsidP="00F5397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виховання в учнів особистісно-</w:t>
      </w: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ціннісного ставлення до мистецтва, вітчизняної та зарубіжної художньої культури, естетичного ставлення до дійсності, світоглядних орієнтацій;</w:t>
      </w:r>
    </w:p>
    <w:p w:rsidR="00F53974" w:rsidRPr="00F53974" w:rsidRDefault="00F53974" w:rsidP="00F5397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формування знань та уявлень про мистецтво, специфіку </w:t>
      </w:r>
      <w:proofErr w:type="spellStart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художньо</w:t>
      </w: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образної</w:t>
      </w:r>
      <w:proofErr w:type="spellEnd"/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 xml:space="preserve"> мови різних видів мистецтва,  розвиток  здатності естетичного сприймання та інтерпретації творів;</w:t>
      </w:r>
    </w:p>
    <w:p w:rsidR="00F53974" w:rsidRPr="00F53974" w:rsidRDefault="00F53974" w:rsidP="00F5397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розширення естетичного досвіду, вмінь і навичок у сфері мистецької діяльності, потреби в художньо</w:t>
      </w: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softHyphen/>
        <w:t>-творчій самореалізації та духовному самовдосконаленні.</w:t>
      </w:r>
    </w:p>
    <w:p w:rsidR="00F53974" w:rsidRPr="00F53974" w:rsidRDefault="00F53974" w:rsidP="00F53974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783"/>
        <w:gridCol w:w="7995"/>
      </w:tblGrid>
      <w:tr w:rsidR="00F53974" w:rsidRPr="00F53974" w:rsidTr="00F53974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F53974" w:rsidRPr="00F53974" w:rsidTr="00F5397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сприймає музичні твори фрагментарно, виявляючи низький рівень емоційності; відсутня мотивація до пізнання навколишнього світу,  мистецтва; незначний обсяг понятійного апарату не дозволяє  характеризувати художні образи; демонструє слабо сформоване художньо-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образне мислення, елементарні навички та вміння у практичній музичній діяльності. Потребує постійної практичної і теоретичної допомоги вчителя.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вибіркову емоційність та слабо сформовані навички сприймання музичних творів, слабку мотивацію щодо їх пізнання; володіє незначною частиною тематичного матеріалу, виявляє певні практичні вміння та навички, але майже не володіє спеціальною музичною термінологією; словниковий 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>запас дозволяє викласти думку на елементарному рівні. Потребує постійної практичної і теоретичної допомоги вчителя.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інтерес до пізнання музичних явищ періодично, хоча здатний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 музичні твори з конкретним образно-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художнім змістом; знає незначну частину тематичного матеріалу; позитивно реагує на власну  практичну діяльність, але у висловленні вражень послуговується обмеженим понятійним запасом; потребує практичної допомоги вчителя.</w:t>
            </w:r>
          </w:p>
        </w:tc>
      </w:tr>
      <w:tr w:rsidR="00F53974" w:rsidRPr="00F53974" w:rsidTr="00F5397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здатний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 та виконувати музичні твори на репродуктивному рівні, має позитивну мотивацію щодо власної практичної діяльності, але не завжди усвідомлює художньо-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образний зміст музичних творів; застосування знань та спеціальної музичної термінології задовільне; потребує практичної допомоги вчителя.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інтерес та емоційність сприймання музичних творів, виявляє позитивну мотивацію щодо власної практичної діяльності; частково володіє навичками й уміннями, що дає змогу характеризувати окремі музичні твори з конкретною програмною основою; але не завжди вміє інтерпретувати музичні твори непрограмного змісту; виявляє недостатнє знання спеціальної музичної термінології. Потребує періодичної практичної та теоретичної допомоги вчителя.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здатність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 і відтворювати основну частину музичного матеріалу, має позитивну мотивацію щодо пізнання мистецьких явищ та власної практичної діяльності, хоча не завжди вміє послідовно та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характеризувати музичні твори. Потребує періодичної теоретичної допомоги вчителя, але виявляє часткову здатність самостійно виконувати практичні завдання.</w:t>
            </w:r>
          </w:p>
        </w:tc>
      </w:tr>
      <w:tr w:rsidR="00F53974" w:rsidRPr="00F53974" w:rsidTr="00F5397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здатність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 та виконувати музичні твори, позитивну мотивацію щодо пізнання мистецьких явищ та власної практичної діяльності; володіє певним термінологічним запасом, але у викладенні думок і вражень припускається термінологічних помилок; обізнаний у найважливішому тематичному музичному матеріалі, але знан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ня нестійкі; частково застосовує в практичній діяльності набуті знання та вміння, виявляючи прагнення самостійності.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здатність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емоційно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сприймати і виконувати музичні твори, позитивну мотивацію щодо пізнання та інтерпретації мистецьких явищ, але має стандартне мислення, не завжди самостійний у висновках; вміння оперувати музичною термінологією при аналізі музичних явищ розвинені недостатньо. У практичній діяльності прагне самостійно застосовувати набуті знання та вміння, хоча потребує консультації вчителя.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емоційність сприймання творів, позитивну мотивацію щодо пізнання мистецьких явищ та їх зв’язку з життям, достатнє засвоєння тематичного музичного матеріалу, але допускає неточності у використанні спеціальної термінології; у практичній діяльності прагне самостійно застосовувати власний досвід, набуті знання та вміння.</w:t>
            </w:r>
          </w:p>
        </w:tc>
      </w:tr>
      <w:tr w:rsidR="00F53974" w:rsidRPr="00F53974" w:rsidTr="00F53974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емоційність сприймання музичних творів, стійку позитивну мотивацію щодо пізнання життєвих та мистецьких явищ, має міцні знання програмового матеріалу, уміє обґрунтувати свою думку, але може допускати несуттєві неточності у використанні спеціальної термінології в аналізі музичних творів; відчуває деякі труднощі у виконанні музичного твору, але прагне самостійно виправляти неточності.</w:t>
            </w:r>
          </w:p>
        </w:tc>
      </w:tr>
      <w:tr w:rsidR="00F53974" w:rsidRPr="00F53974" w:rsidTr="00F5397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виявляє емоційність сприймання музичних творів та їх зв’язку з життєвими явищами, позитивну мотивацію щодо пізнання та виконання музики; володіє тематичним матеріалом у межах програми, демонструє  вміння оперувати спеціальною термінологією в інтерпретації творів, асоціювати їх з творами інших 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lastRenderedPageBreak/>
              <w:t xml:space="preserve">мистецтв, виявляє здатність самостійно застосовувати здобуті знання на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уроках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 позаурочний час.</w:t>
            </w:r>
          </w:p>
        </w:tc>
      </w:tr>
      <w:tr w:rsidR="00F53974" w:rsidRPr="00F53974" w:rsidTr="00F53974">
        <w:tc>
          <w:tcPr>
            <w:tcW w:w="0" w:type="auto"/>
            <w:vMerge/>
            <w:vAlign w:val="bottom"/>
            <w:hideMark/>
          </w:tcPr>
          <w:p w:rsidR="00F53974" w:rsidRPr="00F53974" w:rsidRDefault="00F53974" w:rsidP="00F5397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974" w:rsidRPr="00F53974" w:rsidRDefault="00F53974" w:rsidP="00F5397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володіє стійкою позитивною мотивацією щодо пізнання музичних явищ, встановлення їх зв’язку з життєвими явищами та творами інших мистецтв; має ґрунтовні знання тематичного музичного матеріалу у межах програми; вільно оперує спеціальною термінологією; виявляє нестандартність художньо-</w:t>
            </w:r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образного мислення, самостійно використовує набуті знання та вміння в музичній діяльності на </w:t>
            </w:r>
            <w:proofErr w:type="spellStart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уроках</w:t>
            </w:r>
            <w:proofErr w:type="spellEnd"/>
            <w:r w:rsidRPr="00F5397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та у позаурочний час.</w:t>
            </w:r>
          </w:p>
        </w:tc>
      </w:tr>
    </w:tbl>
    <w:p w:rsidR="00F53974" w:rsidRPr="00F53974" w:rsidRDefault="00F53974" w:rsidP="00F53974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F5397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br/>
      </w:r>
      <w:r w:rsidRPr="00F53974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7" w:history="1">
        <w:r w:rsidRPr="00F53974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F53974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F53974">
      <w:bookmarkStart w:id="0" w:name="_GoBack"/>
      <w:bookmarkEnd w:id="0"/>
    </w:p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4050"/>
    <w:multiLevelType w:val="multilevel"/>
    <w:tmpl w:val="084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F5"/>
    <w:rsid w:val="00217FCF"/>
    <w:rsid w:val="0045636C"/>
    <w:rsid w:val="006C1EF5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F0EFC-DAE2-44CF-B3F1-30157CD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444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369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4140</Words>
  <Characters>2360</Characters>
  <Application>Microsoft Office Word</Application>
  <DocSecurity>0</DocSecurity>
  <Lines>19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2025-06-05T11:08:00Z</dcterms:created>
  <dcterms:modified xsi:type="dcterms:W3CDTF">2025-06-05T11:08:00Z</dcterms:modified>
</cp:coreProperties>
</file>