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Аналіз діяльності </w:t>
      </w:r>
      <w:proofErr w:type="spellStart"/>
      <w:r w:rsidRPr="00F61FF0">
        <w:rPr>
          <w:szCs w:val="28"/>
        </w:rPr>
        <w:t>Пасічнянського</w:t>
      </w:r>
      <w:proofErr w:type="spellEnd"/>
      <w:r w:rsidRPr="00F61FF0">
        <w:rPr>
          <w:szCs w:val="28"/>
        </w:rPr>
        <w:t xml:space="preserve"> навчально-виховного комплексу «Загальноосвітня школа І-ІІІ ступенів, технологічний ліцей»  за 20</w:t>
      </w:r>
      <w:r w:rsidRPr="00F61FF0">
        <w:rPr>
          <w:szCs w:val="28"/>
          <w:lang w:val="ru-RU"/>
        </w:rPr>
        <w:t>16</w:t>
      </w:r>
      <w:r w:rsidRPr="00F61FF0">
        <w:rPr>
          <w:szCs w:val="28"/>
        </w:rPr>
        <w:t>-201</w:t>
      </w:r>
      <w:r w:rsidRPr="00F61FF0">
        <w:rPr>
          <w:szCs w:val="28"/>
          <w:lang w:val="ru-RU"/>
        </w:rPr>
        <w:t>7</w:t>
      </w:r>
      <w:r w:rsidRPr="00F61FF0">
        <w:rPr>
          <w:szCs w:val="28"/>
        </w:rPr>
        <w:t xml:space="preserve"> навчальний  рік та завдання на 20</w:t>
      </w:r>
      <w:r w:rsidRPr="00F61FF0">
        <w:rPr>
          <w:szCs w:val="28"/>
          <w:lang w:val="ru-RU"/>
        </w:rPr>
        <w:t>17</w:t>
      </w:r>
      <w:r w:rsidRPr="00F61FF0">
        <w:rPr>
          <w:szCs w:val="28"/>
        </w:rPr>
        <w:t>-201</w:t>
      </w:r>
      <w:r w:rsidRPr="00F61FF0">
        <w:rPr>
          <w:szCs w:val="28"/>
          <w:lang w:val="ru-RU"/>
        </w:rPr>
        <w:t xml:space="preserve">8 </w:t>
      </w:r>
      <w:r w:rsidRPr="00F61FF0">
        <w:rPr>
          <w:szCs w:val="28"/>
        </w:rPr>
        <w:t>навчальний рік.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В минулому</w:t>
      </w:r>
      <w:r w:rsidRPr="00F61FF0">
        <w:rPr>
          <w:szCs w:val="28"/>
          <w:lang w:val="ru-RU"/>
        </w:rPr>
        <w:t xml:space="preserve"> </w:t>
      </w:r>
      <w:r w:rsidRPr="00F61FF0">
        <w:rPr>
          <w:szCs w:val="28"/>
        </w:rPr>
        <w:t>20</w:t>
      </w:r>
      <w:r w:rsidRPr="00F61FF0">
        <w:rPr>
          <w:szCs w:val="28"/>
          <w:lang w:val="ru-RU"/>
        </w:rPr>
        <w:t>16</w:t>
      </w:r>
      <w:r w:rsidRPr="00F61FF0">
        <w:rPr>
          <w:szCs w:val="28"/>
        </w:rPr>
        <w:t>-201</w:t>
      </w:r>
      <w:r w:rsidRPr="00F61FF0">
        <w:rPr>
          <w:szCs w:val="28"/>
          <w:lang w:val="ru-RU"/>
        </w:rPr>
        <w:t>7</w:t>
      </w:r>
      <w:r w:rsidRPr="00F61FF0">
        <w:rPr>
          <w:szCs w:val="28"/>
        </w:rPr>
        <w:t xml:space="preserve">  навчальному році педагогічний колектив школи працював в умовах подальшого реформування освітньої галузі.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Заклад функціонував як заклад нового типу: Навчально-виховний комплекс «Загальноосвітня школа І-ІІІ ступенів, технологічний ліцей», у відповідності до ліцензії. </w:t>
      </w:r>
      <w:proofErr w:type="spellStart"/>
      <w:r w:rsidRPr="00F61FF0">
        <w:rPr>
          <w:szCs w:val="28"/>
        </w:rPr>
        <w:t>Ліцейні</w:t>
      </w:r>
      <w:proofErr w:type="spellEnd"/>
      <w:r w:rsidRPr="00F61FF0">
        <w:rPr>
          <w:szCs w:val="28"/>
        </w:rPr>
        <w:t xml:space="preserve"> класи працювали в умовах 5-денного робочого тижня.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Продовжена  робота по облаштуванню пришкільного інтернату з цілодобовим перебуванням дітей, створення належних санітарно-гігієнічних норм, як для учнів школи так і для ліцеїстів з цілодобовим перебуванням. </w:t>
      </w:r>
      <w:proofErr w:type="spellStart"/>
      <w:r w:rsidRPr="00F61FF0">
        <w:rPr>
          <w:szCs w:val="28"/>
        </w:rPr>
        <w:t>Облаштовано</w:t>
      </w:r>
      <w:proofErr w:type="spellEnd"/>
      <w:r w:rsidRPr="00F61FF0">
        <w:rPr>
          <w:szCs w:val="28"/>
        </w:rPr>
        <w:t xml:space="preserve"> кімнати гігієни, побутовий куточок.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В минулому році було організовано раціональне гаряче харчування в тому числі трьохразове харчування ліцеїстів. Організовано безперебійне </w:t>
      </w:r>
      <w:proofErr w:type="spellStart"/>
      <w:r w:rsidRPr="00F61FF0">
        <w:rPr>
          <w:szCs w:val="28"/>
        </w:rPr>
        <w:t>довезення</w:t>
      </w:r>
      <w:proofErr w:type="spellEnd"/>
      <w:r w:rsidRPr="00F61FF0">
        <w:rPr>
          <w:szCs w:val="28"/>
        </w:rPr>
        <w:t xml:space="preserve"> учнів та вчителів, які потребують цього з сіл  Гречана, </w:t>
      </w:r>
      <w:proofErr w:type="spellStart"/>
      <w:r w:rsidRPr="00F61FF0">
        <w:rPr>
          <w:szCs w:val="28"/>
        </w:rPr>
        <w:t>Рідкодуб</w:t>
      </w:r>
      <w:proofErr w:type="spellEnd"/>
      <w:r w:rsidRPr="00F61FF0">
        <w:rPr>
          <w:szCs w:val="28"/>
        </w:rPr>
        <w:t>,  Харківці.</w:t>
      </w:r>
    </w:p>
    <w:p w:rsidR="00F61FF0" w:rsidRPr="00F61FF0" w:rsidRDefault="00F61FF0" w:rsidP="00F61FF0">
      <w:pPr>
        <w:pStyle w:val="a3"/>
        <w:ind w:firstLine="567"/>
        <w:rPr>
          <w:b/>
          <w:szCs w:val="28"/>
        </w:rPr>
      </w:pPr>
      <w:r w:rsidRPr="00F61FF0">
        <w:rPr>
          <w:color w:val="000000"/>
          <w:szCs w:val="28"/>
        </w:rPr>
        <w:t>В 2016-2017 навчальному  році педагогічний колектив розпочав  роботу над науково-методичною проблемою школи:</w:t>
      </w:r>
      <w:r w:rsidRPr="00F61FF0">
        <w:rPr>
          <w:b/>
          <w:color w:val="FF0000"/>
          <w:szCs w:val="28"/>
        </w:rPr>
        <w:t xml:space="preserve"> </w:t>
      </w:r>
      <w:r w:rsidRPr="00F61FF0">
        <w:rPr>
          <w:b/>
          <w:szCs w:val="28"/>
        </w:rPr>
        <w:t>«Створення умов для самовдосконалення, самореалізації та забезпечення якості освітньої діяльності кожного учасника навчально-виховного процесу».</w:t>
      </w:r>
    </w:p>
    <w:p w:rsidR="00F61FF0" w:rsidRPr="00F61FF0" w:rsidRDefault="00F61FF0" w:rsidP="00F61FF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61FF0">
        <w:rPr>
          <w:sz w:val="28"/>
          <w:szCs w:val="28"/>
          <w:lang w:val="uk-UA"/>
        </w:rPr>
        <w:t xml:space="preserve">Згідно наказу МОН України № 79 від 19.01.2017 р. </w:t>
      </w:r>
      <w:r w:rsidRPr="00F61FF0">
        <w:rPr>
          <w:color w:val="000000"/>
          <w:sz w:val="28"/>
          <w:szCs w:val="28"/>
          <w:lang w:val="uk-UA"/>
        </w:rPr>
        <w:t xml:space="preserve">навчальний заклад включено до всеукраїнського експерименту </w:t>
      </w:r>
      <w:r w:rsidRPr="00F61FF0">
        <w:rPr>
          <w:b/>
          <w:bCs/>
          <w:color w:val="000000"/>
          <w:sz w:val="28"/>
          <w:szCs w:val="28"/>
          <w:lang w:val="uk-UA"/>
        </w:rPr>
        <w:t>«Теоретико-методологічні засади моделювання розвитку авторських шкіл»</w:t>
      </w:r>
      <w:r w:rsidRPr="00F61FF0">
        <w:rPr>
          <w:color w:val="000000"/>
          <w:sz w:val="28"/>
          <w:szCs w:val="28"/>
          <w:lang w:val="uk-UA"/>
        </w:rPr>
        <w:t xml:space="preserve"> на базі загальноосвітніх навчальних закладів України на 2017-2021 роки, оскільки навчальний заклад обрав моделлю школи – « Школа  козацької педагогіки». 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В минулому навчальному році педагогічний колектив здійснював свою роботу у відповідності до річного плану, який був затверджений рішенням педради №</w:t>
      </w:r>
      <w:r w:rsidRPr="00F61FF0">
        <w:rPr>
          <w:szCs w:val="28"/>
          <w:lang w:val="ru-RU"/>
        </w:rPr>
        <w:t xml:space="preserve">  </w:t>
      </w:r>
      <w:r w:rsidRPr="00F61FF0">
        <w:rPr>
          <w:szCs w:val="28"/>
        </w:rPr>
        <w:t>1</w:t>
      </w:r>
      <w:r w:rsidRPr="00F61FF0">
        <w:rPr>
          <w:szCs w:val="28"/>
          <w:lang w:val="ru-RU"/>
        </w:rPr>
        <w:t xml:space="preserve"> </w:t>
      </w:r>
      <w:r w:rsidRPr="00F61FF0">
        <w:rPr>
          <w:szCs w:val="28"/>
        </w:rPr>
        <w:t>від</w:t>
      </w:r>
      <w:r w:rsidRPr="00F61FF0">
        <w:rPr>
          <w:color w:val="FF0000"/>
          <w:szCs w:val="28"/>
        </w:rPr>
        <w:t xml:space="preserve">  </w:t>
      </w:r>
      <w:r w:rsidRPr="00F61FF0">
        <w:rPr>
          <w:szCs w:val="28"/>
          <w:lang w:val="ru-RU"/>
        </w:rPr>
        <w:t xml:space="preserve">29 </w:t>
      </w:r>
      <w:proofErr w:type="spellStart"/>
      <w:r w:rsidRPr="00F61FF0">
        <w:rPr>
          <w:szCs w:val="28"/>
          <w:lang w:val="ru-RU"/>
        </w:rPr>
        <w:t>серпня</w:t>
      </w:r>
      <w:proofErr w:type="spellEnd"/>
      <w:r w:rsidRPr="00F61FF0">
        <w:rPr>
          <w:szCs w:val="28"/>
        </w:rPr>
        <w:t xml:space="preserve"> 20</w:t>
      </w:r>
      <w:r w:rsidRPr="00F61FF0">
        <w:rPr>
          <w:szCs w:val="28"/>
          <w:lang w:val="ru-RU"/>
        </w:rPr>
        <w:t>16</w:t>
      </w:r>
      <w:r w:rsidRPr="00F61FF0">
        <w:rPr>
          <w:szCs w:val="28"/>
        </w:rPr>
        <w:t xml:space="preserve"> року.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Навчальний процес здійснювався у відповідності до програм, затвердженими Міністерством освіти України з використанням  годин з варіативної складової  навчального плану.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В 2016-2017 навчальному році на основі  витягу з протоколу засідання </w:t>
      </w:r>
      <w:proofErr w:type="spellStart"/>
      <w:r w:rsidRPr="00F61FF0">
        <w:rPr>
          <w:szCs w:val="28"/>
        </w:rPr>
        <w:t>медико-педагогічної</w:t>
      </w:r>
      <w:proofErr w:type="spellEnd"/>
      <w:r w:rsidRPr="00F61FF0">
        <w:rPr>
          <w:szCs w:val="28"/>
        </w:rPr>
        <w:t xml:space="preserve"> комісії, з урахуванням побажань батьків, учнів організовано індивідуальне навчання для учнів Біскуп Анни (4 клас), Поліщука Владислава, </w:t>
      </w:r>
      <w:proofErr w:type="spellStart"/>
      <w:r w:rsidRPr="00F61FF0">
        <w:rPr>
          <w:szCs w:val="28"/>
        </w:rPr>
        <w:t>Удота</w:t>
      </w:r>
      <w:proofErr w:type="spellEnd"/>
      <w:r w:rsidRPr="00F61FF0">
        <w:rPr>
          <w:szCs w:val="28"/>
        </w:rPr>
        <w:t xml:space="preserve"> Олександра (6 клас), </w:t>
      </w:r>
      <w:proofErr w:type="spellStart"/>
      <w:r w:rsidRPr="00F61FF0">
        <w:rPr>
          <w:szCs w:val="28"/>
        </w:rPr>
        <w:t>Іващука</w:t>
      </w:r>
      <w:proofErr w:type="spellEnd"/>
      <w:r w:rsidRPr="00F61FF0">
        <w:rPr>
          <w:szCs w:val="28"/>
        </w:rPr>
        <w:t xml:space="preserve"> Сергія (7 клас). Продовжено  діяльність спеціальної медичної групи для хворих дітей. Старша школа профільна.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Тижневе навантаження, умови для додаткових занять учнів були значно кращими ніж в минулому</w:t>
      </w:r>
      <w:r w:rsidRPr="00F61FF0">
        <w:rPr>
          <w:szCs w:val="28"/>
          <w:lang w:val="ru-RU"/>
        </w:rPr>
        <w:t xml:space="preserve"> </w:t>
      </w:r>
      <w:r w:rsidRPr="00F61FF0">
        <w:rPr>
          <w:szCs w:val="28"/>
        </w:rPr>
        <w:t>році.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Школа за підсумками навчально-виховної діяльності посіла І-ІІ місце серед 12 шкіл І-ІІІ ступенів.</w:t>
      </w:r>
    </w:p>
    <w:p w:rsidR="00F61FF0" w:rsidRDefault="00F61FF0" w:rsidP="00F61FF0">
      <w:pPr>
        <w:pStyle w:val="a3"/>
        <w:rPr>
          <w:szCs w:val="28"/>
          <w:lang w:val="ru-RU"/>
        </w:rPr>
      </w:pPr>
    </w:p>
    <w:p w:rsidR="00F61FF0" w:rsidRDefault="00F61FF0" w:rsidP="00F61FF0">
      <w:pPr>
        <w:pStyle w:val="a3"/>
        <w:rPr>
          <w:szCs w:val="28"/>
          <w:lang w:val="ru-RU"/>
        </w:rPr>
      </w:pPr>
    </w:p>
    <w:p w:rsidR="00F61FF0" w:rsidRPr="00F61FF0" w:rsidRDefault="00F61FF0" w:rsidP="00F61FF0">
      <w:pPr>
        <w:pStyle w:val="a3"/>
        <w:rPr>
          <w:szCs w:val="28"/>
          <w:lang w:val="ru-RU"/>
        </w:rPr>
      </w:pPr>
    </w:p>
    <w:p w:rsidR="00F61FF0" w:rsidRPr="00F61FF0" w:rsidRDefault="00F61FF0" w:rsidP="00F61FF0">
      <w:pPr>
        <w:pStyle w:val="a3"/>
        <w:ind w:firstLine="567"/>
        <w:jc w:val="center"/>
        <w:rPr>
          <w:szCs w:val="28"/>
        </w:rPr>
      </w:pPr>
      <w:r w:rsidRPr="00F61FF0">
        <w:rPr>
          <w:szCs w:val="28"/>
        </w:rPr>
        <w:lastRenderedPageBreak/>
        <w:t xml:space="preserve">І. </w:t>
      </w:r>
      <w:proofErr w:type="spellStart"/>
      <w:r w:rsidRPr="00F61FF0">
        <w:rPr>
          <w:szCs w:val="28"/>
        </w:rPr>
        <w:t>Навчально</w:t>
      </w:r>
      <w:proofErr w:type="spellEnd"/>
      <w:r w:rsidRPr="00F61FF0">
        <w:rPr>
          <w:szCs w:val="28"/>
        </w:rPr>
        <w:t xml:space="preserve"> виховний процес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Мережа  за 20</w:t>
      </w:r>
      <w:r w:rsidRPr="00F61FF0">
        <w:rPr>
          <w:szCs w:val="28"/>
          <w:lang w:val="ru-RU"/>
        </w:rPr>
        <w:t xml:space="preserve">16-2017 </w:t>
      </w:r>
      <w:r w:rsidRPr="00F61FF0">
        <w:rPr>
          <w:szCs w:val="28"/>
        </w:rPr>
        <w:t>навчальний рік, загальна кількість класів – 1</w:t>
      </w:r>
      <w:r w:rsidRPr="00F61FF0">
        <w:rPr>
          <w:szCs w:val="28"/>
          <w:lang w:val="ru-RU"/>
        </w:rPr>
        <w:t>2</w:t>
      </w:r>
      <w:r w:rsidRPr="00F61FF0">
        <w:rPr>
          <w:szCs w:val="28"/>
        </w:rPr>
        <w:t xml:space="preserve"> -202</w:t>
      </w:r>
      <w:r w:rsidRPr="00F61FF0">
        <w:rPr>
          <w:szCs w:val="28"/>
          <w:lang w:val="ru-RU"/>
        </w:rPr>
        <w:t xml:space="preserve"> </w:t>
      </w:r>
      <w:r w:rsidRPr="00F61FF0">
        <w:rPr>
          <w:szCs w:val="28"/>
        </w:rPr>
        <w:t xml:space="preserve">учні, в них учнів – 1 клас – </w:t>
      </w:r>
      <w:r w:rsidRPr="00F61FF0">
        <w:rPr>
          <w:szCs w:val="28"/>
          <w:lang w:val="ru-RU"/>
        </w:rPr>
        <w:t>13</w:t>
      </w:r>
      <w:r w:rsidRPr="00F61FF0">
        <w:rPr>
          <w:szCs w:val="28"/>
        </w:rPr>
        <w:t>, 2 клас – 16 , 3 клас –</w:t>
      </w:r>
      <w:r w:rsidRPr="00F61FF0">
        <w:rPr>
          <w:szCs w:val="28"/>
          <w:lang w:val="ru-RU"/>
        </w:rPr>
        <w:t>14</w:t>
      </w:r>
      <w:r w:rsidRPr="00F61FF0">
        <w:rPr>
          <w:szCs w:val="28"/>
        </w:rPr>
        <w:t>,  4 клас –</w:t>
      </w:r>
      <w:r w:rsidRPr="00F61FF0">
        <w:rPr>
          <w:szCs w:val="28"/>
          <w:lang w:val="ru-RU"/>
        </w:rPr>
        <w:t>24</w:t>
      </w:r>
      <w:r w:rsidRPr="00F61FF0">
        <w:rPr>
          <w:szCs w:val="28"/>
        </w:rPr>
        <w:t>,  5 клас –</w:t>
      </w:r>
      <w:r w:rsidRPr="00F61FF0">
        <w:rPr>
          <w:szCs w:val="28"/>
          <w:lang w:val="ru-RU"/>
        </w:rPr>
        <w:t>10</w:t>
      </w:r>
      <w:r w:rsidRPr="00F61FF0">
        <w:rPr>
          <w:szCs w:val="28"/>
        </w:rPr>
        <w:t>, 6 клас -16, 7 клас -</w:t>
      </w:r>
      <w:r w:rsidRPr="00F61FF0">
        <w:rPr>
          <w:szCs w:val="28"/>
          <w:lang w:val="ru-RU"/>
        </w:rPr>
        <w:t>18</w:t>
      </w:r>
      <w:r w:rsidRPr="00F61FF0">
        <w:rPr>
          <w:szCs w:val="28"/>
        </w:rPr>
        <w:t>, 8 клас</w:t>
      </w:r>
      <w:r w:rsidRPr="00F61FF0">
        <w:rPr>
          <w:szCs w:val="28"/>
          <w:lang w:val="ru-RU"/>
        </w:rPr>
        <w:t xml:space="preserve"> – 27</w:t>
      </w:r>
      <w:r w:rsidRPr="00F61FF0">
        <w:rPr>
          <w:szCs w:val="28"/>
        </w:rPr>
        <w:t xml:space="preserve">, </w:t>
      </w:r>
      <w:r w:rsidRPr="00F61FF0">
        <w:rPr>
          <w:szCs w:val="28"/>
          <w:lang w:val="ru-RU"/>
        </w:rPr>
        <w:t xml:space="preserve"> 9 </w:t>
      </w:r>
      <w:proofErr w:type="spellStart"/>
      <w:r w:rsidRPr="00F61FF0">
        <w:rPr>
          <w:szCs w:val="28"/>
          <w:lang w:val="ru-RU"/>
        </w:rPr>
        <w:t>клас</w:t>
      </w:r>
      <w:proofErr w:type="spellEnd"/>
      <w:r w:rsidRPr="00F61FF0">
        <w:rPr>
          <w:szCs w:val="28"/>
          <w:lang w:val="ru-RU"/>
        </w:rPr>
        <w:t xml:space="preserve">- 16,  </w:t>
      </w:r>
      <w:r w:rsidRPr="00F61FF0">
        <w:rPr>
          <w:szCs w:val="28"/>
        </w:rPr>
        <w:t>10- клас -19, 11-А-14,</w:t>
      </w:r>
      <w:r w:rsidRPr="00F61FF0">
        <w:rPr>
          <w:szCs w:val="28"/>
          <w:lang w:val="ru-RU"/>
        </w:rPr>
        <w:t xml:space="preserve"> </w:t>
      </w:r>
      <w:r w:rsidRPr="00F61FF0">
        <w:rPr>
          <w:szCs w:val="28"/>
        </w:rPr>
        <w:t>11-Б -</w:t>
      </w:r>
      <w:r w:rsidRPr="00F61FF0">
        <w:rPr>
          <w:szCs w:val="28"/>
          <w:lang w:val="ru-RU"/>
        </w:rPr>
        <w:t>15</w:t>
      </w:r>
      <w:r w:rsidRPr="00F61FF0">
        <w:rPr>
          <w:szCs w:val="28"/>
        </w:rPr>
        <w:t>.</w:t>
      </w:r>
      <w:bookmarkStart w:id="0" w:name="_GoBack"/>
      <w:bookmarkEnd w:id="0"/>
    </w:p>
    <w:p w:rsidR="00F61FF0" w:rsidRPr="00F61FF0" w:rsidRDefault="00F61FF0" w:rsidP="00F61FF0">
      <w:pPr>
        <w:pStyle w:val="a3"/>
        <w:ind w:firstLine="567"/>
        <w:rPr>
          <w:szCs w:val="28"/>
        </w:rPr>
      </w:pP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За  20</w:t>
      </w:r>
      <w:r w:rsidRPr="00F61FF0">
        <w:rPr>
          <w:szCs w:val="28"/>
          <w:lang w:val="ru-RU"/>
        </w:rPr>
        <w:t>16</w:t>
      </w:r>
      <w:r w:rsidRPr="00F61FF0">
        <w:rPr>
          <w:szCs w:val="28"/>
        </w:rPr>
        <w:t>/20</w:t>
      </w:r>
      <w:r w:rsidRPr="00F61FF0">
        <w:rPr>
          <w:szCs w:val="28"/>
          <w:lang w:val="ru-RU"/>
        </w:rPr>
        <w:t>17</w:t>
      </w:r>
      <w:r w:rsidRPr="00F61FF0">
        <w:rPr>
          <w:szCs w:val="28"/>
        </w:rPr>
        <w:t xml:space="preserve"> навчальний рік, успішність нашого закладу така: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1725"/>
        <w:gridCol w:w="1609"/>
        <w:gridCol w:w="1960"/>
        <w:gridCol w:w="2126"/>
      </w:tblGrid>
      <w:tr w:rsidR="00F61FF0" w:rsidRPr="00F61FF0" w:rsidTr="00F61FF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86" w:type="dxa"/>
          </w:tcPr>
          <w:p w:rsidR="00F61FF0" w:rsidRPr="00F61FF0" w:rsidRDefault="00F61FF0" w:rsidP="0030116C">
            <w:pPr>
              <w:pStyle w:val="a3"/>
              <w:ind w:firstLine="567"/>
              <w:rPr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F61FF0" w:rsidRPr="00F61FF0" w:rsidRDefault="00F61FF0" w:rsidP="0030116C">
            <w:pPr>
              <w:pStyle w:val="a3"/>
              <w:ind w:firstLine="83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високий</w:t>
            </w:r>
          </w:p>
        </w:tc>
        <w:tc>
          <w:tcPr>
            <w:tcW w:w="1609" w:type="dxa"/>
          </w:tcPr>
          <w:p w:rsidR="00F61FF0" w:rsidRPr="00F61FF0" w:rsidRDefault="00F61FF0" w:rsidP="0030116C">
            <w:pPr>
              <w:pStyle w:val="a3"/>
              <w:ind w:firstLine="59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достатній</w:t>
            </w:r>
          </w:p>
        </w:tc>
        <w:tc>
          <w:tcPr>
            <w:tcW w:w="1960" w:type="dxa"/>
          </w:tcPr>
          <w:p w:rsidR="00F61FF0" w:rsidRPr="00F61FF0" w:rsidRDefault="00F61FF0" w:rsidP="0030116C">
            <w:pPr>
              <w:pStyle w:val="a3"/>
              <w:ind w:firstLine="9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середній</w:t>
            </w:r>
          </w:p>
        </w:tc>
        <w:tc>
          <w:tcPr>
            <w:tcW w:w="2126" w:type="dxa"/>
          </w:tcPr>
          <w:p w:rsidR="00F61FF0" w:rsidRPr="00F61FF0" w:rsidRDefault="00F61FF0" w:rsidP="0030116C">
            <w:pPr>
              <w:pStyle w:val="a3"/>
              <w:ind w:firstLine="34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початковий</w:t>
            </w:r>
          </w:p>
        </w:tc>
      </w:tr>
      <w:tr w:rsidR="00F61FF0" w:rsidRPr="00F61FF0" w:rsidTr="00F61FF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86" w:type="dxa"/>
          </w:tcPr>
          <w:p w:rsidR="00F61FF0" w:rsidRPr="00F61FF0" w:rsidRDefault="00F61FF0" w:rsidP="0030116C">
            <w:pPr>
              <w:pStyle w:val="a3"/>
              <w:ind w:firstLine="34"/>
              <w:rPr>
                <w:szCs w:val="28"/>
                <w:lang w:eastAsia="ru-RU"/>
              </w:rPr>
            </w:pPr>
            <w:proofErr w:type="spellStart"/>
            <w:r w:rsidRPr="00F61FF0">
              <w:rPr>
                <w:szCs w:val="28"/>
                <w:lang w:val="ru-RU" w:eastAsia="ru-RU"/>
              </w:rPr>
              <w:t>Всього</w:t>
            </w:r>
            <w:proofErr w:type="spellEnd"/>
            <w:r w:rsidRPr="00F61FF0">
              <w:rPr>
                <w:szCs w:val="28"/>
                <w:lang w:val="ru-RU" w:eastAsia="ru-RU"/>
              </w:rPr>
              <w:t xml:space="preserve"> </w:t>
            </w:r>
            <w:proofErr w:type="gramStart"/>
            <w:r w:rsidRPr="00F61FF0">
              <w:rPr>
                <w:szCs w:val="28"/>
                <w:lang w:val="ru-RU" w:eastAsia="ru-RU"/>
              </w:rPr>
              <w:t>по</w:t>
            </w:r>
            <w:proofErr w:type="gramEnd"/>
            <w:r w:rsidRPr="00F61FF0">
              <w:rPr>
                <w:szCs w:val="28"/>
                <w:lang w:val="ru-RU" w:eastAsia="ru-RU"/>
              </w:rPr>
              <w:t xml:space="preserve"> </w:t>
            </w:r>
            <w:proofErr w:type="spellStart"/>
            <w:r w:rsidRPr="00F61FF0">
              <w:rPr>
                <w:szCs w:val="28"/>
                <w:lang w:val="ru-RU" w:eastAsia="ru-RU"/>
              </w:rPr>
              <w:t>школі</w:t>
            </w:r>
            <w:proofErr w:type="spellEnd"/>
            <w:r w:rsidRPr="00F61FF0">
              <w:rPr>
                <w:szCs w:val="28"/>
                <w:lang w:val="ru-RU" w:eastAsia="ru-RU"/>
              </w:rPr>
              <w:t xml:space="preserve">  202</w:t>
            </w:r>
          </w:p>
        </w:tc>
        <w:tc>
          <w:tcPr>
            <w:tcW w:w="1725" w:type="dxa"/>
          </w:tcPr>
          <w:p w:rsidR="00F61FF0" w:rsidRPr="00F61FF0" w:rsidRDefault="00F61FF0" w:rsidP="0030116C">
            <w:pPr>
              <w:pStyle w:val="a3"/>
              <w:ind w:firstLine="83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25 – 13%</w:t>
            </w:r>
          </w:p>
        </w:tc>
        <w:tc>
          <w:tcPr>
            <w:tcW w:w="1609" w:type="dxa"/>
          </w:tcPr>
          <w:p w:rsidR="00F61FF0" w:rsidRPr="00F61FF0" w:rsidRDefault="00F61FF0" w:rsidP="0030116C">
            <w:pPr>
              <w:pStyle w:val="a3"/>
              <w:ind w:firstLine="59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65 – 35%</w:t>
            </w:r>
          </w:p>
        </w:tc>
        <w:tc>
          <w:tcPr>
            <w:tcW w:w="1960" w:type="dxa"/>
          </w:tcPr>
          <w:p w:rsidR="00F61FF0" w:rsidRPr="00F61FF0" w:rsidRDefault="00F61FF0" w:rsidP="0030116C">
            <w:pPr>
              <w:pStyle w:val="a3"/>
              <w:ind w:firstLine="9"/>
              <w:jc w:val="left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93 – 49%</w:t>
            </w:r>
          </w:p>
        </w:tc>
        <w:tc>
          <w:tcPr>
            <w:tcW w:w="2126" w:type="dxa"/>
          </w:tcPr>
          <w:p w:rsidR="00F61FF0" w:rsidRPr="00F61FF0" w:rsidRDefault="00F61FF0" w:rsidP="0030116C">
            <w:pPr>
              <w:pStyle w:val="a3"/>
              <w:ind w:firstLine="34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6 – 3%</w:t>
            </w:r>
          </w:p>
        </w:tc>
      </w:tr>
      <w:tr w:rsidR="00F61FF0" w:rsidRPr="00F61FF0" w:rsidTr="00F61FF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86" w:type="dxa"/>
          </w:tcPr>
          <w:p w:rsidR="00F61FF0" w:rsidRPr="00F61FF0" w:rsidRDefault="00F61FF0" w:rsidP="0030116C">
            <w:pPr>
              <w:pStyle w:val="a3"/>
              <w:ind w:firstLine="567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І ступінь   -  67</w:t>
            </w:r>
          </w:p>
        </w:tc>
        <w:tc>
          <w:tcPr>
            <w:tcW w:w="1725" w:type="dxa"/>
          </w:tcPr>
          <w:p w:rsidR="00F61FF0" w:rsidRPr="00F61FF0" w:rsidRDefault="00F61FF0" w:rsidP="0030116C">
            <w:pPr>
              <w:pStyle w:val="a3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 xml:space="preserve"> 10 – 19%</w:t>
            </w:r>
          </w:p>
        </w:tc>
        <w:tc>
          <w:tcPr>
            <w:tcW w:w="1609" w:type="dxa"/>
          </w:tcPr>
          <w:p w:rsidR="00F61FF0" w:rsidRPr="00F61FF0" w:rsidRDefault="00F61FF0" w:rsidP="0030116C">
            <w:pPr>
              <w:pStyle w:val="a3"/>
              <w:ind w:firstLine="59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22 – 41%</w:t>
            </w:r>
          </w:p>
        </w:tc>
        <w:tc>
          <w:tcPr>
            <w:tcW w:w="1960" w:type="dxa"/>
          </w:tcPr>
          <w:p w:rsidR="00F61FF0" w:rsidRPr="00F61FF0" w:rsidRDefault="00F61FF0" w:rsidP="0030116C">
            <w:pPr>
              <w:pStyle w:val="a3"/>
              <w:ind w:firstLine="9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21 – 38%</w:t>
            </w:r>
          </w:p>
        </w:tc>
        <w:tc>
          <w:tcPr>
            <w:tcW w:w="2126" w:type="dxa"/>
          </w:tcPr>
          <w:p w:rsidR="00F61FF0" w:rsidRPr="00F61FF0" w:rsidRDefault="00F61FF0" w:rsidP="0030116C">
            <w:pPr>
              <w:pStyle w:val="a3"/>
              <w:ind w:firstLine="34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1- 2%</w:t>
            </w:r>
          </w:p>
        </w:tc>
      </w:tr>
      <w:tr w:rsidR="00F61FF0" w:rsidRPr="00F61FF0" w:rsidTr="00F61FF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86" w:type="dxa"/>
          </w:tcPr>
          <w:p w:rsidR="00F61FF0" w:rsidRPr="00F61FF0" w:rsidRDefault="00F61FF0" w:rsidP="0030116C">
            <w:pPr>
              <w:pStyle w:val="a3"/>
              <w:ind w:firstLine="567"/>
              <w:rPr>
                <w:szCs w:val="28"/>
                <w:lang w:val="ru-RU" w:eastAsia="ru-RU"/>
              </w:rPr>
            </w:pPr>
            <w:r w:rsidRPr="00F61FF0">
              <w:rPr>
                <w:szCs w:val="28"/>
                <w:lang w:eastAsia="ru-RU"/>
              </w:rPr>
              <w:t>ІІ ступінь  – 87</w:t>
            </w:r>
          </w:p>
        </w:tc>
        <w:tc>
          <w:tcPr>
            <w:tcW w:w="1725" w:type="dxa"/>
          </w:tcPr>
          <w:p w:rsidR="00F61FF0" w:rsidRPr="00F61FF0" w:rsidRDefault="00F61FF0" w:rsidP="0030116C">
            <w:pPr>
              <w:ind w:firstLine="83"/>
              <w:rPr>
                <w:sz w:val="28"/>
                <w:szCs w:val="28"/>
                <w:lang w:val="uk-UA"/>
              </w:rPr>
            </w:pPr>
            <w:r w:rsidRPr="00F61FF0">
              <w:rPr>
                <w:sz w:val="28"/>
                <w:szCs w:val="28"/>
                <w:lang w:val="uk-UA"/>
              </w:rPr>
              <w:t>14 – 16%</w:t>
            </w:r>
          </w:p>
        </w:tc>
        <w:tc>
          <w:tcPr>
            <w:tcW w:w="1609" w:type="dxa"/>
          </w:tcPr>
          <w:p w:rsidR="00F61FF0" w:rsidRPr="00F61FF0" w:rsidRDefault="00F61FF0" w:rsidP="0030116C">
            <w:pPr>
              <w:ind w:firstLine="59"/>
              <w:rPr>
                <w:sz w:val="28"/>
                <w:szCs w:val="28"/>
                <w:lang w:val="uk-UA"/>
              </w:rPr>
            </w:pPr>
            <w:r w:rsidRPr="00F61FF0">
              <w:rPr>
                <w:sz w:val="28"/>
                <w:szCs w:val="28"/>
                <w:lang w:val="uk-UA"/>
              </w:rPr>
              <w:t>21 – 24%</w:t>
            </w:r>
          </w:p>
        </w:tc>
        <w:tc>
          <w:tcPr>
            <w:tcW w:w="1960" w:type="dxa"/>
          </w:tcPr>
          <w:p w:rsidR="00F61FF0" w:rsidRPr="00F61FF0" w:rsidRDefault="00F61FF0" w:rsidP="0030116C">
            <w:pPr>
              <w:ind w:firstLine="9"/>
              <w:rPr>
                <w:sz w:val="28"/>
                <w:szCs w:val="28"/>
                <w:lang w:val="uk-UA"/>
              </w:rPr>
            </w:pPr>
            <w:r w:rsidRPr="00F61FF0">
              <w:rPr>
                <w:sz w:val="28"/>
                <w:szCs w:val="28"/>
                <w:lang w:val="uk-UA"/>
              </w:rPr>
              <w:t>49 – 57%</w:t>
            </w:r>
          </w:p>
        </w:tc>
        <w:tc>
          <w:tcPr>
            <w:tcW w:w="2126" w:type="dxa"/>
          </w:tcPr>
          <w:p w:rsidR="00F61FF0" w:rsidRPr="00F61FF0" w:rsidRDefault="00F61FF0" w:rsidP="0030116C">
            <w:pPr>
              <w:ind w:firstLine="34"/>
              <w:rPr>
                <w:sz w:val="28"/>
                <w:szCs w:val="28"/>
                <w:lang w:val="uk-UA"/>
              </w:rPr>
            </w:pPr>
            <w:r w:rsidRPr="00F61FF0">
              <w:rPr>
                <w:sz w:val="28"/>
                <w:szCs w:val="28"/>
                <w:lang w:val="uk-UA"/>
              </w:rPr>
              <w:t>3– 3%</w:t>
            </w:r>
          </w:p>
        </w:tc>
      </w:tr>
      <w:tr w:rsidR="00F61FF0" w:rsidRPr="00F61FF0" w:rsidTr="00F61FF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86" w:type="dxa"/>
          </w:tcPr>
          <w:p w:rsidR="00F61FF0" w:rsidRPr="00F61FF0" w:rsidRDefault="00F61FF0" w:rsidP="0030116C">
            <w:pPr>
              <w:pStyle w:val="a3"/>
              <w:ind w:firstLine="567"/>
              <w:rPr>
                <w:szCs w:val="28"/>
                <w:lang w:val="ru-RU" w:eastAsia="ru-RU"/>
              </w:rPr>
            </w:pPr>
            <w:r w:rsidRPr="00F61FF0">
              <w:rPr>
                <w:szCs w:val="28"/>
                <w:lang w:eastAsia="ru-RU"/>
              </w:rPr>
              <w:t>ІІІ ступінь – 48</w:t>
            </w:r>
          </w:p>
        </w:tc>
        <w:tc>
          <w:tcPr>
            <w:tcW w:w="1725" w:type="dxa"/>
          </w:tcPr>
          <w:p w:rsidR="00F61FF0" w:rsidRPr="00F61FF0" w:rsidRDefault="00F61FF0" w:rsidP="0030116C">
            <w:pPr>
              <w:pStyle w:val="a3"/>
              <w:ind w:firstLine="83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1 – 2%</w:t>
            </w:r>
          </w:p>
        </w:tc>
        <w:tc>
          <w:tcPr>
            <w:tcW w:w="1609" w:type="dxa"/>
          </w:tcPr>
          <w:p w:rsidR="00F61FF0" w:rsidRPr="00F61FF0" w:rsidRDefault="00F61FF0" w:rsidP="0030116C">
            <w:pPr>
              <w:pStyle w:val="a3"/>
              <w:ind w:firstLine="59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 xml:space="preserve">22 – 46% </w:t>
            </w:r>
          </w:p>
        </w:tc>
        <w:tc>
          <w:tcPr>
            <w:tcW w:w="1960" w:type="dxa"/>
          </w:tcPr>
          <w:p w:rsidR="00F61FF0" w:rsidRPr="00F61FF0" w:rsidRDefault="00F61FF0" w:rsidP="0030116C">
            <w:pPr>
              <w:pStyle w:val="a3"/>
              <w:ind w:firstLine="9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23 – 48%</w:t>
            </w:r>
          </w:p>
        </w:tc>
        <w:tc>
          <w:tcPr>
            <w:tcW w:w="2126" w:type="dxa"/>
          </w:tcPr>
          <w:p w:rsidR="00F61FF0" w:rsidRPr="00F61FF0" w:rsidRDefault="00F61FF0" w:rsidP="0030116C">
            <w:pPr>
              <w:pStyle w:val="a3"/>
              <w:jc w:val="left"/>
              <w:rPr>
                <w:szCs w:val="28"/>
                <w:lang w:eastAsia="ru-RU"/>
              </w:rPr>
            </w:pPr>
            <w:r w:rsidRPr="00F61FF0">
              <w:rPr>
                <w:szCs w:val="28"/>
                <w:lang w:eastAsia="ru-RU"/>
              </w:rPr>
              <w:t>2 – 4%</w:t>
            </w:r>
          </w:p>
        </w:tc>
      </w:tr>
    </w:tbl>
    <w:p w:rsidR="00F61FF0" w:rsidRPr="00F61FF0" w:rsidRDefault="00F61FF0" w:rsidP="00F61FF0">
      <w:pPr>
        <w:pStyle w:val="a3"/>
        <w:rPr>
          <w:color w:val="FF0000"/>
          <w:szCs w:val="28"/>
        </w:rPr>
      </w:pP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Найкраща успішність в учнів  11-Б класу (класний керівник Луценко В.П.) та 9 класу (класний керівник </w:t>
      </w:r>
      <w:proofErr w:type="spellStart"/>
      <w:r w:rsidRPr="00F61FF0">
        <w:rPr>
          <w:szCs w:val="28"/>
        </w:rPr>
        <w:t>Сьомик</w:t>
      </w:r>
      <w:proofErr w:type="spellEnd"/>
      <w:r w:rsidRPr="00F61FF0">
        <w:rPr>
          <w:szCs w:val="28"/>
        </w:rPr>
        <w:t xml:space="preserve"> С.В.).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Учні школи активно брали участь в шкільних, районних та обласних предметних олімпіадах по всіх навчальних дисциплінах.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Із  87 учнів (5-11 класів)  45  учнів від загальної кількості взяли участь в районних предметних олімпіадах, </w:t>
      </w:r>
      <w:proofErr w:type="spellStart"/>
      <w:r w:rsidRPr="00F61FF0">
        <w:rPr>
          <w:szCs w:val="28"/>
        </w:rPr>
        <w:t>конкурсах.З</w:t>
      </w:r>
      <w:proofErr w:type="spellEnd"/>
      <w:r w:rsidRPr="00F61FF0">
        <w:rPr>
          <w:szCs w:val="28"/>
        </w:rPr>
        <w:t xml:space="preserve"> них 55 учнів стали призерами та переможцями районних олімпіадах і конкурсів.  Вони зуміли зайняти  30 перших, 11 других та 14 третіх місць. 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1 учень, </w:t>
      </w:r>
      <w:proofErr w:type="spellStart"/>
      <w:r w:rsidRPr="00F61FF0">
        <w:rPr>
          <w:szCs w:val="28"/>
        </w:rPr>
        <w:t>Галиш</w:t>
      </w:r>
      <w:proofErr w:type="spellEnd"/>
      <w:r w:rsidRPr="00F61FF0">
        <w:rPr>
          <w:szCs w:val="28"/>
        </w:rPr>
        <w:t xml:space="preserve"> Антон, представляв нашу область на Всеукраїнській олімпіаді з математики  та Всеукраїнському етапі конкурсу-захисту робіт учнів, членів МАН (секція програмування).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  <w:lang w:val="ru-RU"/>
        </w:rPr>
        <w:t>23</w:t>
      </w:r>
      <w:r w:rsidRPr="00F61FF0">
        <w:rPr>
          <w:szCs w:val="28"/>
        </w:rPr>
        <w:t xml:space="preserve"> учні представляли наш район на обласних предметних олімпіадах та конкурсах. З них  стали переможцями та призерами:.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Галиш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Антон – математика, І місце;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Галиш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Антон - конкурс-захист робіт учнів, членів МАН   І місце (секція програмування);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Галиш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Антон – фізика, ІІІ місце;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Галиш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Антон – обласна </w:t>
      </w: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інтернет-олімпіада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з математики, І місце;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Жарун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Анна – обласна </w:t>
      </w: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інтернет-олімпіада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з математики, ІІІ місце;</w:t>
      </w:r>
    </w:p>
    <w:p w:rsidR="00F61FF0" w:rsidRPr="00F61FF0" w:rsidRDefault="00F61FF0" w:rsidP="00F61FF0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  <w:r w:rsidRPr="00F61FF0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Галиш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Антон – хімія, ІІ місце;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Барбакар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Віктор – географія, ІІІ місце;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Жарун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Анна – українська мова та література, ІІІ місце;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Марценюк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Юлія – історія, ІІІ місце;</w:t>
      </w:r>
    </w:p>
    <w:p w:rsidR="00F61FF0" w:rsidRPr="00F61FF0" w:rsidRDefault="00F61FF0" w:rsidP="00F61FF0">
      <w:pPr>
        <w:pStyle w:val="a5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Бендра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Маріанна – конкурс-захист робіт учнів, членів МАН   ІІІ місце (секція українська мова);</w:t>
      </w:r>
    </w:p>
    <w:p w:rsidR="00F61FF0" w:rsidRPr="00F61FF0" w:rsidRDefault="00F61FF0" w:rsidP="00F61FF0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Барбакар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Віктор  – конкурс-захист робіт учнів, членів МАН   ІІІ місце (секція географія);</w:t>
      </w:r>
    </w:p>
    <w:p w:rsidR="00F61FF0" w:rsidRPr="00F61FF0" w:rsidRDefault="00F61FF0" w:rsidP="00F61FF0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Ніколаюк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Софія обласний етап  XVI Всеукраїнського конкурсу учнівської творчості « Об’єднаймося ж, брати мої!»  ІІ місце;</w:t>
      </w:r>
    </w:p>
    <w:p w:rsidR="00F61FF0" w:rsidRPr="00F61FF0" w:rsidRDefault="00F61FF0" w:rsidP="00F61FF0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lastRenderedPageBreak/>
        <w:t>Тітула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Олексій - обласний конкурс «Моя </w:t>
      </w: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країна-Україна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>» ІІ місце;</w:t>
      </w:r>
    </w:p>
    <w:p w:rsidR="00F61FF0" w:rsidRPr="00F61FF0" w:rsidRDefault="00F61FF0" w:rsidP="00F61FF0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FF0">
        <w:rPr>
          <w:rFonts w:ascii="Times New Roman" w:hAnsi="Times New Roman"/>
          <w:sz w:val="28"/>
          <w:szCs w:val="28"/>
          <w:lang w:val="uk-UA"/>
        </w:rPr>
        <w:t>Боярчук Юрій – кращий виступ в обласній науково-практичній конференції МАН.</w:t>
      </w:r>
    </w:p>
    <w:p w:rsidR="00F61FF0" w:rsidRPr="00F61FF0" w:rsidRDefault="00F61FF0" w:rsidP="00F61FF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FF0">
        <w:rPr>
          <w:rFonts w:ascii="Times New Roman" w:hAnsi="Times New Roman"/>
          <w:sz w:val="28"/>
          <w:szCs w:val="28"/>
          <w:lang w:val="uk-UA"/>
        </w:rPr>
        <w:t xml:space="preserve">Найкращі досягнення в підготовці та проведенні шкільних, районних, та обласних олімпіад і конкурсів виявлено з таких предметів: укр. мова і література –  Семенюк Л.С.Руса Т.В., Рибак І.В., географія – </w:t>
      </w: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Кривицька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Г.М., історія – Поліщук А.С., математика – </w:t>
      </w: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Сьомик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Міщишина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Н.М., хімії – </w:t>
      </w:r>
      <w:proofErr w:type="spellStart"/>
      <w:r w:rsidRPr="00F61FF0">
        <w:rPr>
          <w:rFonts w:ascii="Times New Roman" w:hAnsi="Times New Roman"/>
          <w:sz w:val="28"/>
          <w:szCs w:val="28"/>
          <w:lang w:val="uk-UA"/>
        </w:rPr>
        <w:t>Глущак</w:t>
      </w:r>
      <w:proofErr w:type="spellEnd"/>
      <w:r w:rsidRPr="00F61FF0">
        <w:rPr>
          <w:rFonts w:ascii="Times New Roman" w:hAnsi="Times New Roman"/>
          <w:sz w:val="28"/>
          <w:szCs w:val="28"/>
          <w:lang w:val="uk-UA"/>
        </w:rPr>
        <w:t xml:space="preserve"> Н.Н, англійська мова – Бондар Л.В.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>Навчальний процес постійно в полі зору дирекції школи. Різноманітні форми контролю узагальнені в наказах по НВК, які написані у відповідності до листа МОН України    № 1-9-9-48 від 12.03.2001 року.</w:t>
      </w:r>
    </w:p>
    <w:p w:rsidR="00F61FF0" w:rsidRPr="00F61FF0" w:rsidRDefault="00F61FF0" w:rsidP="00F61FF0">
      <w:pPr>
        <w:ind w:firstLine="567"/>
        <w:jc w:val="both"/>
        <w:rPr>
          <w:sz w:val="28"/>
          <w:szCs w:val="28"/>
        </w:rPr>
      </w:pPr>
      <w:r w:rsidRPr="00F61FF0">
        <w:rPr>
          <w:sz w:val="28"/>
          <w:szCs w:val="28"/>
        </w:rPr>
        <w:t xml:space="preserve">Були </w:t>
      </w:r>
      <w:proofErr w:type="spellStart"/>
      <w:proofErr w:type="gramStart"/>
      <w:r w:rsidRPr="00F61FF0">
        <w:rPr>
          <w:sz w:val="28"/>
          <w:szCs w:val="28"/>
        </w:rPr>
        <w:t>проведен</w:t>
      </w:r>
      <w:proofErr w:type="gramEnd"/>
      <w:r w:rsidRPr="00F61FF0">
        <w:rPr>
          <w:sz w:val="28"/>
          <w:szCs w:val="28"/>
        </w:rPr>
        <w:t>і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систематичні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перевірки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учнів</w:t>
      </w:r>
      <w:proofErr w:type="spellEnd"/>
      <w:r w:rsidRPr="00F61FF0">
        <w:rPr>
          <w:sz w:val="28"/>
          <w:szCs w:val="28"/>
        </w:rPr>
        <w:t xml:space="preserve"> </w:t>
      </w:r>
      <w:r w:rsidRPr="00F61FF0">
        <w:rPr>
          <w:sz w:val="28"/>
          <w:szCs w:val="28"/>
          <w:lang w:val="uk-UA"/>
        </w:rPr>
        <w:t>щодо</w:t>
      </w:r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виконанн</w:t>
      </w:r>
      <w:proofErr w:type="spellEnd"/>
      <w:r w:rsidRPr="00F61FF0">
        <w:rPr>
          <w:sz w:val="28"/>
          <w:szCs w:val="28"/>
          <w:lang w:val="uk-UA"/>
        </w:rPr>
        <w:t>я</w:t>
      </w:r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домашніх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завдань</w:t>
      </w:r>
      <w:proofErr w:type="spellEnd"/>
      <w:r w:rsidRPr="00F61FF0">
        <w:rPr>
          <w:sz w:val="28"/>
          <w:szCs w:val="28"/>
        </w:rPr>
        <w:t xml:space="preserve">, </w:t>
      </w:r>
      <w:proofErr w:type="spellStart"/>
      <w:r w:rsidRPr="00F61FF0">
        <w:rPr>
          <w:sz w:val="28"/>
          <w:szCs w:val="28"/>
        </w:rPr>
        <w:t>введення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щоденників</w:t>
      </w:r>
      <w:proofErr w:type="spellEnd"/>
      <w:r w:rsidRPr="00F61FF0">
        <w:rPr>
          <w:sz w:val="28"/>
          <w:szCs w:val="28"/>
        </w:rPr>
        <w:t xml:space="preserve">, </w:t>
      </w:r>
      <w:proofErr w:type="spellStart"/>
      <w:r w:rsidRPr="00F61FF0">
        <w:rPr>
          <w:sz w:val="28"/>
          <w:szCs w:val="28"/>
        </w:rPr>
        <w:t>контрольні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перевірки</w:t>
      </w:r>
      <w:proofErr w:type="spellEnd"/>
      <w:r w:rsidRPr="00F61FF0">
        <w:rPr>
          <w:sz w:val="28"/>
          <w:szCs w:val="28"/>
        </w:rPr>
        <w:t xml:space="preserve"> та </w:t>
      </w:r>
      <w:proofErr w:type="spellStart"/>
      <w:r w:rsidRPr="00F61FF0">
        <w:rPr>
          <w:sz w:val="28"/>
          <w:szCs w:val="28"/>
        </w:rPr>
        <w:t>зрізи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знань</w:t>
      </w:r>
      <w:proofErr w:type="spellEnd"/>
      <w:r w:rsidRPr="00F61FF0">
        <w:rPr>
          <w:sz w:val="28"/>
          <w:szCs w:val="28"/>
        </w:rPr>
        <w:t xml:space="preserve"> дали </w:t>
      </w:r>
      <w:proofErr w:type="spellStart"/>
      <w:r w:rsidRPr="00F61FF0">
        <w:rPr>
          <w:sz w:val="28"/>
          <w:szCs w:val="28"/>
        </w:rPr>
        <w:t>можливість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встановити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таку</w:t>
      </w:r>
      <w:proofErr w:type="spellEnd"/>
      <w:r w:rsidRPr="00F61FF0">
        <w:rPr>
          <w:sz w:val="28"/>
          <w:szCs w:val="28"/>
        </w:rPr>
        <w:t xml:space="preserve"> картину: </w:t>
      </w:r>
    </w:p>
    <w:p w:rsidR="00F61FF0" w:rsidRPr="00F61FF0" w:rsidRDefault="00F61FF0" w:rsidP="00F61FF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F61FF0">
        <w:rPr>
          <w:sz w:val="28"/>
          <w:szCs w:val="28"/>
        </w:rPr>
        <w:t>Розвиток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фізичної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культури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викликає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обґрунтовану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стурбованість</w:t>
      </w:r>
      <w:proofErr w:type="spellEnd"/>
      <w:r w:rsidRPr="00F61FF0">
        <w:rPr>
          <w:sz w:val="28"/>
          <w:szCs w:val="28"/>
          <w:lang w:val="uk-UA"/>
        </w:rPr>
        <w:t>.</w:t>
      </w:r>
      <w:r w:rsidRPr="00F61FF0">
        <w:rPr>
          <w:sz w:val="28"/>
          <w:szCs w:val="28"/>
        </w:rPr>
        <w:t xml:space="preserve"> </w:t>
      </w:r>
      <w:r w:rsidRPr="00F61FF0">
        <w:rPr>
          <w:sz w:val="28"/>
          <w:szCs w:val="28"/>
          <w:lang w:val="uk-UA"/>
        </w:rPr>
        <w:t>У</w:t>
      </w:r>
      <w:r w:rsidRPr="00F61FF0">
        <w:rPr>
          <w:sz w:val="28"/>
          <w:szCs w:val="28"/>
        </w:rPr>
        <w:t xml:space="preserve"> на</w:t>
      </w:r>
      <w:proofErr w:type="spellStart"/>
      <w:r w:rsidRPr="00F61FF0">
        <w:rPr>
          <w:sz w:val="28"/>
          <w:szCs w:val="28"/>
          <w:lang w:val="uk-UA"/>
        </w:rPr>
        <w:t>вчальному</w:t>
      </w:r>
      <w:proofErr w:type="spellEnd"/>
      <w:r w:rsidRPr="00F61FF0">
        <w:rPr>
          <w:sz w:val="28"/>
          <w:szCs w:val="28"/>
          <w:lang w:val="uk-UA"/>
        </w:rPr>
        <w:t xml:space="preserve"> закладі</w:t>
      </w:r>
      <w:r w:rsidRPr="00F61FF0">
        <w:rPr>
          <w:sz w:val="28"/>
          <w:szCs w:val="28"/>
        </w:rPr>
        <w:t xml:space="preserve"> </w:t>
      </w:r>
      <w:r w:rsidRPr="00F61FF0">
        <w:rPr>
          <w:sz w:val="28"/>
          <w:szCs w:val="28"/>
          <w:lang w:val="uk-UA"/>
        </w:rPr>
        <w:t>97</w:t>
      </w:r>
      <w:r w:rsidRPr="00F61FF0">
        <w:rPr>
          <w:sz w:val="28"/>
          <w:szCs w:val="28"/>
        </w:rPr>
        <w:t xml:space="preserve">  </w:t>
      </w:r>
      <w:proofErr w:type="spellStart"/>
      <w:r w:rsidRPr="00F61FF0">
        <w:rPr>
          <w:sz w:val="28"/>
          <w:szCs w:val="28"/>
        </w:rPr>
        <w:t>дітей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перебувають</w:t>
      </w:r>
      <w:proofErr w:type="spellEnd"/>
      <w:r w:rsidRPr="00F61FF0">
        <w:rPr>
          <w:sz w:val="28"/>
          <w:szCs w:val="28"/>
        </w:rPr>
        <w:t xml:space="preserve"> на диспансерному </w:t>
      </w:r>
      <w:proofErr w:type="spellStart"/>
      <w:r w:rsidRPr="00F61FF0">
        <w:rPr>
          <w:sz w:val="28"/>
          <w:szCs w:val="28"/>
        </w:rPr>
        <w:t>обліку</w:t>
      </w:r>
      <w:proofErr w:type="spellEnd"/>
      <w:r w:rsidRPr="00F61FF0">
        <w:rPr>
          <w:sz w:val="28"/>
          <w:szCs w:val="28"/>
        </w:rPr>
        <w:t xml:space="preserve">. </w:t>
      </w:r>
    </w:p>
    <w:p w:rsidR="00F61FF0" w:rsidRPr="00F61FF0" w:rsidRDefault="00F61FF0" w:rsidP="00F61FF0">
      <w:pPr>
        <w:jc w:val="both"/>
        <w:rPr>
          <w:sz w:val="28"/>
          <w:szCs w:val="28"/>
          <w:lang w:val="uk-UA"/>
        </w:rPr>
      </w:pPr>
      <w:r w:rsidRPr="00F61FF0">
        <w:rPr>
          <w:sz w:val="28"/>
          <w:szCs w:val="28"/>
          <w:lang w:val="uk-UA"/>
        </w:rPr>
        <w:t xml:space="preserve">        Більше половини від загальної кількості дітей мають захворювання.</w:t>
      </w:r>
    </w:p>
    <w:p w:rsidR="00F61FF0" w:rsidRPr="00F61FF0" w:rsidRDefault="00F61FF0" w:rsidP="00F61FF0">
      <w:pPr>
        <w:ind w:firstLine="567"/>
        <w:jc w:val="both"/>
        <w:rPr>
          <w:sz w:val="28"/>
          <w:szCs w:val="28"/>
        </w:rPr>
      </w:pPr>
      <w:proofErr w:type="spellStart"/>
      <w:r w:rsidRPr="00F61FF0">
        <w:rPr>
          <w:sz w:val="28"/>
          <w:szCs w:val="28"/>
        </w:rPr>
        <w:t>Дирекція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школи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приділяла</w:t>
      </w:r>
      <w:proofErr w:type="spellEnd"/>
      <w:r w:rsidRPr="00F61FF0">
        <w:rPr>
          <w:sz w:val="28"/>
          <w:szCs w:val="28"/>
        </w:rPr>
        <w:t xml:space="preserve">  </w:t>
      </w:r>
      <w:proofErr w:type="spellStart"/>
      <w:r w:rsidRPr="00F61FF0">
        <w:rPr>
          <w:sz w:val="28"/>
          <w:szCs w:val="28"/>
        </w:rPr>
        <w:t>увагу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саме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розвитку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фізичної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культури</w:t>
      </w:r>
      <w:proofErr w:type="spellEnd"/>
      <w:r w:rsidRPr="00F61FF0">
        <w:rPr>
          <w:sz w:val="28"/>
          <w:szCs w:val="28"/>
        </w:rPr>
        <w:t xml:space="preserve">. </w:t>
      </w:r>
    </w:p>
    <w:p w:rsidR="00F61FF0" w:rsidRPr="00F61FF0" w:rsidRDefault="00F61FF0" w:rsidP="00F61FF0">
      <w:pPr>
        <w:ind w:firstLine="567"/>
        <w:jc w:val="both"/>
        <w:rPr>
          <w:sz w:val="28"/>
          <w:szCs w:val="28"/>
        </w:rPr>
      </w:pPr>
      <w:proofErr w:type="spellStart"/>
      <w:r w:rsidRPr="00F61FF0">
        <w:rPr>
          <w:sz w:val="28"/>
          <w:szCs w:val="28"/>
        </w:rPr>
        <w:t>Виховна</w:t>
      </w:r>
      <w:proofErr w:type="spellEnd"/>
      <w:r w:rsidRPr="00F61FF0">
        <w:rPr>
          <w:sz w:val="28"/>
          <w:szCs w:val="28"/>
        </w:rPr>
        <w:t xml:space="preserve"> робота в </w:t>
      </w:r>
      <w:proofErr w:type="spellStart"/>
      <w:r w:rsidRPr="00F61FF0">
        <w:rPr>
          <w:sz w:val="28"/>
          <w:szCs w:val="28"/>
        </w:rPr>
        <w:t>минулому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році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proofErr w:type="gramStart"/>
      <w:r w:rsidRPr="00F61FF0">
        <w:rPr>
          <w:sz w:val="28"/>
          <w:szCs w:val="28"/>
        </w:rPr>
        <w:t>була</w:t>
      </w:r>
      <w:proofErr w:type="spellEnd"/>
      <w:r w:rsidRPr="00F61FF0">
        <w:rPr>
          <w:sz w:val="28"/>
          <w:szCs w:val="28"/>
        </w:rPr>
        <w:t xml:space="preserve"> в</w:t>
      </w:r>
      <w:proofErr w:type="gram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центрі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уваги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дирекції</w:t>
      </w:r>
      <w:proofErr w:type="spellEnd"/>
      <w:r w:rsidRPr="00F61FF0">
        <w:rPr>
          <w:sz w:val="28"/>
          <w:szCs w:val="28"/>
        </w:rPr>
        <w:t xml:space="preserve"> НВК. Систематично проводились </w:t>
      </w:r>
      <w:proofErr w:type="spellStart"/>
      <w:r w:rsidRPr="00F61FF0">
        <w:rPr>
          <w:sz w:val="28"/>
          <w:szCs w:val="28"/>
        </w:rPr>
        <w:t>класні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години</w:t>
      </w:r>
      <w:proofErr w:type="spellEnd"/>
      <w:r w:rsidRPr="00F61FF0">
        <w:rPr>
          <w:sz w:val="28"/>
          <w:szCs w:val="28"/>
        </w:rPr>
        <w:t xml:space="preserve">, </w:t>
      </w:r>
      <w:proofErr w:type="spellStart"/>
      <w:r w:rsidRPr="00F61FF0">
        <w:rPr>
          <w:sz w:val="28"/>
          <w:szCs w:val="28"/>
        </w:rPr>
        <w:t>лінійки</w:t>
      </w:r>
      <w:proofErr w:type="spellEnd"/>
      <w:r w:rsidRPr="00F61FF0">
        <w:rPr>
          <w:sz w:val="28"/>
          <w:szCs w:val="28"/>
        </w:rPr>
        <w:t xml:space="preserve">, </w:t>
      </w:r>
      <w:proofErr w:type="spellStart"/>
      <w:r w:rsidRPr="00F61FF0">
        <w:rPr>
          <w:sz w:val="28"/>
          <w:szCs w:val="28"/>
        </w:rPr>
        <w:t>тематичні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вечори</w:t>
      </w:r>
      <w:proofErr w:type="spellEnd"/>
      <w:r w:rsidRPr="00F61FF0">
        <w:rPr>
          <w:sz w:val="28"/>
          <w:szCs w:val="28"/>
        </w:rPr>
        <w:t xml:space="preserve">. </w:t>
      </w:r>
      <w:proofErr w:type="spellStart"/>
      <w:r w:rsidRPr="00F61FF0">
        <w:rPr>
          <w:sz w:val="28"/>
          <w:szCs w:val="28"/>
        </w:rPr>
        <w:t>Було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організовано</w:t>
      </w:r>
      <w:proofErr w:type="spellEnd"/>
      <w:r w:rsidRPr="00F61FF0">
        <w:rPr>
          <w:sz w:val="28"/>
          <w:szCs w:val="28"/>
        </w:rPr>
        <w:t xml:space="preserve"> </w:t>
      </w:r>
      <w:proofErr w:type="spellStart"/>
      <w:r w:rsidRPr="00F61FF0">
        <w:rPr>
          <w:sz w:val="28"/>
          <w:szCs w:val="28"/>
        </w:rPr>
        <w:t>поїздки</w:t>
      </w:r>
      <w:proofErr w:type="spellEnd"/>
      <w:r w:rsidRPr="00F61FF0">
        <w:rPr>
          <w:sz w:val="28"/>
          <w:szCs w:val="28"/>
        </w:rPr>
        <w:t xml:space="preserve"> в м. </w:t>
      </w:r>
      <w:r w:rsidRPr="00F61FF0">
        <w:rPr>
          <w:sz w:val="28"/>
          <w:szCs w:val="28"/>
          <w:lang w:val="uk-UA"/>
        </w:rPr>
        <w:t>Хмельницький</w:t>
      </w:r>
      <w:r w:rsidRPr="00F61FF0">
        <w:rPr>
          <w:sz w:val="28"/>
          <w:szCs w:val="28"/>
        </w:rPr>
        <w:t xml:space="preserve">, </w:t>
      </w:r>
      <w:r w:rsidRPr="00F61FF0">
        <w:rPr>
          <w:sz w:val="28"/>
          <w:szCs w:val="28"/>
          <w:lang w:val="uk-UA"/>
        </w:rPr>
        <w:t xml:space="preserve">м. Львів, м. Київ, Карпати, </w:t>
      </w:r>
      <w:proofErr w:type="spellStart"/>
      <w:r w:rsidRPr="00F61FF0">
        <w:rPr>
          <w:sz w:val="28"/>
          <w:szCs w:val="28"/>
        </w:rPr>
        <w:t>Самчики</w:t>
      </w:r>
      <w:proofErr w:type="spellEnd"/>
      <w:r w:rsidRPr="00F61FF0">
        <w:rPr>
          <w:sz w:val="28"/>
          <w:szCs w:val="28"/>
          <w:lang w:val="uk-UA"/>
        </w:rPr>
        <w:t>.</w:t>
      </w:r>
      <w:r w:rsidRPr="00F61F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Загальношкільні батьківські збори стали традиційними. </w:t>
      </w:r>
    </w:p>
    <w:p w:rsidR="00F61FF0" w:rsidRPr="00F61FF0" w:rsidRDefault="00F61FF0" w:rsidP="00F61FF0">
      <w:pPr>
        <w:pStyle w:val="a3"/>
        <w:ind w:firstLine="567"/>
        <w:rPr>
          <w:szCs w:val="28"/>
        </w:rPr>
      </w:pPr>
      <w:r w:rsidRPr="00F61FF0">
        <w:rPr>
          <w:szCs w:val="28"/>
        </w:rPr>
        <w:t xml:space="preserve">Робота по інформатизації навчально-виховного процесу. Сьогодні у школі функціонує 55  ПК.  В школі обладнано </w:t>
      </w:r>
      <w:r w:rsidRPr="00F61FF0">
        <w:rPr>
          <w:szCs w:val="28"/>
          <w:lang w:val="ru-RU"/>
        </w:rPr>
        <w:t>два</w:t>
      </w:r>
      <w:r w:rsidRPr="00F61FF0">
        <w:rPr>
          <w:szCs w:val="28"/>
        </w:rPr>
        <w:t xml:space="preserve">  кабінет</w:t>
      </w:r>
      <w:r w:rsidRPr="00F61FF0">
        <w:rPr>
          <w:szCs w:val="28"/>
          <w:lang w:val="ru-RU"/>
        </w:rPr>
        <w:t>и</w:t>
      </w:r>
      <w:r w:rsidRPr="00F61FF0">
        <w:rPr>
          <w:szCs w:val="28"/>
        </w:rPr>
        <w:t xml:space="preserve"> інформатики, які відповідають всім санітарно-гігієнічним нормам. Учні в повному обсязі виконують  програму з навчання. </w:t>
      </w:r>
    </w:p>
    <w:p w:rsidR="00F61FF0" w:rsidRPr="00F61FF0" w:rsidRDefault="00F61FF0" w:rsidP="00F61FF0">
      <w:pPr>
        <w:ind w:firstLine="567"/>
        <w:jc w:val="both"/>
        <w:rPr>
          <w:sz w:val="28"/>
          <w:szCs w:val="28"/>
          <w:lang w:val="uk-UA"/>
        </w:rPr>
      </w:pPr>
      <w:r w:rsidRPr="00F61FF0">
        <w:rPr>
          <w:sz w:val="28"/>
          <w:szCs w:val="28"/>
          <w:lang w:val="uk-UA"/>
        </w:rPr>
        <w:t xml:space="preserve">В обласному конкурсі  «Хмельниччина на шляхах реформування» </w:t>
      </w:r>
      <w:proofErr w:type="spellStart"/>
      <w:r w:rsidRPr="00F61FF0">
        <w:rPr>
          <w:sz w:val="28"/>
          <w:szCs w:val="28"/>
          <w:lang w:val="uk-UA"/>
        </w:rPr>
        <w:t>Глущак</w:t>
      </w:r>
      <w:proofErr w:type="spellEnd"/>
      <w:r w:rsidRPr="00F61FF0">
        <w:rPr>
          <w:sz w:val="28"/>
          <w:szCs w:val="28"/>
          <w:lang w:val="uk-UA"/>
        </w:rPr>
        <w:t xml:space="preserve"> Н.Н.  вчитель біології </w:t>
      </w:r>
      <w:proofErr w:type="spellStart"/>
      <w:r w:rsidRPr="00F61FF0">
        <w:rPr>
          <w:sz w:val="28"/>
          <w:szCs w:val="28"/>
          <w:lang w:val="uk-UA"/>
        </w:rPr>
        <w:t>Пасічнянського</w:t>
      </w:r>
      <w:proofErr w:type="spellEnd"/>
      <w:r w:rsidRPr="00F61FF0">
        <w:rPr>
          <w:sz w:val="28"/>
          <w:szCs w:val="28"/>
          <w:lang w:val="uk-UA"/>
        </w:rPr>
        <w:t xml:space="preserve"> НВК зайняла призове місце:  6 робіт вчителів </w:t>
      </w:r>
      <w:proofErr w:type="spellStart"/>
      <w:r w:rsidRPr="00F61FF0">
        <w:rPr>
          <w:sz w:val="28"/>
          <w:szCs w:val="28"/>
          <w:lang w:val="uk-UA"/>
        </w:rPr>
        <w:t>Пасічнянського</w:t>
      </w:r>
      <w:proofErr w:type="spellEnd"/>
      <w:r w:rsidRPr="00F61FF0">
        <w:rPr>
          <w:sz w:val="28"/>
          <w:szCs w:val="28"/>
          <w:lang w:val="uk-UA"/>
        </w:rPr>
        <w:t xml:space="preserve"> НВК стали переможцями районного етапу конкурсу </w:t>
      </w:r>
      <w:proofErr w:type="spellStart"/>
      <w:r w:rsidRPr="00F61FF0">
        <w:rPr>
          <w:sz w:val="28"/>
          <w:szCs w:val="28"/>
          <w:lang w:val="uk-UA"/>
        </w:rPr>
        <w:t>педідей</w:t>
      </w:r>
      <w:proofErr w:type="spellEnd"/>
      <w:r w:rsidRPr="00F61FF0">
        <w:rPr>
          <w:sz w:val="28"/>
          <w:szCs w:val="28"/>
          <w:lang w:val="uk-UA"/>
        </w:rPr>
        <w:t>.</w:t>
      </w:r>
    </w:p>
    <w:p w:rsidR="00F61FF0" w:rsidRPr="00F61FF0" w:rsidRDefault="00F61FF0" w:rsidP="00F61FF0">
      <w:pPr>
        <w:ind w:firstLine="567"/>
        <w:jc w:val="both"/>
        <w:rPr>
          <w:sz w:val="28"/>
          <w:szCs w:val="28"/>
          <w:lang w:val="uk-UA"/>
        </w:rPr>
      </w:pPr>
      <w:r w:rsidRPr="00F61FF0">
        <w:rPr>
          <w:sz w:val="28"/>
          <w:szCs w:val="28"/>
          <w:lang w:val="uk-UA"/>
        </w:rPr>
        <w:t xml:space="preserve">У конкурсі «Вчитель року 2017» педагоги навчального закладу здобули призові місця в районному етапі конкурсу: </w:t>
      </w:r>
      <w:proofErr w:type="spellStart"/>
      <w:r w:rsidRPr="00F61FF0">
        <w:rPr>
          <w:sz w:val="28"/>
          <w:szCs w:val="28"/>
          <w:lang w:val="uk-UA"/>
        </w:rPr>
        <w:t>Глущак</w:t>
      </w:r>
      <w:proofErr w:type="spellEnd"/>
      <w:r w:rsidRPr="00F61FF0">
        <w:rPr>
          <w:sz w:val="28"/>
          <w:szCs w:val="28"/>
          <w:lang w:val="uk-UA"/>
        </w:rPr>
        <w:t xml:space="preserve"> Н.Н. (номінація «Біологія» І місце), </w:t>
      </w:r>
      <w:proofErr w:type="spellStart"/>
      <w:r w:rsidRPr="00F61FF0">
        <w:rPr>
          <w:sz w:val="28"/>
          <w:szCs w:val="28"/>
          <w:lang w:val="uk-UA"/>
        </w:rPr>
        <w:t>Бендра</w:t>
      </w:r>
      <w:proofErr w:type="spellEnd"/>
      <w:r w:rsidRPr="00F61FF0">
        <w:rPr>
          <w:sz w:val="28"/>
          <w:szCs w:val="28"/>
          <w:lang w:val="uk-UA"/>
        </w:rPr>
        <w:t xml:space="preserve"> О.О. (номінація «Музика» ІІ місце).</w:t>
      </w:r>
    </w:p>
    <w:p w:rsidR="0095249C" w:rsidRPr="00F61FF0" w:rsidRDefault="0095249C">
      <w:pPr>
        <w:rPr>
          <w:sz w:val="28"/>
          <w:szCs w:val="28"/>
          <w:lang w:val="uk-UA"/>
        </w:rPr>
      </w:pPr>
    </w:p>
    <w:sectPr w:rsidR="0095249C" w:rsidRPr="00F6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6"/>
    <w:rsid w:val="007C2456"/>
    <w:rsid w:val="0095249C"/>
    <w:rsid w:val="00F6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1FF0"/>
    <w:pPr>
      <w:jc w:val="both"/>
    </w:pPr>
    <w:rPr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uiPriority w:val="99"/>
    <w:rsid w:val="00F61FF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5">
    <w:name w:val="List Paragraph"/>
    <w:basedOn w:val="a"/>
    <w:uiPriority w:val="34"/>
    <w:qFormat/>
    <w:rsid w:val="00F61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1FF0"/>
    <w:pPr>
      <w:jc w:val="both"/>
    </w:pPr>
    <w:rPr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uiPriority w:val="99"/>
    <w:rsid w:val="00F61FF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5">
    <w:name w:val="List Paragraph"/>
    <w:basedOn w:val="a"/>
    <w:uiPriority w:val="34"/>
    <w:qFormat/>
    <w:rsid w:val="00F61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2017-12-19T06:20:00Z</dcterms:created>
  <dcterms:modified xsi:type="dcterms:W3CDTF">2017-12-19T06:21:00Z</dcterms:modified>
</cp:coreProperties>
</file>