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ЗАТВЕРДЖЕНО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наказом директора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ОЗ «Смідинський ліцей»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 81 від 31.08.2023 р 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Процедура подання учасниками освітнього процесу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заяв про випадок булінгу (цькування) та їх розгляд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ОЗ «Смідинський ліцей»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Усі учасники освітнього процесу у разі виявлення випадків булінгу (цькування), учасниками або свідками якого вони стали, або підозрюють про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його вчинення по відношенню до інших осіб за зовнішніми ознаками, або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 які отримали достовірну інформацію від інших осіб, в обов’язковому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порядку протягом дня повідомляють директора закладу у письмовій формі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-заява.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Булінг (цькування), тобто діяння учасників освітнього процесу, які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полягають у психологічному, фізичному, економічному, сексуальному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насильстві, у тому числі із застосуванням засобів електронних комунікацій,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що вчиняються стосовно малолітньої чи неповнолітньої особи або такою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особою стосовно інших учасників освітнього процесу, внаслідок чого могла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бути чи була заподіяна шкода психічному або фізичному здоров’ю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потерпілого (Стаття 173-4.Кодекс України про адміністративні правопорушення).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Типовими ознаками булінгу (цькування) є: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систематичність (повторюваність) діяння;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наявність сторін — кривдник (булер), потерпілий (жертвабулінгу), спостерігачі (за наявності);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дії або бездіяльність кривдника, наслідком яких є заподіянняпсихічної та/або фізичної шкоди, приниження, страх, тривога,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підпорядкування потерпілого інтересам кривдника, та/або спричинення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соціальної ізоляції потерпілого.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Оформлення, подання заяв (зразок додається).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Заява заповнюється державною мовою, розбірливим почерком.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Виправлення не допускаються. У заяві необхідно вказати:- прізвище, ім’я, по батькові заявника, адресу фактичного проживання, контактний телефон;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навести розгорнутий виклад фактів щодо виявлених випадків булінгу (цькування);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зазначити дату подання заяви та підписати особисто.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Заявниками можуть бути здобувачі освіти, їх батьки/законні представники, працівники освітнього закладу та інші особи.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Розгляд та неупереджене з’ясування обставин випадків булінгу(цькування) здійснюється відповідно до поданих заявниками заяв.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Заяви, що надійшли на електронну пошту отримує секретар, яка зобов’язана терміново повідомити керівника установи.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Прийом та реєстрацію поданих Заяв здійснює особисто керівник установи.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Заяви реєструються в окремому журналі реєстрації.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Розгляд Заяв здійснює керівник установи з дотриманням конфіденційності.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Розгляд заяв щодо випадків булінгу (цькування)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За заявою керівник установи видає рішення про проведення розслідування випадків булінгу (цькування) із визначенням уповноважених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осіб не пізніше 3-ох робочих днів з дати прийняття заяви.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У складі комісії педагогічні працівники (у томі числі психолог,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соціальний педагог), батьки постраждалого та булера, керівник установи 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інші зацікавлені особи.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Комісія у своїй діяльності керується законодавством України та іншими нормативними документами і актами.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З метою розслідування випадків булінгу (цькування) уповноважені особи мають право вимагати письмові пояснення та матеріали у сторін.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Розслідування випадку булінгу (цькування) уповноваженими особами здійснюється упродовж 10-ти робочих днів з дати прийняття заяви.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Якщо Комісія визначила, що це був булінг (цькування), а неодноразовий конфлікт чи сварка, (відповідні дії носять систематичний характер), то керівник установи зобов’язаний повідомити уповноважені органи Національної поліції (ювенальна поліція) та служби у справах дітей.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У разі, якщо Комісія не кваліфікує випадок як булінг (цькування),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постраждалий не згодний з цим, то він може одразу звернутись до органів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Національної поліції України із заявою, про що керівник установи має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повідомити постраждалого.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 Рішення Комісії приймаються більшістю її членів та реєструютьсяв окремому журналі, зберігаються в паперовому вигляді з оригіналами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підписів всіх членів Комісії.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9. Потерпілий чи його/її представник можуть звертатися відразу до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уповноважених органів Національної поліції України (ювенальна поліція) 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служби у справах дітей з повідомленням про випадки булінгу (цькування).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10. Батьки зобов’язані виконувати рішення та рекомендації Комісії.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-56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1134" w:left="1701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32BE0"/>
    <w:pPr>
      <w:spacing w:after="200" w:line="276" w:lineRule="auto"/>
    </w:pPr>
    <w:rPr>
      <w:rFonts w:eastAsiaTheme="minorEastAsia"/>
      <w:kern w:val="0"/>
      <w:lang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ak5I5rLq50Y5+/aVnFGCX9S1Bw==">CgMxLjA4AHIhMW1yMk4yVjJlWVRaUTJpaUowY0RWRk9TSDFJZzVHMVp0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2023-09-10T19:06:00Z</dcterms:created>
  <dc:creator>Юлія Бакай</dc:creator>
</cp:coreProperties>
</file>