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85" w:rsidRPr="00F66DC1" w:rsidRDefault="00A47185" w:rsidP="00F66DC1">
      <w:pPr>
        <w:widowControl/>
        <w:autoSpaceDE/>
        <w:rPr>
          <w:sz w:val="28"/>
          <w:szCs w:val="28"/>
          <w:lang w:eastAsia="uk-UA"/>
        </w:rPr>
      </w:pPr>
      <w:r w:rsidRPr="00F66DC1">
        <w:rPr>
          <w:color w:val="000000"/>
          <w:sz w:val="28"/>
          <w:szCs w:val="28"/>
          <w:lang w:eastAsia="uk-UA"/>
        </w:rPr>
        <w:t>ПОГОДЖЕНО                                                               ЗАТВЕРДЖЕНО</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Педагогічною радою                                    Наказом по школі № </w:t>
      </w:r>
      <w:r w:rsidR="00F66DC1" w:rsidRPr="00F66DC1">
        <w:rPr>
          <w:color w:val="000000"/>
          <w:sz w:val="28"/>
          <w:szCs w:val="28"/>
          <w:lang w:eastAsia="uk-UA"/>
        </w:rPr>
        <w:t>24</w:t>
      </w:r>
      <w:r w:rsidRPr="00F66DC1">
        <w:rPr>
          <w:color w:val="000000"/>
          <w:sz w:val="28"/>
          <w:szCs w:val="28"/>
          <w:lang w:eastAsia="uk-UA"/>
        </w:rPr>
        <w:t xml:space="preserve">  від </w:t>
      </w:r>
      <w:r w:rsidR="00D55F29" w:rsidRPr="00F66DC1">
        <w:rPr>
          <w:color w:val="000000"/>
          <w:sz w:val="28"/>
          <w:szCs w:val="28"/>
          <w:lang w:eastAsia="uk-UA"/>
        </w:rPr>
        <w:t>25.02.22</w:t>
      </w:r>
      <w:r w:rsidR="00D55F29">
        <w:rPr>
          <w:color w:val="000000"/>
          <w:sz w:val="28"/>
          <w:szCs w:val="28"/>
          <w:lang w:eastAsia="uk-UA"/>
        </w:rPr>
        <w:t xml:space="preserve">              </w:t>
      </w:r>
    </w:p>
    <w:p w:rsidR="00D55F29" w:rsidRDefault="00A47185" w:rsidP="00F66DC1">
      <w:pPr>
        <w:widowControl/>
        <w:autoSpaceDE/>
        <w:rPr>
          <w:color w:val="000000"/>
          <w:sz w:val="28"/>
          <w:szCs w:val="28"/>
          <w:lang w:eastAsia="uk-UA"/>
        </w:rPr>
      </w:pPr>
      <w:r w:rsidRPr="00F66DC1">
        <w:rPr>
          <w:color w:val="000000"/>
          <w:sz w:val="28"/>
          <w:szCs w:val="28"/>
          <w:lang w:eastAsia="uk-UA"/>
        </w:rPr>
        <w:t xml:space="preserve">№  6  від </w:t>
      </w:r>
      <w:r w:rsidR="00C85C69" w:rsidRPr="00F66DC1">
        <w:rPr>
          <w:color w:val="000000"/>
          <w:sz w:val="28"/>
          <w:szCs w:val="28"/>
          <w:lang w:eastAsia="uk-UA"/>
        </w:rPr>
        <w:t>25.02.2022</w:t>
      </w:r>
      <w:r w:rsidRPr="00F66DC1">
        <w:rPr>
          <w:color w:val="000000"/>
          <w:sz w:val="28"/>
          <w:szCs w:val="28"/>
          <w:lang w:eastAsia="uk-UA"/>
        </w:rPr>
        <w:t xml:space="preserve"> року               </w:t>
      </w:r>
      <w:r w:rsidR="00C85C69" w:rsidRPr="00F66DC1">
        <w:rPr>
          <w:color w:val="000000"/>
          <w:sz w:val="28"/>
          <w:szCs w:val="28"/>
          <w:lang w:eastAsia="uk-UA"/>
        </w:rPr>
        <w:t xml:space="preserve">            </w:t>
      </w:r>
      <w:bookmarkStart w:id="0" w:name="_GoBack"/>
      <w:bookmarkEnd w:id="0"/>
    </w:p>
    <w:p w:rsidR="00A47185" w:rsidRPr="00F66DC1" w:rsidRDefault="00D55F29" w:rsidP="00F66DC1">
      <w:pPr>
        <w:widowControl/>
        <w:autoSpaceDE/>
        <w:rPr>
          <w:sz w:val="28"/>
          <w:szCs w:val="28"/>
          <w:lang w:eastAsia="uk-UA"/>
        </w:rPr>
      </w:pPr>
      <w:r>
        <w:rPr>
          <w:color w:val="000000"/>
          <w:sz w:val="28"/>
          <w:szCs w:val="28"/>
          <w:lang w:eastAsia="uk-UA"/>
        </w:rPr>
        <w:t xml:space="preserve">                                                                        </w:t>
      </w:r>
      <w:r w:rsidR="00A47185" w:rsidRPr="00F66DC1">
        <w:rPr>
          <w:color w:val="000000"/>
          <w:sz w:val="28"/>
          <w:szCs w:val="28"/>
          <w:lang w:eastAsia="uk-UA"/>
        </w:rPr>
        <w:t>Д</w:t>
      </w:r>
      <w:r w:rsidR="00C85C69" w:rsidRPr="00F66DC1">
        <w:rPr>
          <w:color w:val="000000"/>
          <w:sz w:val="28"/>
          <w:szCs w:val="28"/>
          <w:lang w:eastAsia="uk-UA"/>
        </w:rPr>
        <w:t>иректор            Марія ОМЕЛЬЧУК</w:t>
      </w:r>
      <w:r w:rsidR="00A47185" w:rsidRPr="00F66DC1">
        <w:rPr>
          <w:color w:val="000000"/>
          <w:sz w:val="28"/>
          <w:szCs w:val="28"/>
          <w:lang w:eastAsia="uk-UA"/>
        </w:rPr>
        <w:t>    </w:t>
      </w:r>
      <w:r w:rsidR="00A47185" w:rsidRPr="00F66DC1">
        <w:rPr>
          <w:color w:val="000000"/>
          <w:sz w:val="28"/>
          <w:szCs w:val="28"/>
          <w:lang w:eastAsia="uk-UA"/>
        </w:rPr>
        <w:br/>
      </w:r>
    </w:p>
    <w:p w:rsidR="00A47185" w:rsidRPr="00F66DC1" w:rsidRDefault="00A47185" w:rsidP="00F66DC1">
      <w:pPr>
        <w:widowControl/>
        <w:autoSpaceDE/>
        <w:rPr>
          <w:sz w:val="28"/>
          <w:szCs w:val="28"/>
          <w:lang w:eastAsia="uk-UA"/>
        </w:rPr>
      </w:pPr>
    </w:p>
    <w:p w:rsidR="00A47185" w:rsidRPr="00F66DC1" w:rsidRDefault="00A47185" w:rsidP="00F66DC1">
      <w:pPr>
        <w:widowControl/>
        <w:autoSpaceDE/>
        <w:jc w:val="center"/>
        <w:outlineLvl w:val="0"/>
        <w:rPr>
          <w:b/>
          <w:bCs/>
          <w:kern w:val="36"/>
          <w:sz w:val="28"/>
          <w:szCs w:val="28"/>
          <w:lang w:eastAsia="uk-UA"/>
        </w:rPr>
      </w:pPr>
      <w:r w:rsidRPr="00F66DC1">
        <w:rPr>
          <w:b/>
          <w:bCs/>
          <w:color w:val="000000"/>
          <w:kern w:val="36"/>
          <w:sz w:val="28"/>
          <w:szCs w:val="28"/>
          <w:lang w:eastAsia="uk-UA"/>
        </w:rPr>
        <w:t>ПОЛОЖЕННЯ</w:t>
      </w:r>
    </w:p>
    <w:p w:rsidR="00A47185" w:rsidRPr="00F66DC1" w:rsidRDefault="00A47185" w:rsidP="00F66DC1">
      <w:pPr>
        <w:widowControl/>
        <w:autoSpaceDE/>
        <w:jc w:val="center"/>
        <w:rPr>
          <w:sz w:val="28"/>
          <w:szCs w:val="28"/>
          <w:lang w:eastAsia="uk-UA"/>
        </w:rPr>
      </w:pPr>
      <w:r w:rsidRPr="00F66DC1">
        <w:rPr>
          <w:b/>
          <w:bCs/>
          <w:color w:val="000000"/>
          <w:sz w:val="28"/>
          <w:szCs w:val="28"/>
          <w:lang w:eastAsia="uk-UA"/>
        </w:rPr>
        <w:t>про внутрішню систему забезпечення якості освіти  опорного закладу «</w:t>
      </w:r>
      <w:proofErr w:type="spellStart"/>
      <w:r w:rsidRPr="00F66DC1">
        <w:rPr>
          <w:b/>
          <w:bCs/>
          <w:color w:val="000000"/>
          <w:sz w:val="28"/>
          <w:szCs w:val="28"/>
          <w:lang w:eastAsia="uk-UA"/>
        </w:rPr>
        <w:t>Смідинський</w:t>
      </w:r>
      <w:proofErr w:type="spellEnd"/>
      <w:r w:rsidRPr="00F66DC1">
        <w:rPr>
          <w:b/>
          <w:bCs/>
          <w:color w:val="000000"/>
          <w:sz w:val="28"/>
          <w:szCs w:val="28"/>
          <w:lang w:eastAsia="uk-UA"/>
        </w:rPr>
        <w:t xml:space="preserve"> ліцей»</w:t>
      </w:r>
    </w:p>
    <w:p w:rsidR="00A47185" w:rsidRPr="00F66DC1" w:rsidRDefault="00A47185" w:rsidP="00F66DC1">
      <w:pPr>
        <w:widowControl/>
        <w:autoSpaceDE/>
        <w:rPr>
          <w:sz w:val="28"/>
          <w:szCs w:val="28"/>
          <w:lang w:eastAsia="uk-UA"/>
        </w:rPr>
      </w:pPr>
    </w:p>
    <w:p w:rsidR="00A47185" w:rsidRPr="00F66DC1" w:rsidRDefault="00A47185" w:rsidP="00F66DC1">
      <w:pPr>
        <w:widowControl/>
        <w:autoSpaceDE/>
        <w:rPr>
          <w:sz w:val="28"/>
          <w:szCs w:val="28"/>
          <w:lang w:eastAsia="uk-UA"/>
        </w:rPr>
      </w:pPr>
      <w:r w:rsidRPr="00F66DC1">
        <w:rPr>
          <w:b/>
          <w:bCs/>
          <w:color w:val="000000"/>
          <w:sz w:val="28"/>
          <w:szCs w:val="28"/>
          <w:lang w:eastAsia="uk-UA"/>
        </w:rPr>
        <w:t>І. ЗАГАЛЬНІ ПОЛОЖЕННЯ</w:t>
      </w:r>
    </w:p>
    <w:p w:rsidR="00A47185" w:rsidRPr="00F66DC1" w:rsidRDefault="00A47185" w:rsidP="00F66DC1">
      <w:pPr>
        <w:widowControl/>
        <w:autoSpaceDE/>
        <w:ind w:left="-284"/>
        <w:rPr>
          <w:sz w:val="28"/>
          <w:szCs w:val="28"/>
          <w:lang w:eastAsia="uk-UA"/>
        </w:rPr>
      </w:pPr>
      <w:r w:rsidRPr="00F66DC1">
        <w:rPr>
          <w:b/>
          <w:bCs/>
          <w:color w:val="000000"/>
          <w:sz w:val="28"/>
          <w:szCs w:val="28"/>
          <w:lang w:eastAsia="uk-UA"/>
        </w:rPr>
        <w:t xml:space="preserve">1.1 </w:t>
      </w:r>
      <w:r w:rsidRPr="00F66DC1">
        <w:rPr>
          <w:color w:val="000000"/>
          <w:sz w:val="28"/>
          <w:szCs w:val="28"/>
          <w:lang w:eastAsia="uk-UA"/>
        </w:rPr>
        <w:t>Внутрішня система якості освіти інтегрована в загальну систему управління якістю освітньої діяльності в опорному закладі «</w:t>
      </w:r>
      <w:proofErr w:type="spellStart"/>
      <w:r w:rsidRPr="00F66DC1">
        <w:rPr>
          <w:color w:val="000000"/>
          <w:sz w:val="28"/>
          <w:szCs w:val="28"/>
          <w:lang w:eastAsia="uk-UA"/>
        </w:rPr>
        <w:t>Смідинський</w:t>
      </w:r>
      <w:proofErr w:type="spellEnd"/>
      <w:r w:rsidRPr="00F66DC1">
        <w:rPr>
          <w:color w:val="000000"/>
          <w:sz w:val="28"/>
          <w:szCs w:val="28"/>
          <w:lang w:eastAsia="uk-UA"/>
        </w:rPr>
        <w:t xml:space="preserve"> ліцей» (далі ліцей). Вона має гарантувати якість освітньої діяльності ліцею і забезпечувати стабільне виконання ним вимог чинного законодавства, державних та галузевих стандартів якості освіти.  </w:t>
      </w:r>
    </w:p>
    <w:p w:rsidR="00A47185" w:rsidRPr="00F66DC1" w:rsidRDefault="00A47185" w:rsidP="00F66DC1">
      <w:pPr>
        <w:widowControl/>
        <w:autoSpaceDE/>
        <w:ind w:left="-284"/>
        <w:rPr>
          <w:sz w:val="28"/>
          <w:szCs w:val="28"/>
          <w:lang w:eastAsia="uk-UA"/>
        </w:rPr>
      </w:pPr>
      <w:r w:rsidRPr="00F66DC1">
        <w:rPr>
          <w:b/>
          <w:bCs/>
          <w:color w:val="000000"/>
          <w:sz w:val="28"/>
          <w:szCs w:val="28"/>
          <w:lang w:eastAsia="uk-UA"/>
        </w:rPr>
        <w:t xml:space="preserve">1.2 </w:t>
      </w:r>
      <w:r w:rsidRPr="00F66DC1">
        <w:rPr>
          <w:color w:val="000000"/>
          <w:sz w:val="28"/>
          <w:szCs w:val="28"/>
          <w:lang w:eastAsia="uk-UA"/>
        </w:rPr>
        <w:t>Положення про внутрішню систему забезпечення якості в закладі освіти в ліцеї розроблено на підставі статті 41 Закону України «Про освіту» від 05 вересня 2017 року  № 2145 – VIIІ.</w:t>
      </w:r>
    </w:p>
    <w:p w:rsidR="00A47185" w:rsidRPr="00F66DC1" w:rsidRDefault="00A47185" w:rsidP="00F66DC1">
      <w:pPr>
        <w:widowControl/>
        <w:autoSpaceDE/>
        <w:ind w:left="-284"/>
        <w:rPr>
          <w:sz w:val="28"/>
          <w:szCs w:val="28"/>
          <w:lang w:eastAsia="uk-UA"/>
        </w:rPr>
      </w:pPr>
      <w:r w:rsidRPr="00F66DC1">
        <w:rPr>
          <w:b/>
          <w:bCs/>
          <w:color w:val="000000"/>
          <w:sz w:val="28"/>
          <w:szCs w:val="28"/>
          <w:lang w:eastAsia="uk-UA"/>
        </w:rPr>
        <w:t xml:space="preserve">1.3 </w:t>
      </w:r>
      <w:r w:rsidRPr="00F66DC1">
        <w:rPr>
          <w:color w:val="000000"/>
          <w:sz w:val="28"/>
          <w:szCs w:val="28"/>
          <w:lang w:eastAsia="uk-UA"/>
        </w:rPr>
        <w:t>Система забезпечення якості освітньої діяльності в ліцеї  (внутрішня система якості освіти)  передбачає :</w:t>
      </w:r>
    </w:p>
    <w:p w:rsidR="00A47185" w:rsidRPr="00F66DC1" w:rsidRDefault="00A47185" w:rsidP="00F66DC1">
      <w:pPr>
        <w:widowControl/>
        <w:autoSpaceDE/>
        <w:ind w:left="-397"/>
        <w:rPr>
          <w:sz w:val="28"/>
          <w:szCs w:val="28"/>
          <w:lang w:eastAsia="uk-UA"/>
        </w:rPr>
      </w:pPr>
      <w:r w:rsidRPr="00F66DC1">
        <w:rPr>
          <w:color w:val="000000"/>
          <w:sz w:val="28"/>
          <w:szCs w:val="28"/>
          <w:lang w:eastAsia="uk-UA"/>
        </w:rPr>
        <w:t>-стратегію та процедури забезпечення якості освіти;</w:t>
      </w:r>
    </w:p>
    <w:p w:rsidR="00A47185" w:rsidRPr="00F66DC1" w:rsidRDefault="00A47185" w:rsidP="00F66DC1">
      <w:pPr>
        <w:widowControl/>
        <w:autoSpaceDE/>
        <w:ind w:left="-397"/>
        <w:rPr>
          <w:sz w:val="28"/>
          <w:szCs w:val="28"/>
          <w:lang w:eastAsia="uk-UA"/>
        </w:rPr>
      </w:pPr>
      <w:r w:rsidRPr="00F66DC1">
        <w:rPr>
          <w:color w:val="000000"/>
          <w:sz w:val="28"/>
          <w:szCs w:val="28"/>
          <w:lang w:eastAsia="uk-UA"/>
        </w:rPr>
        <w:t>- систему та механізми забезпечення академічної доброчесності;</w:t>
      </w:r>
    </w:p>
    <w:p w:rsidR="00A47185" w:rsidRPr="00F66DC1" w:rsidRDefault="00A47185" w:rsidP="00F66DC1">
      <w:pPr>
        <w:widowControl/>
        <w:autoSpaceDE/>
        <w:ind w:left="-397"/>
        <w:rPr>
          <w:sz w:val="28"/>
          <w:szCs w:val="28"/>
          <w:lang w:eastAsia="uk-UA"/>
        </w:rPr>
      </w:pPr>
      <w:r w:rsidRPr="00F66DC1">
        <w:rPr>
          <w:color w:val="000000"/>
          <w:sz w:val="28"/>
          <w:szCs w:val="28"/>
          <w:lang w:eastAsia="uk-UA"/>
        </w:rPr>
        <w:t>- оприлюднені критерії, правила і процедури оцінювання педагогічної (науково-педагогічної)діяльності педагогічних працівників;</w:t>
      </w:r>
    </w:p>
    <w:p w:rsidR="00A47185" w:rsidRPr="00F66DC1" w:rsidRDefault="00A47185" w:rsidP="00F66DC1">
      <w:pPr>
        <w:widowControl/>
        <w:autoSpaceDE/>
        <w:ind w:left="-397"/>
        <w:rPr>
          <w:sz w:val="28"/>
          <w:szCs w:val="28"/>
          <w:lang w:eastAsia="uk-UA"/>
        </w:rPr>
      </w:pPr>
      <w:r w:rsidRPr="00F66DC1">
        <w:rPr>
          <w:color w:val="000000"/>
          <w:sz w:val="28"/>
          <w:szCs w:val="28"/>
          <w:lang w:eastAsia="uk-UA"/>
        </w:rPr>
        <w:t>- забезпечення наявності необхідних ресурсів для організації освітнього процесу, в тому числі для самостійної роботи здобувачів освіти;</w:t>
      </w:r>
    </w:p>
    <w:p w:rsidR="00A47185" w:rsidRPr="00F66DC1" w:rsidRDefault="00A47185" w:rsidP="00F66DC1">
      <w:pPr>
        <w:widowControl/>
        <w:autoSpaceDE/>
        <w:ind w:left="-397"/>
        <w:rPr>
          <w:sz w:val="28"/>
          <w:szCs w:val="28"/>
          <w:lang w:eastAsia="uk-UA"/>
        </w:rPr>
      </w:pPr>
      <w:r w:rsidRPr="00F66DC1">
        <w:rPr>
          <w:color w:val="000000"/>
          <w:sz w:val="28"/>
          <w:szCs w:val="28"/>
          <w:lang w:eastAsia="uk-UA"/>
        </w:rPr>
        <w:t>- забезпечення наявності інформаційних систем для ефективного управління закладом освіти;</w:t>
      </w:r>
    </w:p>
    <w:p w:rsidR="00A47185" w:rsidRPr="00F66DC1" w:rsidRDefault="00A47185" w:rsidP="00F66DC1">
      <w:pPr>
        <w:widowControl/>
        <w:autoSpaceDE/>
        <w:ind w:left="-397"/>
        <w:rPr>
          <w:sz w:val="28"/>
          <w:szCs w:val="28"/>
          <w:lang w:eastAsia="uk-UA"/>
        </w:rPr>
      </w:pPr>
      <w:r w:rsidRPr="00F66DC1">
        <w:rPr>
          <w:color w:val="000000"/>
          <w:sz w:val="28"/>
          <w:szCs w:val="28"/>
          <w:lang w:eastAsia="uk-UA"/>
        </w:rPr>
        <w:t>- створення в закладі освіти інклюзивного освітнього середовища;</w:t>
      </w:r>
    </w:p>
    <w:p w:rsidR="00A47185" w:rsidRPr="00F66DC1" w:rsidRDefault="00A47185" w:rsidP="00F66DC1">
      <w:pPr>
        <w:widowControl/>
        <w:autoSpaceDE/>
        <w:ind w:left="-397"/>
        <w:rPr>
          <w:sz w:val="28"/>
          <w:szCs w:val="28"/>
          <w:lang w:eastAsia="uk-UA"/>
        </w:rPr>
      </w:pPr>
      <w:r w:rsidRPr="00F66DC1">
        <w:rPr>
          <w:color w:val="000000"/>
          <w:sz w:val="28"/>
          <w:szCs w:val="28"/>
          <w:lang w:eastAsia="uk-UA"/>
        </w:rPr>
        <w:t>- інші процедури та заходи, що визначаються спеціальними законами або документами закладу освіти.</w:t>
      </w:r>
    </w:p>
    <w:p w:rsidR="00A47185" w:rsidRPr="00F66DC1" w:rsidRDefault="00A47185" w:rsidP="00F66DC1">
      <w:pPr>
        <w:widowControl/>
        <w:autoSpaceDE/>
        <w:ind w:left="-284"/>
        <w:rPr>
          <w:sz w:val="28"/>
          <w:szCs w:val="28"/>
          <w:lang w:eastAsia="uk-UA"/>
        </w:rPr>
      </w:pPr>
      <w:r w:rsidRPr="00F66DC1">
        <w:rPr>
          <w:b/>
          <w:color w:val="000000"/>
          <w:sz w:val="28"/>
          <w:szCs w:val="28"/>
          <w:lang w:eastAsia="uk-UA"/>
        </w:rPr>
        <w:t>1.4</w:t>
      </w:r>
      <w:r w:rsidRPr="00F66DC1">
        <w:rPr>
          <w:color w:val="000000"/>
          <w:sz w:val="28"/>
          <w:szCs w:val="28"/>
          <w:lang w:eastAsia="uk-UA"/>
        </w:rPr>
        <w:t xml:space="preserve"> Внутрішні чинники якості освіти:</w:t>
      </w:r>
    </w:p>
    <w:p w:rsidR="00A47185" w:rsidRPr="00F66DC1" w:rsidRDefault="00A47185" w:rsidP="00F66DC1">
      <w:pPr>
        <w:widowControl/>
        <w:autoSpaceDE/>
        <w:ind w:left="-284"/>
        <w:rPr>
          <w:sz w:val="28"/>
          <w:szCs w:val="28"/>
          <w:lang w:eastAsia="uk-UA"/>
        </w:rPr>
      </w:pPr>
      <w:r w:rsidRPr="00F66DC1">
        <w:rPr>
          <w:color w:val="000000"/>
          <w:sz w:val="28"/>
          <w:szCs w:val="28"/>
          <w:lang w:eastAsia="uk-UA"/>
        </w:rPr>
        <w:t>- якість основних умов освітнього процесу;</w:t>
      </w:r>
    </w:p>
    <w:p w:rsidR="00A47185" w:rsidRPr="00F66DC1" w:rsidRDefault="00A47185" w:rsidP="00F66DC1">
      <w:pPr>
        <w:widowControl/>
        <w:autoSpaceDE/>
        <w:ind w:left="-284"/>
        <w:rPr>
          <w:sz w:val="28"/>
          <w:szCs w:val="28"/>
          <w:lang w:eastAsia="uk-UA"/>
        </w:rPr>
      </w:pPr>
      <w:r w:rsidRPr="00F66DC1">
        <w:rPr>
          <w:color w:val="000000"/>
          <w:sz w:val="28"/>
          <w:szCs w:val="28"/>
          <w:lang w:eastAsia="uk-UA"/>
        </w:rPr>
        <w:t>-якість реалізації освітнього процесу;</w:t>
      </w:r>
    </w:p>
    <w:p w:rsidR="00A47185" w:rsidRPr="00F66DC1" w:rsidRDefault="00A47185" w:rsidP="00F66DC1">
      <w:pPr>
        <w:widowControl/>
        <w:autoSpaceDE/>
        <w:ind w:left="-284"/>
        <w:rPr>
          <w:sz w:val="28"/>
          <w:szCs w:val="28"/>
          <w:lang w:eastAsia="uk-UA"/>
        </w:rPr>
      </w:pPr>
      <w:r w:rsidRPr="00F66DC1">
        <w:rPr>
          <w:color w:val="000000"/>
          <w:sz w:val="28"/>
          <w:szCs w:val="28"/>
          <w:lang w:eastAsia="uk-UA"/>
        </w:rPr>
        <w:t>-якість результату освітнього процесу.</w:t>
      </w:r>
    </w:p>
    <w:p w:rsidR="00A47185" w:rsidRPr="00F66DC1" w:rsidRDefault="00A47185" w:rsidP="00F66DC1">
      <w:pPr>
        <w:widowControl/>
        <w:autoSpaceDE/>
        <w:ind w:left="-284"/>
        <w:rPr>
          <w:sz w:val="28"/>
          <w:szCs w:val="28"/>
          <w:lang w:eastAsia="uk-UA"/>
        </w:rPr>
      </w:pPr>
      <w:r w:rsidRPr="00F66DC1">
        <w:rPr>
          <w:color w:val="000000"/>
          <w:sz w:val="28"/>
          <w:szCs w:val="28"/>
          <w:lang w:eastAsia="uk-UA"/>
        </w:rPr>
        <w:t xml:space="preserve">     </w:t>
      </w:r>
      <w:r w:rsidRPr="00F66DC1">
        <w:rPr>
          <w:b/>
          <w:color w:val="000000"/>
          <w:sz w:val="28"/>
          <w:szCs w:val="28"/>
          <w:lang w:eastAsia="uk-UA"/>
        </w:rPr>
        <w:t>1.5</w:t>
      </w:r>
      <w:r w:rsidRPr="00F66DC1">
        <w:rPr>
          <w:color w:val="000000"/>
          <w:sz w:val="28"/>
          <w:szCs w:val="28"/>
          <w:lang w:eastAsia="uk-UA"/>
        </w:rPr>
        <w:t xml:space="preserve"> Положення про внутрішню систему забезпечення якості освіти погоджується педагогічною радою ліцею, яка має право </w:t>
      </w:r>
      <w:proofErr w:type="spellStart"/>
      <w:r w:rsidRPr="00F66DC1">
        <w:rPr>
          <w:color w:val="000000"/>
          <w:sz w:val="28"/>
          <w:szCs w:val="28"/>
          <w:lang w:eastAsia="uk-UA"/>
        </w:rPr>
        <w:t>вностити</w:t>
      </w:r>
      <w:proofErr w:type="spellEnd"/>
      <w:r w:rsidRPr="00F66DC1">
        <w:rPr>
          <w:color w:val="000000"/>
          <w:sz w:val="28"/>
          <w:szCs w:val="28"/>
          <w:lang w:eastAsia="uk-UA"/>
        </w:rPr>
        <w:t xml:space="preserve"> в нього зміни та доповнення. </w:t>
      </w:r>
    </w:p>
    <w:p w:rsidR="00A47185" w:rsidRPr="00F66DC1" w:rsidRDefault="00A47185" w:rsidP="00F66DC1">
      <w:pPr>
        <w:widowControl/>
        <w:autoSpaceDE/>
        <w:ind w:left="-284"/>
        <w:rPr>
          <w:b/>
          <w:bCs/>
          <w:color w:val="000000"/>
          <w:kern w:val="36"/>
          <w:sz w:val="28"/>
          <w:szCs w:val="28"/>
          <w:lang w:eastAsia="uk-UA"/>
        </w:rPr>
      </w:pPr>
      <w:r w:rsidRPr="00F66DC1">
        <w:rPr>
          <w:b/>
          <w:bCs/>
          <w:color w:val="000000"/>
          <w:kern w:val="36"/>
          <w:sz w:val="28"/>
          <w:szCs w:val="28"/>
          <w:lang w:eastAsia="uk-UA"/>
        </w:rPr>
        <w:t>ІІ.ПРИНЦИПИ ЗАБЕЗПЕЧЕННЯ ЯКОСТІ ОСВІТНЬОЇ ДІЯЛЬНОСТІ ТА ЯКОСТІ ОСВІТИ</w:t>
      </w:r>
    </w:p>
    <w:p w:rsidR="00A47185" w:rsidRPr="00F66DC1" w:rsidRDefault="00A47185" w:rsidP="00F66DC1">
      <w:pPr>
        <w:widowControl/>
        <w:numPr>
          <w:ilvl w:val="1"/>
          <w:numId w:val="1"/>
        </w:numPr>
        <w:autoSpaceDE/>
        <w:textAlignment w:val="baseline"/>
        <w:rPr>
          <w:color w:val="000000"/>
          <w:sz w:val="28"/>
          <w:szCs w:val="28"/>
          <w:lang w:eastAsia="uk-UA"/>
        </w:rPr>
      </w:pPr>
      <w:r w:rsidRPr="00F66DC1">
        <w:rPr>
          <w:color w:val="000000"/>
          <w:sz w:val="28"/>
          <w:szCs w:val="28"/>
          <w:lang w:eastAsia="uk-UA"/>
        </w:rPr>
        <w:t>Внутрішня система забезпечення якості освіти в ліцеї базується на таких принципах:</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відповідальності – ліцей несе первинну відповідальність за якість освіти, що нею надається;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lastRenderedPageBreak/>
        <w:t>урахування вимог та інтересів усіх учасників процесів із забезпечення якості освіти: держави, засновника, адміністрації, учнів і вихованців, учителів та допоміжного персоналу;</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proofErr w:type="spellStart"/>
      <w:r w:rsidRPr="00F66DC1">
        <w:rPr>
          <w:color w:val="000000"/>
          <w:sz w:val="28"/>
          <w:szCs w:val="28"/>
          <w:lang w:eastAsia="uk-UA"/>
        </w:rPr>
        <w:t>компетентнісного</w:t>
      </w:r>
      <w:proofErr w:type="spellEnd"/>
      <w:r w:rsidRPr="00F66DC1">
        <w:rPr>
          <w:color w:val="000000"/>
          <w:sz w:val="28"/>
          <w:szCs w:val="28"/>
          <w:lang w:eastAsia="uk-UA"/>
        </w:rPr>
        <w:t xml:space="preserve"> підходу до формування мети, змісту та результатів навчання;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практичної спрямованості освітнього процесу;</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академічної культури – забезпечення якості сприяє розвитку культури якості у суб’єктів освітнього процесу;</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автономності – забезпечення якості здійснюється шляхом самостійного, незалежного і відповідального прийняття рішень стосовно добору процедур, методів, засобів, інструментів для визначення стану та поліпшення якості;</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proofErr w:type="spellStart"/>
      <w:r w:rsidRPr="00F66DC1">
        <w:rPr>
          <w:color w:val="000000"/>
          <w:sz w:val="28"/>
          <w:szCs w:val="28"/>
          <w:lang w:eastAsia="uk-UA"/>
        </w:rPr>
        <w:t>вимірюваності</w:t>
      </w:r>
      <w:proofErr w:type="spellEnd"/>
      <w:r w:rsidRPr="00F66DC1">
        <w:rPr>
          <w:color w:val="000000"/>
          <w:sz w:val="28"/>
          <w:szCs w:val="28"/>
          <w:lang w:eastAsia="uk-UA"/>
        </w:rPr>
        <w:t xml:space="preserve"> – сприяння системи внутрішнього моніторингу підвищення рівня якості освіти в ліцеї.</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2.Внутрішня система забезпечення якості освіти ліцею повинна бути об’єктивною, відкритою, інформативною, прозорою.</w:t>
      </w:r>
    </w:p>
    <w:p w:rsidR="00A47185" w:rsidRPr="00F66DC1" w:rsidRDefault="00A47185" w:rsidP="00F66DC1">
      <w:pPr>
        <w:widowControl/>
        <w:autoSpaceDE/>
        <w:textAlignment w:val="baseline"/>
        <w:outlineLvl w:val="0"/>
        <w:rPr>
          <w:b/>
          <w:bCs/>
          <w:color w:val="000000"/>
          <w:kern w:val="36"/>
          <w:sz w:val="28"/>
          <w:szCs w:val="28"/>
          <w:lang w:eastAsia="uk-UA"/>
        </w:rPr>
      </w:pPr>
      <w:r w:rsidRPr="00F66DC1">
        <w:rPr>
          <w:b/>
          <w:bCs/>
          <w:color w:val="000000"/>
          <w:kern w:val="36"/>
          <w:sz w:val="28"/>
          <w:szCs w:val="28"/>
          <w:lang w:eastAsia="uk-UA"/>
        </w:rPr>
        <w:t>ІІІ. СТРАТЕГІЯ ТА ПРОЦЕДУРИ ЗАБЕЗПЕЧЕННЯ ЯКОСТІ ОСВІТИ</w:t>
      </w:r>
    </w:p>
    <w:p w:rsidR="00A47185" w:rsidRPr="00F66DC1" w:rsidRDefault="00A47185" w:rsidP="00F66DC1">
      <w:pPr>
        <w:widowControl/>
        <w:numPr>
          <w:ilvl w:val="1"/>
          <w:numId w:val="2"/>
        </w:numPr>
        <w:autoSpaceDE/>
        <w:textAlignment w:val="baseline"/>
        <w:rPr>
          <w:color w:val="000000"/>
          <w:sz w:val="28"/>
          <w:szCs w:val="28"/>
          <w:lang w:eastAsia="uk-UA"/>
        </w:rPr>
      </w:pPr>
      <w:r w:rsidRPr="00F66DC1">
        <w:rPr>
          <w:color w:val="000000"/>
          <w:sz w:val="28"/>
          <w:szCs w:val="28"/>
          <w:lang w:eastAsia="uk-UA"/>
        </w:rPr>
        <w:t xml:space="preserve">Метою функціонування внутрішньої системи забезпечення якості освіти в </w:t>
      </w:r>
      <w:proofErr w:type="spellStart"/>
      <w:r w:rsidRPr="00F66DC1">
        <w:rPr>
          <w:color w:val="000000"/>
          <w:sz w:val="28"/>
          <w:szCs w:val="28"/>
          <w:lang w:eastAsia="uk-UA"/>
        </w:rPr>
        <w:t>ліцеї</w:t>
      </w:r>
      <w:r w:rsidRPr="00F66DC1">
        <w:rPr>
          <w:color w:val="FFFFFF" w:themeColor="background1"/>
          <w:sz w:val="28"/>
          <w:szCs w:val="28"/>
          <w:lang w:eastAsia="uk-UA"/>
        </w:rPr>
        <w:t>_</w:t>
      </w:r>
      <w:r w:rsidRPr="00F66DC1">
        <w:rPr>
          <w:color w:val="000000"/>
          <w:sz w:val="28"/>
          <w:szCs w:val="28"/>
          <w:lang w:eastAsia="uk-UA"/>
        </w:rPr>
        <w:t>є</w:t>
      </w:r>
      <w:proofErr w:type="spellEnd"/>
      <w:r w:rsidRPr="00F66DC1">
        <w:rPr>
          <w:color w:val="000000"/>
          <w:sz w:val="28"/>
          <w:szCs w:val="28"/>
          <w:lang w:eastAsia="uk-UA"/>
        </w:rPr>
        <w:t>:</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гарантування якості освіти;</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формування довіри суспільства до ліцею;</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постійне та послідовне підвищення якості освіти.</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допомога суб’єктам освітньої діяльності у підвищенні якості освіти.</w:t>
      </w:r>
    </w:p>
    <w:p w:rsidR="00A47185" w:rsidRPr="00F66DC1" w:rsidRDefault="00A47185" w:rsidP="00F66DC1">
      <w:pPr>
        <w:widowControl/>
        <w:numPr>
          <w:ilvl w:val="0"/>
          <w:numId w:val="3"/>
        </w:numPr>
        <w:tabs>
          <w:tab w:val="left" w:pos="142"/>
          <w:tab w:val="left" w:pos="284"/>
        </w:tabs>
        <w:autoSpaceDE/>
        <w:textAlignment w:val="baseline"/>
        <w:rPr>
          <w:color w:val="000000"/>
          <w:sz w:val="28"/>
          <w:szCs w:val="28"/>
          <w:lang w:eastAsia="uk-UA"/>
        </w:rPr>
      </w:pPr>
      <w:r w:rsidRPr="00F66DC1">
        <w:rPr>
          <w:color w:val="000000"/>
          <w:sz w:val="28"/>
          <w:szCs w:val="28"/>
          <w:lang w:eastAsia="uk-UA"/>
        </w:rPr>
        <w:t>Стратегія забезпечення якості освіти базується на наступних принципах:</w:t>
      </w:r>
    </w:p>
    <w:p w:rsidR="00A47185" w:rsidRPr="00F66DC1" w:rsidRDefault="00A47185" w:rsidP="00F66DC1">
      <w:pPr>
        <w:widowControl/>
        <w:tabs>
          <w:tab w:val="left" w:pos="142"/>
          <w:tab w:val="left" w:pos="284"/>
        </w:tabs>
        <w:autoSpaceDE/>
        <w:textAlignment w:val="baseline"/>
        <w:rPr>
          <w:color w:val="000000"/>
          <w:sz w:val="28"/>
          <w:szCs w:val="28"/>
          <w:lang w:eastAsia="uk-UA"/>
        </w:rPr>
      </w:pPr>
      <w:r w:rsidRPr="00F66DC1">
        <w:rPr>
          <w:color w:val="000000"/>
          <w:sz w:val="28"/>
          <w:szCs w:val="28"/>
          <w:lang w:eastAsia="uk-UA"/>
        </w:rPr>
        <w:t>принцип цілісності,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47185" w:rsidRPr="00F66DC1" w:rsidRDefault="00A47185" w:rsidP="00F66DC1">
      <w:pPr>
        <w:widowControl/>
        <w:tabs>
          <w:tab w:val="left" w:pos="142"/>
          <w:tab w:val="left" w:pos="284"/>
        </w:tabs>
        <w:autoSpaceDE/>
        <w:textAlignment w:val="baseline"/>
        <w:rPr>
          <w:color w:val="000000"/>
          <w:sz w:val="28"/>
          <w:szCs w:val="28"/>
          <w:lang w:eastAsia="uk-UA"/>
        </w:rPr>
      </w:pPr>
      <w:r w:rsidRPr="00F66DC1">
        <w:rPr>
          <w:color w:val="000000"/>
          <w:sz w:val="28"/>
          <w:szCs w:val="28"/>
          <w:lang w:eastAsia="uk-UA"/>
        </w:rPr>
        <w:t>- принцип відповідності Державним стандартам загальної середньої освіти;</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3.Забезпечення якості освіти передбачає здійснення таких процедур і заходів:</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xml:space="preserve">- функціонування системи формування </w:t>
      </w:r>
      <w:proofErr w:type="spellStart"/>
      <w:r w:rsidRPr="00F66DC1">
        <w:rPr>
          <w:color w:val="000000"/>
          <w:sz w:val="28"/>
          <w:szCs w:val="28"/>
          <w:lang w:eastAsia="uk-UA"/>
        </w:rPr>
        <w:t>компетентностей</w:t>
      </w:r>
      <w:proofErr w:type="spellEnd"/>
      <w:r w:rsidRPr="00F66DC1">
        <w:rPr>
          <w:color w:val="000000"/>
          <w:sz w:val="28"/>
          <w:szCs w:val="28"/>
          <w:lang w:eastAsia="uk-UA"/>
        </w:rPr>
        <w:t xml:space="preserve"> здобувачів освіти;</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підвищення кваліфікації педагогічних працівників, посилення кадрового потенціалу закладу;</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забезпечення наявності необхідних ресурсів для організації освітнього процесу.</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4. Система</w:t>
      </w:r>
      <w:r w:rsidRPr="00F66DC1">
        <w:rPr>
          <w:color w:val="000000"/>
          <w:sz w:val="28"/>
          <w:szCs w:val="28"/>
          <w:lang w:eastAsia="uk-UA"/>
        </w:rPr>
        <w:tab/>
        <w:t>контролю</w:t>
      </w:r>
      <w:r w:rsidRPr="00F66DC1">
        <w:rPr>
          <w:color w:val="000000"/>
          <w:sz w:val="28"/>
          <w:szCs w:val="28"/>
          <w:lang w:eastAsia="uk-UA"/>
        </w:rPr>
        <w:tab/>
        <w:t>за реалізацією процедур забезпечення якості освіти включає:</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самооцінку ефективності діяльності із забезпечення якості освіти;</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моніторинг якості освіти.</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lastRenderedPageBreak/>
        <w:t>5. Завдання моніторингу якості освіти:</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здійснення систематичного контролю за освітнім процесом у закладі;</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створення власної системи неперервного і тривалого спостереження, оцінювання стану освітнього процесу;</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аналіз</w:t>
      </w:r>
      <w:r w:rsidRPr="00F66DC1">
        <w:rPr>
          <w:color w:val="000000"/>
          <w:sz w:val="28"/>
          <w:szCs w:val="28"/>
          <w:lang w:eastAsia="uk-UA"/>
        </w:rPr>
        <w:tab/>
        <w:t>чинників</w:t>
      </w:r>
      <w:r w:rsidRPr="00F66DC1">
        <w:rPr>
          <w:color w:val="000000"/>
          <w:sz w:val="28"/>
          <w:szCs w:val="28"/>
          <w:lang w:eastAsia="uk-UA"/>
        </w:rPr>
        <w:tab/>
        <w:t>впливу</w:t>
      </w:r>
      <w:r w:rsidRPr="00F66DC1">
        <w:rPr>
          <w:color w:val="000000"/>
          <w:sz w:val="28"/>
          <w:szCs w:val="28"/>
          <w:lang w:eastAsia="uk-UA"/>
        </w:rPr>
        <w:tab/>
        <w:t>на</w:t>
      </w:r>
      <w:r w:rsidRPr="00F66DC1">
        <w:rPr>
          <w:color w:val="000000"/>
          <w:sz w:val="28"/>
          <w:szCs w:val="28"/>
          <w:lang w:eastAsia="uk-UA"/>
        </w:rPr>
        <w:tab/>
        <w:t>результативність</w:t>
      </w:r>
      <w:r w:rsidRPr="00F66DC1">
        <w:rPr>
          <w:color w:val="000000"/>
          <w:sz w:val="28"/>
          <w:szCs w:val="28"/>
          <w:lang w:eastAsia="uk-UA"/>
        </w:rPr>
        <w:tab/>
        <w:t>освітнього процесу, підтримка високої мотивації навчання;</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створення оптимальних соціально-психологічних умов для саморозвитку та самореалізації учнів і педагогів;</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 прогнозування на підставі об’єктивних даних динаміки й тенденцій розвитку освітнього процесу в закладі.</w:t>
      </w:r>
    </w:p>
    <w:p w:rsidR="00A47185" w:rsidRPr="00F66DC1" w:rsidRDefault="00A47185" w:rsidP="00F66DC1">
      <w:pPr>
        <w:widowControl/>
        <w:autoSpaceDE/>
        <w:outlineLvl w:val="0"/>
        <w:rPr>
          <w:b/>
          <w:bCs/>
          <w:kern w:val="36"/>
          <w:sz w:val="28"/>
          <w:szCs w:val="28"/>
          <w:lang w:eastAsia="uk-UA"/>
        </w:rPr>
      </w:pPr>
      <w:r w:rsidRPr="00F66DC1">
        <w:rPr>
          <w:b/>
          <w:bCs/>
          <w:color w:val="000000"/>
          <w:kern w:val="36"/>
          <w:sz w:val="28"/>
          <w:szCs w:val="28"/>
          <w:lang w:eastAsia="uk-UA"/>
        </w:rPr>
        <w:t>Моніторинг у закладі здійснюють:</w:t>
      </w:r>
    </w:p>
    <w:p w:rsidR="00A47185" w:rsidRPr="00F66DC1" w:rsidRDefault="00A47185" w:rsidP="00F66DC1">
      <w:pPr>
        <w:pStyle w:val="a3"/>
        <w:widowControl/>
        <w:numPr>
          <w:ilvl w:val="2"/>
          <w:numId w:val="1"/>
        </w:numPr>
        <w:autoSpaceDE/>
        <w:ind w:left="142" w:firstLine="0"/>
        <w:outlineLvl w:val="0"/>
        <w:rPr>
          <w:b/>
          <w:bCs/>
          <w:kern w:val="36"/>
          <w:sz w:val="28"/>
          <w:szCs w:val="28"/>
          <w:lang w:eastAsia="uk-UA"/>
        </w:rPr>
      </w:pPr>
      <w:r w:rsidRPr="00F66DC1">
        <w:rPr>
          <w:color w:val="000000"/>
          <w:sz w:val="28"/>
          <w:szCs w:val="28"/>
          <w:lang w:eastAsia="uk-UA"/>
        </w:rPr>
        <w:t>директор ліцею та його заступники;</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засновник;</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органи, що здійснюють управління у сфері освіти;</w:t>
      </w:r>
    </w:p>
    <w:p w:rsidR="00A47185" w:rsidRPr="00F66DC1" w:rsidRDefault="00A47185" w:rsidP="00F66DC1">
      <w:pPr>
        <w:widowControl/>
        <w:autoSpaceDE/>
        <w:outlineLvl w:val="0"/>
        <w:rPr>
          <w:b/>
          <w:bCs/>
          <w:kern w:val="36"/>
          <w:sz w:val="28"/>
          <w:szCs w:val="28"/>
          <w:lang w:eastAsia="uk-UA"/>
        </w:rPr>
      </w:pPr>
      <w:r w:rsidRPr="00F66DC1">
        <w:rPr>
          <w:b/>
          <w:bCs/>
          <w:color w:val="000000"/>
          <w:kern w:val="36"/>
          <w:sz w:val="28"/>
          <w:szCs w:val="28"/>
          <w:lang w:eastAsia="uk-UA"/>
        </w:rPr>
        <w:t>Основними формами моніторингу є:</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проведення контрольних робіт;</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перевірка документації;</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опитування, анкетування;</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відвідування уроків, заходів;</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спостереження.</w:t>
      </w:r>
    </w:p>
    <w:p w:rsidR="00A47185" w:rsidRPr="00F66DC1" w:rsidRDefault="00A47185" w:rsidP="00F66DC1">
      <w:pPr>
        <w:widowControl/>
        <w:autoSpaceDE/>
        <w:outlineLvl w:val="0"/>
        <w:rPr>
          <w:b/>
          <w:bCs/>
          <w:kern w:val="36"/>
          <w:sz w:val="28"/>
          <w:szCs w:val="28"/>
          <w:lang w:eastAsia="uk-UA"/>
        </w:rPr>
      </w:pPr>
      <w:r w:rsidRPr="00F66DC1">
        <w:rPr>
          <w:b/>
          <w:bCs/>
          <w:color w:val="000000"/>
          <w:kern w:val="36"/>
          <w:sz w:val="28"/>
          <w:szCs w:val="28"/>
          <w:lang w:eastAsia="uk-UA"/>
        </w:rPr>
        <w:t>Критерії моніторингу</w:t>
      </w:r>
      <w:r w:rsidRPr="00F66DC1">
        <w:rPr>
          <w:color w:val="000000"/>
          <w:kern w:val="36"/>
          <w:sz w:val="28"/>
          <w:szCs w:val="28"/>
          <w:lang w:eastAsia="uk-UA"/>
        </w:rPr>
        <w:t>:</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об’єктивність;</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систематичність;</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відповідність завдань змісту досліджуваного матеріалу;</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надійність (повторний контроль іншими суб’єктами);</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гуманізм (в умовах довіри, поваги до особистості).</w:t>
      </w:r>
    </w:p>
    <w:p w:rsidR="00A47185" w:rsidRPr="00F66DC1" w:rsidRDefault="00A47185" w:rsidP="00F66DC1">
      <w:pPr>
        <w:widowControl/>
        <w:autoSpaceDE/>
        <w:outlineLvl w:val="0"/>
        <w:rPr>
          <w:b/>
          <w:bCs/>
          <w:kern w:val="36"/>
          <w:sz w:val="28"/>
          <w:szCs w:val="28"/>
          <w:lang w:eastAsia="uk-UA"/>
        </w:rPr>
      </w:pPr>
      <w:r w:rsidRPr="00F66DC1">
        <w:rPr>
          <w:b/>
          <w:bCs/>
          <w:color w:val="000000"/>
          <w:kern w:val="36"/>
          <w:sz w:val="28"/>
          <w:szCs w:val="28"/>
          <w:lang w:eastAsia="uk-UA"/>
        </w:rPr>
        <w:t>Очікувані результати:</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отримання результатів стану освітнього процесу в закладі;</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покращення функцій управління освітнім процесом, накопичення даних для прийняття управлінських та тактичних рішень.</w:t>
      </w:r>
    </w:p>
    <w:p w:rsidR="00A47185" w:rsidRPr="00F66DC1" w:rsidRDefault="00A47185" w:rsidP="00F66DC1">
      <w:pPr>
        <w:widowControl/>
        <w:autoSpaceDE/>
        <w:outlineLvl w:val="0"/>
        <w:rPr>
          <w:b/>
          <w:bCs/>
          <w:kern w:val="36"/>
          <w:sz w:val="28"/>
          <w:szCs w:val="28"/>
          <w:lang w:eastAsia="uk-UA"/>
        </w:rPr>
      </w:pPr>
      <w:r w:rsidRPr="00F66DC1">
        <w:rPr>
          <w:b/>
          <w:bCs/>
          <w:color w:val="000000"/>
          <w:kern w:val="36"/>
          <w:sz w:val="28"/>
          <w:szCs w:val="28"/>
          <w:lang w:eastAsia="uk-UA"/>
        </w:rPr>
        <w:t>Підсумки моніторингу:</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підсумки моніторингу узагальнюються у схемах, діаграмах, висвітлюються в аналітично-інформаційних матеріалах;</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за результатами моніторингу розробляються рекомендації, приймаються управлінські рішення щодо планування та корекції роботи;</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дані моніторингу можуть використовуватись для обговорення на засіданнях методичних об'єднань вчителів, нарадах при директорі, засіданнях педагогічної ради.</w:t>
      </w:r>
    </w:p>
    <w:p w:rsidR="00A47185" w:rsidRPr="00F66DC1" w:rsidRDefault="00A47185" w:rsidP="00F66DC1">
      <w:pPr>
        <w:widowControl/>
        <w:autoSpaceDE/>
        <w:outlineLvl w:val="0"/>
        <w:rPr>
          <w:b/>
          <w:bCs/>
          <w:kern w:val="36"/>
          <w:sz w:val="28"/>
          <w:szCs w:val="28"/>
          <w:lang w:eastAsia="uk-UA"/>
        </w:rPr>
      </w:pPr>
      <w:r w:rsidRPr="00F66DC1">
        <w:rPr>
          <w:b/>
          <w:bCs/>
          <w:color w:val="000000"/>
          <w:kern w:val="36"/>
          <w:sz w:val="28"/>
          <w:szCs w:val="28"/>
          <w:lang w:eastAsia="uk-UA"/>
        </w:rPr>
        <w:t>Показники опису та інструментів моніторингу якості освіти:</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кадрове забезпечення освітньої діяльності – якісний і кількісний склад, професійний рівень педагогічного персоналу;</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контингент учнів;</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психолого-соціологічний моніторинг;</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результати навчання учнів;</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педагогічна діяльність;</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управління закладом освіти;</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освітнє середовище;</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lastRenderedPageBreak/>
        <w:t>медичний моніторинг;</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моніторинг охорони праці та безпеки життєдіяльності;</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формування іміджу ліцею.</w:t>
      </w:r>
    </w:p>
    <w:p w:rsidR="00A47185" w:rsidRPr="00F66DC1" w:rsidRDefault="00A47185" w:rsidP="00F66DC1">
      <w:pPr>
        <w:widowControl/>
        <w:autoSpaceDE/>
        <w:textAlignment w:val="baseline"/>
        <w:outlineLvl w:val="0"/>
        <w:rPr>
          <w:b/>
          <w:bCs/>
          <w:color w:val="000000"/>
          <w:kern w:val="36"/>
          <w:sz w:val="28"/>
          <w:szCs w:val="28"/>
          <w:lang w:eastAsia="uk-UA"/>
        </w:rPr>
      </w:pPr>
      <w:r w:rsidRPr="00F66DC1">
        <w:rPr>
          <w:b/>
          <w:bCs/>
          <w:color w:val="000000"/>
          <w:kern w:val="36"/>
          <w:sz w:val="28"/>
          <w:szCs w:val="28"/>
          <w:lang w:val="en-US" w:eastAsia="uk-UA"/>
        </w:rPr>
        <w:t>IV</w:t>
      </w:r>
      <w:r w:rsidRPr="00F66DC1">
        <w:rPr>
          <w:b/>
          <w:bCs/>
          <w:color w:val="000000"/>
          <w:kern w:val="36"/>
          <w:sz w:val="28"/>
          <w:szCs w:val="28"/>
          <w:lang w:val="ru-RU" w:eastAsia="uk-UA"/>
        </w:rPr>
        <w:t xml:space="preserve">. </w:t>
      </w:r>
      <w:r w:rsidRPr="00F66DC1">
        <w:rPr>
          <w:b/>
          <w:bCs/>
          <w:color w:val="000000"/>
          <w:kern w:val="36"/>
          <w:sz w:val="28"/>
          <w:szCs w:val="28"/>
          <w:lang w:eastAsia="uk-UA"/>
        </w:rPr>
        <w:t>СИСТЕМА ТА МЕХАНІЗМИ</w:t>
      </w:r>
      <w:r w:rsidR="00F66DC1">
        <w:rPr>
          <w:b/>
          <w:bCs/>
          <w:color w:val="000000"/>
          <w:kern w:val="36"/>
          <w:sz w:val="28"/>
          <w:szCs w:val="28"/>
          <w:lang w:eastAsia="uk-UA"/>
        </w:rPr>
        <w:t xml:space="preserve"> </w:t>
      </w:r>
      <w:r w:rsidRPr="00F66DC1">
        <w:rPr>
          <w:b/>
          <w:bCs/>
          <w:color w:val="000000"/>
          <w:kern w:val="36"/>
          <w:sz w:val="28"/>
          <w:szCs w:val="28"/>
          <w:lang w:eastAsia="uk-UA"/>
        </w:rPr>
        <w:t>ЗАБЕЗПЕЧЕННЯ АКАДЕМІЧНОЇ ДОБРОЧЕСНОСТІ.</w:t>
      </w:r>
    </w:p>
    <w:p w:rsidR="00A47185" w:rsidRPr="00F66DC1" w:rsidRDefault="00A47185" w:rsidP="00F66DC1">
      <w:pPr>
        <w:widowControl/>
        <w:numPr>
          <w:ilvl w:val="1"/>
          <w:numId w:val="4"/>
        </w:numPr>
        <w:autoSpaceDE/>
        <w:textAlignment w:val="baseline"/>
        <w:rPr>
          <w:color w:val="000000"/>
          <w:sz w:val="28"/>
          <w:szCs w:val="28"/>
          <w:lang w:eastAsia="uk-UA"/>
        </w:rPr>
      </w:pPr>
      <w:r w:rsidRPr="00F66DC1">
        <w:rPr>
          <w:color w:val="000000"/>
          <w:sz w:val="28"/>
          <w:szCs w:val="28"/>
          <w:lang w:eastAsia="uk-UA"/>
        </w:rPr>
        <w:t>Система</w:t>
      </w:r>
      <w:r w:rsidRPr="00F66DC1">
        <w:rPr>
          <w:color w:val="000000"/>
          <w:sz w:val="28"/>
          <w:szCs w:val="28"/>
          <w:lang w:eastAsia="uk-UA"/>
        </w:rPr>
        <w:tab/>
        <w:t>та</w:t>
      </w:r>
      <w:r w:rsidRPr="00F66DC1">
        <w:rPr>
          <w:color w:val="000000"/>
          <w:sz w:val="28"/>
          <w:szCs w:val="28"/>
          <w:lang w:eastAsia="uk-UA"/>
        </w:rPr>
        <w:tab/>
        <w:t>механізми</w:t>
      </w:r>
      <w:r w:rsidRPr="00F66DC1">
        <w:rPr>
          <w:color w:val="000000"/>
          <w:sz w:val="28"/>
          <w:szCs w:val="28"/>
          <w:lang w:eastAsia="uk-UA"/>
        </w:rPr>
        <w:tab/>
        <w:t>забезпечення</w:t>
      </w:r>
      <w:r w:rsidRPr="00F66DC1">
        <w:rPr>
          <w:color w:val="000000"/>
          <w:sz w:val="28"/>
          <w:szCs w:val="28"/>
          <w:lang w:eastAsia="uk-UA"/>
        </w:rPr>
        <w:tab/>
        <w:t>академічної</w:t>
      </w:r>
      <w:r w:rsidRPr="00F66DC1">
        <w:rPr>
          <w:color w:val="000000"/>
          <w:sz w:val="28"/>
          <w:szCs w:val="28"/>
          <w:lang w:eastAsia="uk-UA"/>
        </w:rPr>
        <w:tab/>
      </w:r>
      <w:r w:rsidRPr="00F66DC1">
        <w:rPr>
          <w:color w:val="000000"/>
          <w:sz w:val="28"/>
          <w:szCs w:val="28"/>
          <w:lang w:val="ru-RU" w:eastAsia="uk-UA"/>
        </w:rPr>
        <w:t xml:space="preserve"> </w:t>
      </w:r>
      <w:r w:rsidRPr="00F66DC1">
        <w:rPr>
          <w:color w:val="000000"/>
          <w:sz w:val="28"/>
          <w:szCs w:val="28"/>
          <w:lang w:eastAsia="uk-UA"/>
        </w:rPr>
        <w:t>доброчесності визначається спеціальним Положенням про академічну доброчесність.</w:t>
      </w:r>
    </w:p>
    <w:p w:rsidR="00A47185" w:rsidRPr="00F66DC1" w:rsidRDefault="00A47185" w:rsidP="00F66DC1">
      <w:pPr>
        <w:widowControl/>
        <w:numPr>
          <w:ilvl w:val="1"/>
          <w:numId w:val="4"/>
        </w:numPr>
        <w:autoSpaceDE/>
        <w:textAlignment w:val="baseline"/>
        <w:rPr>
          <w:color w:val="000000"/>
          <w:sz w:val="28"/>
          <w:szCs w:val="28"/>
          <w:lang w:eastAsia="uk-UA"/>
        </w:rPr>
      </w:pPr>
      <w:r w:rsidRPr="00F66DC1">
        <w:rPr>
          <w:color w:val="000000"/>
          <w:sz w:val="28"/>
          <w:szCs w:val="28"/>
          <w:lang w:eastAsia="uk-UA"/>
        </w:rPr>
        <w:t>Система забезпечення академічної доброчесності функціонує відповідно до статті 42 Закону України «Про освіту».</w:t>
      </w:r>
    </w:p>
    <w:p w:rsidR="00A47185" w:rsidRPr="00F66DC1" w:rsidRDefault="00A47185" w:rsidP="00F66DC1">
      <w:pPr>
        <w:widowControl/>
        <w:numPr>
          <w:ilvl w:val="1"/>
          <w:numId w:val="4"/>
        </w:numPr>
        <w:autoSpaceDE/>
        <w:textAlignment w:val="baseline"/>
        <w:rPr>
          <w:color w:val="000000"/>
          <w:sz w:val="28"/>
          <w:szCs w:val="28"/>
          <w:lang w:eastAsia="uk-UA"/>
        </w:rPr>
      </w:pPr>
      <w:r w:rsidRPr="00F66DC1">
        <w:rPr>
          <w:color w:val="000000"/>
          <w:sz w:val="28"/>
          <w:szCs w:val="28"/>
          <w:lang w:eastAsia="uk-UA"/>
        </w:rPr>
        <w:t>Дотримання</w:t>
      </w:r>
      <w:r w:rsidRPr="00F66DC1">
        <w:rPr>
          <w:color w:val="000000"/>
          <w:sz w:val="28"/>
          <w:szCs w:val="28"/>
          <w:lang w:eastAsia="uk-UA"/>
        </w:rPr>
        <w:tab/>
        <w:t>академічної</w:t>
      </w:r>
      <w:r w:rsidRPr="00F66DC1">
        <w:rPr>
          <w:color w:val="000000"/>
          <w:sz w:val="28"/>
          <w:szCs w:val="28"/>
          <w:lang w:eastAsia="uk-UA"/>
        </w:rPr>
        <w:tab/>
        <w:t>доброчесності</w:t>
      </w:r>
      <w:r w:rsidRPr="00F66DC1">
        <w:rPr>
          <w:color w:val="000000"/>
          <w:sz w:val="28"/>
          <w:szCs w:val="28"/>
          <w:lang w:eastAsia="uk-UA"/>
        </w:rPr>
        <w:tab/>
        <w:t>педагогічними</w:t>
      </w:r>
      <w:r w:rsidRPr="00F66DC1">
        <w:rPr>
          <w:color w:val="000000"/>
          <w:sz w:val="28"/>
          <w:szCs w:val="28"/>
          <w:lang w:eastAsia="uk-UA"/>
        </w:rPr>
        <w:tab/>
        <w:t>працівниками передбачає:</w:t>
      </w:r>
    </w:p>
    <w:p w:rsidR="00A47185" w:rsidRPr="00F66DC1" w:rsidRDefault="00A47185" w:rsidP="00F66DC1">
      <w:pPr>
        <w:widowControl/>
        <w:numPr>
          <w:ilvl w:val="0"/>
          <w:numId w:val="5"/>
        </w:numPr>
        <w:tabs>
          <w:tab w:val="num" w:pos="360"/>
        </w:tabs>
        <w:autoSpaceDE/>
        <w:ind w:left="0" w:firstLine="0"/>
        <w:textAlignment w:val="baseline"/>
        <w:rPr>
          <w:color w:val="000000"/>
          <w:sz w:val="28"/>
          <w:szCs w:val="28"/>
          <w:lang w:eastAsia="uk-UA"/>
        </w:rPr>
      </w:pPr>
      <w:r w:rsidRPr="00F66DC1">
        <w:rPr>
          <w:color w:val="000000"/>
          <w:sz w:val="28"/>
          <w:szCs w:val="28"/>
          <w:lang w:eastAsia="uk-UA"/>
        </w:rPr>
        <w:t>посилання на джерела інформації у разі використання ідей, розробок, тверджень, відомостей;</w:t>
      </w:r>
    </w:p>
    <w:p w:rsidR="00A47185" w:rsidRPr="00F66DC1" w:rsidRDefault="00A47185" w:rsidP="00F66DC1">
      <w:pPr>
        <w:widowControl/>
        <w:numPr>
          <w:ilvl w:val="0"/>
          <w:numId w:val="5"/>
        </w:numPr>
        <w:tabs>
          <w:tab w:val="num" w:pos="360"/>
        </w:tabs>
        <w:autoSpaceDE/>
        <w:ind w:left="0" w:firstLine="0"/>
        <w:textAlignment w:val="baseline"/>
        <w:rPr>
          <w:color w:val="000000"/>
          <w:sz w:val="28"/>
          <w:szCs w:val="28"/>
          <w:lang w:eastAsia="uk-UA"/>
        </w:rPr>
      </w:pPr>
      <w:r w:rsidRPr="00F66DC1">
        <w:rPr>
          <w:color w:val="000000"/>
          <w:sz w:val="28"/>
          <w:szCs w:val="28"/>
          <w:lang w:eastAsia="uk-UA"/>
        </w:rPr>
        <w:t>дотримання норм законодавства про авторське право і суміжні права;</w:t>
      </w:r>
    </w:p>
    <w:p w:rsidR="00A47185" w:rsidRPr="00F66DC1" w:rsidRDefault="00A47185" w:rsidP="00F66DC1">
      <w:pPr>
        <w:widowControl/>
        <w:numPr>
          <w:ilvl w:val="0"/>
          <w:numId w:val="5"/>
        </w:numPr>
        <w:tabs>
          <w:tab w:val="num" w:pos="360"/>
        </w:tabs>
        <w:autoSpaceDE/>
        <w:ind w:left="0" w:firstLine="0"/>
        <w:textAlignment w:val="baseline"/>
        <w:rPr>
          <w:color w:val="000000"/>
          <w:sz w:val="28"/>
          <w:szCs w:val="28"/>
          <w:lang w:eastAsia="uk-UA"/>
        </w:rPr>
      </w:pPr>
      <w:r w:rsidRPr="00F66DC1">
        <w:rPr>
          <w:color w:val="000000"/>
          <w:sz w:val="28"/>
          <w:szCs w:val="28"/>
          <w:lang w:eastAsia="uk-UA"/>
        </w:rPr>
        <w:t>надання достовірної інформації про методики і результати досліджень, джерела використаної інформації та власну педагогічну (науково- педагогічну, творчу) діяльність;</w:t>
      </w:r>
    </w:p>
    <w:p w:rsidR="00A47185" w:rsidRPr="00F66DC1" w:rsidRDefault="00A47185" w:rsidP="00F66DC1">
      <w:pPr>
        <w:widowControl/>
        <w:numPr>
          <w:ilvl w:val="0"/>
          <w:numId w:val="5"/>
        </w:numPr>
        <w:tabs>
          <w:tab w:val="num" w:pos="360"/>
        </w:tabs>
        <w:autoSpaceDE/>
        <w:ind w:left="0" w:firstLine="0"/>
        <w:textAlignment w:val="baseline"/>
        <w:rPr>
          <w:color w:val="000000"/>
          <w:sz w:val="28"/>
          <w:szCs w:val="28"/>
          <w:lang w:eastAsia="uk-UA"/>
        </w:rPr>
      </w:pPr>
      <w:r w:rsidRPr="00F66DC1">
        <w:rPr>
          <w:color w:val="000000"/>
          <w:sz w:val="28"/>
          <w:szCs w:val="28"/>
          <w:lang w:eastAsia="uk-UA"/>
        </w:rPr>
        <w:t>контроль за дотриманням академічної доброчесності здобувачами освіти;</w:t>
      </w:r>
    </w:p>
    <w:p w:rsidR="00A47185" w:rsidRPr="00F66DC1" w:rsidRDefault="00A47185" w:rsidP="00F66DC1">
      <w:pPr>
        <w:widowControl/>
        <w:numPr>
          <w:ilvl w:val="0"/>
          <w:numId w:val="5"/>
        </w:numPr>
        <w:tabs>
          <w:tab w:val="num" w:pos="360"/>
        </w:tabs>
        <w:autoSpaceDE/>
        <w:ind w:left="0" w:firstLine="0"/>
        <w:textAlignment w:val="baseline"/>
        <w:rPr>
          <w:color w:val="000000"/>
          <w:sz w:val="28"/>
          <w:szCs w:val="28"/>
          <w:lang w:eastAsia="uk-UA"/>
        </w:rPr>
      </w:pPr>
      <w:r w:rsidRPr="00F66DC1">
        <w:rPr>
          <w:color w:val="000000"/>
          <w:sz w:val="28"/>
          <w:szCs w:val="28"/>
          <w:lang w:eastAsia="uk-UA"/>
        </w:rPr>
        <w:t>об’єктивне оцінювання результатів навчання.</w:t>
      </w:r>
    </w:p>
    <w:p w:rsidR="00A47185" w:rsidRPr="00F66DC1" w:rsidRDefault="00A47185" w:rsidP="00F66DC1">
      <w:pPr>
        <w:pStyle w:val="a3"/>
        <w:widowControl/>
        <w:numPr>
          <w:ilvl w:val="1"/>
          <w:numId w:val="4"/>
        </w:numPr>
        <w:tabs>
          <w:tab w:val="num" w:pos="1134"/>
        </w:tabs>
        <w:autoSpaceDE/>
        <w:ind w:left="0" w:firstLine="0"/>
        <w:textAlignment w:val="baseline"/>
        <w:rPr>
          <w:color w:val="000000"/>
          <w:sz w:val="28"/>
          <w:szCs w:val="28"/>
          <w:lang w:eastAsia="uk-UA"/>
        </w:rPr>
      </w:pPr>
      <w:r w:rsidRPr="00F66DC1">
        <w:rPr>
          <w:color w:val="000000"/>
          <w:sz w:val="28"/>
          <w:szCs w:val="28"/>
          <w:lang w:eastAsia="uk-UA"/>
        </w:rPr>
        <w:t>Дотримання академічної доброчесності здобувачами освіти передбачає:</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самостійне</w:t>
      </w:r>
      <w:r w:rsidRPr="00F66DC1">
        <w:rPr>
          <w:color w:val="000000"/>
          <w:sz w:val="28"/>
          <w:szCs w:val="28"/>
          <w:lang w:eastAsia="uk-UA"/>
        </w:rPr>
        <w:tab/>
        <w:t>виконання</w:t>
      </w:r>
      <w:r w:rsidRPr="00F66DC1">
        <w:rPr>
          <w:color w:val="000000"/>
          <w:sz w:val="28"/>
          <w:szCs w:val="28"/>
          <w:lang w:eastAsia="uk-UA"/>
        </w:rPr>
        <w:tab/>
        <w:t>навчальних</w:t>
      </w:r>
      <w:r w:rsidRPr="00F66DC1">
        <w:rPr>
          <w:color w:val="000000"/>
          <w:sz w:val="28"/>
          <w:szCs w:val="28"/>
          <w:lang w:eastAsia="uk-UA"/>
        </w:rPr>
        <w:tab/>
        <w:t>завдань, завдань поточного та підсумкового контролю результатів навчання;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посилання на джерела інформації у разі використання ідей, розробок, тверджень, відомостей;</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постійна підготовка до уроків, домашніх завдань;</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самостійне подання щоденника для виставлення педагогом одержаних балів;</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надання достовірної інформації про власні результати навчання батькам (особам, які їх замінюють).</w:t>
      </w:r>
    </w:p>
    <w:p w:rsidR="00A47185" w:rsidRPr="00F66DC1" w:rsidRDefault="00A47185" w:rsidP="00F66DC1">
      <w:pPr>
        <w:pStyle w:val="a3"/>
        <w:widowControl/>
        <w:numPr>
          <w:ilvl w:val="1"/>
          <w:numId w:val="4"/>
        </w:numPr>
        <w:autoSpaceDE/>
        <w:ind w:left="23" w:firstLine="0"/>
        <w:textAlignment w:val="baseline"/>
        <w:rPr>
          <w:color w:val="000000"/>
          <w:sz w:val="28"/>
          <w:szCs w:val="28"/>
          <w:lang w:eastAsia="uk-UA"/>
        </w:rPr>
      </w:pPr>
      <w:r w:rsidRPr="00F66DC1">
        <w:rPr>
          <w:color w:val="000000"/>
          <w:sz w:val="28"/>
          <w:szCs w:val="28"/>
          <w:lang w:eastAsia="uk-UA"/>
        </w:rPr>
        <w:t>Порушенням академічної доброчесності в школі вважається: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академічний плагіат;</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фабрикація;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списування;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обман;</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хабарництво;</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 xml:space="preserve">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F66DC1">
        <w:rPr>
          <w:color w:val="000000"/>
          <w:sz w:val="28"/>
          <w:szCs w:val="28"/>
          <w:lang w:eastAsia="uk-UA"/>
        </w:rPr>
        <w:t>компетентностей</w:t>
      </w:r>
      <w:proofErr w:type="spellEnd"/>
      <w:r w:rsidRPr="00F66DC1">
        <w:rPr>
          <w:color w:val="000000"/>
          <w:sz w:val="28"/>
          <w:szCs w:val="28"/>
          <w:lang w:eastAsia="uk-UA"/>
        </w:rPr>
        <w:t xml:space="preserve"> здобувачами освіти;</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необ’єктивне оцінювання;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невиконання обов’язків педагогічного працівника, передбачених статтею 54 Закону України «Про освіту».</w:t>
      </w:r>
    </w:p>
    <w:p w:rsidR="00A47185" w:rsidRPr="00F66DC1" w:rsidRDefault="00A47185" w:rsidP="00F66DC1">
      <w:pPr>
        <w:pStyle w:val="a3"/>
        <w:widowControl/>
        <w:numPr>
          <w:ilvl w:val="1"/>
          <w:numId w:val="4"/>
        </w:numPr>
        <w:autoSpaceDE/>
        <w:ind w:left="-284" w:firstLine="0"/>
        <w:textAlignment w:val="baseline"/>
        <w:rPr>
          <w:color w:val="000000"/>
          <w:sz w:val="28"/>
          <w:szCs w:val="28"/>
          <w:lang w:eastAsia="uk-UA"/>
        </w:rPr>
      </w:pPr>
      <w:r w:rsidRPr="00F66DC1">
        <w:rPr>
          <w:color w:val="000000"/>
          <w:sz w:val="28"/>
          <w:szCs w:val="28"/>
          <w:lang w:eastAsia="uk-UA"/>
        </w:rPr>
        <w:t>Заходи спрямовані на дотримання академічної доброчесності, включають:</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ознайомлення педагогічних працівників, здобувачів освіти з вимогами щодо належного оформлення посилань на використані джерела інформації;</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lastRenderedPageBreak/>
        <w:t>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 xml:space="preserve">проведення методичних заходів, що забезпечують формування загальних </w:t>
      </w:r>
      <w:proofErr w:type="spellStart"/>
      <w:r w:rsidRPr="00F66DC1">
        <w:rPr>
          <w:color w:val="000000"/>
          <w:sz w:val="28"/>
          <w:szCs w:val="28"/>
          <w:lang w:eastAsia="uk-UA"/>
        </w:rPr>
        <w:t>компетентностей</w:t>
      </w:r>
      <w:proofErr w:type="spellEnd"/>
      <w:r w:rsidRPr="00F66DC1">
        <w:rPr>
          <w:color w:val="000000"/>
          <w:sz w:val="28"/>
          <w:szCs w:val="28"/>
          <w:lang w:eastAsia="uk-UA"/>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розміщення на веб-сайті закладу правових та етичних норм, принципів та правил, якими мають керуватися учасники освітнього процесу.</w:t>
      </w:r>
    </w:p>
    <w:p w:rsidR="00A47185" w:rsidRPr="00F66DC1" w:rsidRDefault="00A47185" w:rsidP="00F66DC1">
      <w:pPr>
        <w:pStyle w:val="a3"/>
        <w:widowControl/>
        <w:numPr>
          <w:ilvl w:val="3"/>
          <w:numId w:val="1"/>
        </w:numPr>
        <w:autoSpaceDE/>
        <w:ind w:left="851" w:firstLine="0"/>
        <w:jc w:val="center"/>
        <w:textAlignment w:val="baseline"/>
        <w:outlineLvl w:val="0"/>
        <w:rPr>
          <w:b/>
          <w:bCs/>
          <w:color w:val="000000"/>
          <w:kern w:val="36"/>
          <w:sz w:val="28"/>
          <w:szCs w:val="28"/>
          <w:lang w:eastAsia="uk-UA"/>
        </w:rPr>
      </w:pPr>
      <w:r w:rsidRPr="00F66DC1">
        <w:rPr>
          <w:b/>
          <w:bCs/>
          <w:color w:val="000000"/>
          <w:kern w:val="36"/>
          <w:sz w:val="28"/>
          <w:szCs w:val="28"/>
          <w:lang w:eastAsia="uk-UA"/>
        </w:rPr>
        <w:t>НАПРЯМИ ВИВЧЕННЯ ЯКОСТІ ОСВІТНЬОЇ ДІЯЛЬНОСТІ ШКОЛИ</w:t>
      </w:r>
    </w:p>
    <w:p w:rsidR="00A47185" w:rsidRPr="00F66DC1" w:rsidRDefault="00A47185" w:rsidP="00F66DC1">
      <w:pPr>
        <w:widowControl/>
        <w:numPr>
          <w:ilvl w:val="1"/>
          <w:numId w:val="6"/>
        </w:numPr>
        <w:autoSpaceDE/>
        <w:jc w:val="center"/>
        <w:textAlignment w:val="baseline"/>
        <w:rPr>
          <w:b/>
          <w:bCs/>
          <w:color w:val="000000"/>
          <w:sz w:val="28"/>
          <w:szCs w:val="28"/>
          <w:lang w:eastAsia="uk-UA"/>
        </w:rPr>
      </w:pPr>
      <w:r w:rsidRPr="00F66DC1">
        <w:rPr>
          <w:b/>
          <w:bCs/>
          <w:color w:val="000000"/>
          <w:sz w:val="28"/>
          <w:szCs w:val="28"/>
          <w:lang w:eastAsia="uk-UA"/>
        </w:rPr>
        <w:t>КРИТЕРІЇ, ПРАВИЛА І ПРОЦЕДУРИ ОЦІНЮВАННЯ УПРАВЛІНСЬКОЇ ДІЯЛЬНОСТІ КЕРІВНИХ КАДРІВ ЛІЦЕЮ.</w:t>
      </w:r>
    </w:p>
    <w:p w:rsidR="00A47185" w:rsidRPr="00F66DC1" w:rsidRDefault="00A47185" w:rsidP="00F66DC1">
      <w:pPr>
        <w:widowControl/>
        <w:autoSpaceDE/>
        <w:rPr>
          <w:sz w:val="28"/>
          <w:szCs w:val="28"/>
          <w:lang w:eastAsia="uk-UA"/>
        </w:rPr>
      </w:pPr>
      <w:r w:rsidRPr="00F66DC1">
        <w:rPr>
          <w:color w:val="000000"/>
          <w:sz w:val="28"/>
          <w:szCs w:val="28"/>
          <w:lang w:eastAsia="uk-UA"/>
        </w:rPr>
        <w:t>Стандарт забезпечення якості загальної середньої освіти – це нормативний документ, який регламентує діяльність адміністрації, учителів та учнів із забезпечення якості освіти та визначає міру їхньої відповідальності.</w:t>
      </w:r>
    </w:p>
    <w:p w:rsidR="00A47185" w:rsidRPr="00F66DC1" w:rsidRDefault="00A47185" w:rsidP="00F66DC1">
      <w:pPr>
        <w:widowControl/>
        <w:autoSpaceDE/>
        <w:rPr>
          <w:sz w:val="28"/>
          <w:szCs w:val="28"/>
          <w:lang w:eastAsia="uk-UA"/>
        </w:rPr>
      </w:pPr>
      <w:r w:rsidRPr="00F66DC1">
        <w:rPr>
          <w:color w:val="000000"/>
          <w:sz w:val="28"/>
          <w:szCs w:val="28"/>
          <w:lang w:eastAsia="uk-UA"/>
        </w:rPr>
        <w:t>Стандарти загальної середньої освіти для кожного освітнього рівня розробляє і затверджує Міністерство освіти і науки. Усі вони застосовуються у ліцеї.</w:t>
      </w:r>
    </w:p>
    <w:p w:rsidR="00A47185" w:rsidRPr="00F66DC1" w:rsidRDefault="00A47185" w:rsidP="00F66DC1">
      <w:pPr>
        <w:widowControl/>
        <w:autoSpaceDE/>
        <w:rPr>
          <w:sz w:val="28"/>
          <w:szCs w:val="28"/>
          <w:lang w:eastAsia="uk-UA"/>
        </w:rPr>
      </w:pPr>
      <w:r w:rsidRPr="00F66DC1">
        <w:rPr>
          <w:color w:val="000000"/>
          <w:sz w:val="28"/>
          <w:szCs w:val="28"/>
          <w:lang w:eastAsia="uk-UA"/>
        </w:rPr>
        <w:t>На підставі Міністерських програм розробляється навчальний план, який визначає зміст навчання та регламентує організацію освітнього процесу.</w:t>
      </w:r>
    </w:p>
    <w:p w:rsidR="00A47185" w:rsidRPr="00F66DC1" w:rsidRDefault="00A47185" w:rsidP="00F66DC1">
      <w:pPr>
        <w:widowControl/>
        <w:autoSpaceDE/>
        <w:rPr>
          <w:sz w:val="28"/>
          <w:szCs w:val="28"/>
          <w:lang w:eastAsia="uk-UA"/>
        </w:rPr>
      </w:pPr>
      <w:r w:rsidRPr="00F66DC1">
        <w:rPr>
          <w:color w:val="000000"/>
          <w:sz w:val="28"/>
          <w:szCs w:val="28"/>
          <w:lang w:eastAsia="uk-UA"/>
        </w:rPr>
        <w:t>Система управління закладами освіти визначається законом та установчими документами. Згідно статті 26 Закону України «Про освіту» керівник закладу</w:t>
      </w:r>
    </w:p>
    <w:p w:rsidR="00A47185" w:rsidRPr="00F66DC1" w:rsidRDefault="00A47185" w:rsidP="00F66DC1">
      <w:pPr>
        <w:widowControl/>
        <w:autoSpaceDE/>
        <w:rPr>
          <w:sz w:val="28"/>
          <w:szCs w:val="28"/>
          <w:lang w:eastAsia="uk-UA"/>
        </w:rPr>
      </w:pPr>
      <w:r w:rsidRPr="00F66DC1">
        <w:rPr>
          <w:color w:val="000000"/>
          <w:sz w:val="28"/>
          <w:szCs w:val="28"/>
          <w:lang w:eastAsia="uk-UA"/>
        </w:rPr>
        <w:t>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A47185" w:rsidRPr="00F66DC1" w:rsidRDefault="00A47185" w:rsidP="00F66DC1">
      <w:pPr>
        <w:widowControl/>
        <w:autoSpaceDE/>
        <w:rPr>
          <w:sz w:val="28"/>
          <w:szCs w:val="28"/>
          <w:lang w:eastAsia="uk-UA"/>
        </w:rPr>
      </w:pPr>
      <w:r w:rsidRPr="00F66DC1">
        <w:rPr>
          <w:color w:val="000000"/>
          <w:sz w:val="28"/>
          <w:szCs w:val="28"/>
          <w:lang w:eastAsia="uk-UA"/>
        </w:rPr>
        <w:t>Управлінська діяльність передбачає чітке розмежування функціональних обов’язків адміністрації ліцею (керівних кадрів) щодо забезпечення ефективної діяльності освітнього закладу й засновується на таких принципах:</w:t>
      </w:r>
    </w:p>
    <w:p w:rsidR="00A47185" w:rsidRPr="00F66DC1" w:rsidRDefault="00A47185" w:rsidP="00F66DC1">
      <w:pPr>
        <w:pStyle w:val="a3"/>
        <w:widowControl/>
        <w:numPr>
          <w:ilvl w:val="2"/>
          <w:numId w:val="1"/>
        </w:numPr>
        <w:autoSpaceDE/>
        <w:ind w:left="0" w:firstLine="0"/>
        <w:jc w:val="both"/>
        <w:textAlignment w:val="baseline"/>
        <w:rPr>
          <w:color w:val="000000"/>
          <w:sz w:val="28"/>
          <w:szCs w:val="28"/>
          <w:lang w:eastAsia="uk-UA"/>
        </w:rPr>
      </w:pPr>
      <w:r w:rsidRPr="00F66DC1">
        <w:rPr>
          <w:color w:val="000000"/>
          <w:sz w:val="28"/>
          <w:szCs w:val="28"/>
          <w:lang w:eastAsia="uk-UA"/>
        </w:rPr>
        <w:t>орієнтація на підвищення задоволеності усіх користувачів освітніх послуг;</w:t>
      </w:r>
    </w:p>
    <w:p w:rsidR="00A47185" w:rsidRPr="00F66DC1" w:rsidRDefault="00A47185" w:rsidP="00F66DC1">
      <w:pPr>
        <w:pStyle w:val="a3"/>
        <w:widowControl/>
        <w:numPr>
          <w:ilvl w:val="2"/>
          <w:numId w:val="1"/>
        </w:numPr>
        <w:autoSpaceDE/>
        <w:ind w:left="0" w:firstLine="0"/>
        <w:jc w:val="both"/>
        <w:textAlignment w:val="baseline"/>
        <w:rPr>
          <w:color w:val="000000"/>
          <w:sz w:val="28"/>
          <w:szCs w:val="28"/>
          <w:lang w:eastAsia="uk-UA"/>
        </w:rPr>
      </w:pPr>
      <w:r w:rsidRPr="00F66DC1">
        <w:rPr>
          <w:color w:val="000000"/>
          <w:sz w:val="28"/>
          <w:szCs w:val="28"/>
          <w:lang w:eastAsia="uk-UA"/>
        </w:rPr>
        <w:t>провідна роль керівництва при одночасному залученні усіх працівників школи до створення та функціонування системи управління якістю освіти;</w:t>
      </w:r>
    </w:p>
    <w:p w:rsidR="00A47185" w:rsidRPr="00F66DC1" w:rsidRDefault="00A47185" w:rsidP="00F66DC1">
      <w:pPr>
        <w:pStyle w:val="a3"/>
        <w:widowControl/>
        <w:numPr>
          <w:ilvl w:val="2"/>
          <w:numId w:val="1"/>
        </w:numPr>
        <w:autoSpaceDE/>
        <w:ind w:left="0" w:firstLine="0"/>
        <w:jc w:val="both"/>
        <w:textAlignment w:val="baseline"/>
        <w:rPr>
          <w:color w:val="000000"/>
          <w:sz w:val="28"/>
          <w:szCs w:val="28"/>
          <w:lang w:eastAsia="uk-UA"/>
        </w:rPr>
      </w:pPr>
      <w:r w:rsidRPr="00F66DC1">
        <w:rPr>
          <w:color w:val="000000"/>
          <w:sz w:val="28"/>
          <w:szCs w:val="28"/>
          <w:lang w:eastAsia="uk-UA"/>
        </w:rPr>
        <w:t>стратегічне планування якості освіти;</w:t>
      </w:r>
    </w:p>
    <w:p w:rsidR="00A47185" w:rsidRPr="00F66DC1" w:rsidRDefault="00A47185" w:rsidP="00F66DC1">
      <w:pPr>
        <w:pStyle w:val="a3"/>
        <w:widowControl/>
        <w:numPr>
          <w:ilvl w:val="2"/>
          <w:numId w:val="1"/>
        </w:numPr>
        <w:autoSpaceDE/>
        <w:ind w:left="0" w:firstLine="0"/>
        <w:jc w:val="both"/>
        <w:textAlignment w:val="baseline"/>
        <w:rPr>
          <w:color w:val="000000"/>
          <w:sz w:val="28"/>
          <w:szCs w:val="28"/>
          <w:lang w:eastAsia="uk-UA"/>
        </w:rPr>
      </w:pPr>
      <w:r w:rsidRPr="00F66DC1">
        <w:rPr>
          <w:color w:val="000000"/>
          <w:sz w:val="28"/>
          <w:szCs w:val="28"/>
          <w:lang w:eastAsia="uk-UA"/>
        </w:rPr>
        <w:t>постійне удосконалення системи управління якістю освіти на основі системних вимірювань рівня досягнення критеріїв якості;</w:t>
      </w:r>
    </w:p>
    <w:p w:rsidR="00A47185" w:rsidRPr="00F66DC1" w:rsidRDefault="00A47185" w:rsidP="00F66DC1">
      <w:pPr>
        <w:pStyle w:val="a3"/>
        <w:widowControl/>
        <w:numPr>
          <w:ilvl w:val="2"/>
          <w:numId w:val="1"/>
        </w:numPr>
        <w:autoSpaceDE/>
        <w:ind w:left="0" w:firstLine="0"/>
        <w:jc w:val="both"/>
        <w:textAlignment w:val="baseline"/>
        <w:rPr>
          <w:color w:val="000000"/>
          <w:sz w:val="28"/>
          <w:szCs w:val="28"/>
          <w:lang w:eastAsia="uk-UA"/>
        </w:rPr>
      </w:pPr>
      <w:r w:rsidRPr="00F66DC1">
        <w:rPr>
          <w:color w:val="000000"/>
          <w:sz w:val="28"/>
          <w:szCs w:val="28"/>
          <w:lang w:eastAsia="uk-UA"/>
        </w:rPr>
        <w:t>документування.</w:t>
      </w:r>
    </w:p>
    <w:p w:rsidR="00A47185" w:rsidRPr="00F66DC1" w:rsidRDefault="00A47185" w:rsidP="00F66DC1">
      <w:pPr>
        <w:widowControl/>
        <w:autoSpaceDE/>
        <w:jc w:val="both"/>
        <w:rPr>
          <w:sz w:val="28"/>
          <w:szCs w:val="28"/>
          <w:lang w:eastAsia="uk-UA"/>
        </w:rPr>
      </w:pPr>
      <w:r w:rsidRPr="00F66DC1">
        <w:rPr>
          <w:color w:val="000000"/>
          <w:sz w:val="28"/>
          <w:szCs w:val="28"/>
          <w:lang w:eastAsia="uk-UA"/>
        </w:rPr>
        <w:t>Управлінська діяльність здійснюється через реалізацію управлінських (технологічних) функцій, до яких відносяться: планування, організація, координація, контроль, регулювання (корекція), облік та аналіз.</w:t>
      </w:r>
    </w:p>
    <w:p w:rsidR="00A47185" w:rsidRPr="00F66DC1" w:rsidRDefault="00A47185" w:rsidP="00F66DC1">
      <w:pPr>
        <w:widowControl/>
        <w:autoSpaceDE/>
        <w:jc w:val="both"/>
        <w:rPr>
          <w:sz w:val="28"/>
          <w:szCs w:val="28"/>
          <w:lang w:eastAsia="uk-UA"/>
        </w:rPr>
      </w:pPr>
      <w:r w:rsidRPr="00F66DC1">
        <w:rPr>
          <w:color w:val="000000"/>
          <w:sz w:val="28"/>
          <w:szCs w:val="28"/>
          <w:lang w:eastAsia="uk-UA"/>
        </w:rPr>
        <w:t>Оцінювання професійної діяльності керівних кадрів ліцею щодо забезпечення оптимального функціонування освітнього закладу щодо надання якісних освітніх послуг, реалізації функції контролю за якістю освітньої діяльності здійснюється шляхом проведення процедур:</w:t>
      </w:r>
    </w:p>
    <w:p w:rsidR="00A47185" w:rsidRPr="00F66DC1" w:rsidRDefault="00A47185" w:rsidP="00F66DC1">
      <w:pPr>
        <w:pStyle w:val="a3"/>
        <w:widowControl/>
        <w:numPr>
          <w:ilvl w:val="2"/>
          <w:numId w:val="1"/>
        </w:numPr>
        <w:autoSpaceDE/>
        <w:ind w:left="0" w:firstLine="0"/>
        <w:jc w:val="both"/>
        <w:textAlignment w:val="baseline"/>
        <w:rPr>
          <w:color w:val="000000"/>
          <w:sz w:val="28"/>
          <w:szCs w:val="28"/>
          <w:lang w:eastAsia="uk-UA"/>
        </w:rPr>
      </w:pPr>
      <w:r w:rsidRPr="00F66DC1">
        <w:rPr>
          <w:color w:val="000000"/>
          <w:sz w:val="28"/>
          <w:szCs w:val="28"/>
          <w:lang w:eastAsia="uk-UA"/>
        </w:rPr>
        <w:t xml:space="preserve">атестація керівних кадрів. </w:t>
      </w:r>
    </w:p>
    <w:p w:rsidR="00A47185" w:rsidRPr="00F66DC1" w:rsidRDefault="00A47185" w:rsidP="00F66DC1">
      <w:pPr>
        <w:widowControl/>
        <w:autoSpaceDE/>
        <w:jc w:val="both"/>
        <w:textAlignment w:val="baseline"/>
        <w:rPr>
          <w:color w:val="000000"/>
          <w:sz w:val="28"/>
          <w:szCs w:val="28"/>
          <w:lang w:eastAsia="uk-UA"/>
        </w:rPr>
      </w:pPr>
      <w:r w:rsidRPr="00F66DC1">
        <w:rPr>
          <w:color w:val="000000"/>
          <w:sz w:val="28"/>
          <w:szCs w:val="28"/>
          <w:lang w:eastAsia="uk-UA"/>
        </w:rPr>
        <w:lastRenderedPageBreak/>
        <w:t>Порядок атестації керівників навчальних закладів встановлений Типовим положенням про атестацію педагогічних працівників, затвердженим наказом Міністерства освіти і науки України від 06.10.2010 № 930 (із змінами, внесеними наказом Міністерства освіти і науки України від 8.08.2013 № 1135);</w:t>
      </w:r>
    </w:p>
    <w:p w:rsidR="00A47185" w:rsidRPr="00F66DC1" w:rsidRDefault="00A47185" w:rsidP="00F66DC1">
      <w:pPr>
        <w:pStyle w:val="a3"/>
        <w:widowControl/>
        <w:numPr>
          <w:ilvl w:val="2"/>
          <w:numId w:val="1"/>
        </w:numPr>
        <w:autoSpaceDE/>
        <w:ind w:left="0" w:firstLine="0"/>
        <w:jc w:val="both"/>
        <w:textAlignment w:val="baseline"/>
        <w:rPr>
          <w:color w:val="000000"/>
          <w:sz w:val="28"/>
          <w:szCs w:val="28"/>
          <w:lang w:eastAsia="uk-UA"/>
        </w:rPr>
      </w:pPr>
      <w:r w:rsidRPr="00F66DC1">
        <w:rPr>
          <w:color w:val="000000"/>
          <w:sz w:val="28"/>
          <w:szCs w:val="28"/>
          <w:lang w:eastAsia="uk-UA"/>
        </w:rPr>
        <w:t>щорічний звіт директора ліцею, запроваджений наказом Міністерства освіти та науки України від 28.01.2005 № 55;</w:t>
      </w:r>
    </w:p>
    <w:p w:rsidR="00A47185" w:rsidRPr="00F66DC1" w:rsidRDefault="00A47185" w:rsidP="00F66DC1">
      <w:pPr>
        <w:widowControl/>
        <w:autoSpaceDE/>
        <w:jc w:val="both"/>
        <w:rPr>
          <w:sz w:val="28"/>
          <w:szCs w:val="28"/>
          <w:lang w:eastAsia="uk-UA"/>
        </w:rPr>
      </w:pPr>
      <w:r w:rsidRPr="00F66DC1">
        <w:rPr>
          <w:color w:val="000000"/>
          <w:sz w:val="28"/>
          <w:szCs w:val="28"/>
          <w:lang w:eastAsia="uk-UA"/>
        </w:rPr>
        <w:t>Аналіз результатів освітньої діяльності школи висвітлюється у звітах директора та оприлюднюється на персональному сайті ліцею.</w:t>
      </w:r>
    </w:p>
    <w:p w:rsidR="00A47185" w:rsidRPr="00F66DC1" w:rsidRDefault="00A47185" w:rsidP="00F66DC1">
      <w:pPr>
        <w:widowControl/>
        <w:numPr>
          <w:ilvl w:val="0"/>
          <w:numId w:val="7"/>
        </w:numPr>
        <w:autoSpaceDE/>
        <w:jc w:val="center"/>
        <w:textAlignment w:val="baseline"/>
        <w:outlineLvl w:val="0"/>
        <w:rPr>
          <w:b/>
          <w:bCs/>
          <w:color w:val="000000"/>
          <w:kern w:val="36"/>
          <w:sz w:val="28"/>
          <w:szCs w:val="28"/>
          <w:lang w:eastAsia="uk-UA"/>
        </w:rPr>
      </w:pPr>
      <w:r w:rsidRPr="00F66DC1">
        <w:rPr>
          <w:b/>
          <w:bCs/>
          <w:color w:val="000000"/>
          <w:kern w:val="36"/>
          <w:sz w:val="28"/>
          <w:szCs w:val="28"/>
          <w:lang w:eastAsia="uk-UA"/>
        </w:rPr>
        <w:t>КРИТЕРІЇ, ПРАВИЛА І ПРОЦЕДУРИ ОЦІНЮВАННЯ ОСВІТНЬОГО СЕРЕДОВИЩА ЛІЦЕЮ.</w:t>
      </w:r>
    </w:p>
    <w:p w:rsidR="00A47185" w:rsidRPr="00F66DC1" w:rsidRDefault="00A47185" w:rsidP="00F66DC1">
      <w:pPr>
        <w:widowControl/>
        <w:numPr>
          <w:ilvl w:val="1"/>
          <w:numId w:val="7"/>
        </w:numPr>
        <w:autoSpaceDE/>
        <w:textAlignment w:val="baseline"/>
        <w:rPr>
          <w:color w:val="000000"/>
          <w:sz w:val="28"/>
          <w:szCs w:val="28"/>
          <w:lang w:eastAsia="uk-UA"/>
        </w:rPr>
      </w:pPr>
      <w:r w:rsidRPr="00F66DC1">
        <w:rPr>
          <w:color w:val="000000"/>
          <w:sz w:val="28"/>
          <w:szCs w:val="28"/>
          <w:lang w:eastAsia="uk-UA"/>
        </w:rPr>
        <w:t>Комфорт і безпечні умови</w:t>
      </w:r>
    </w:p>
    <w:p w:rsidR="00A47185" w:rsidRPr="00F66DC1" w:rsidRDefault="00A47185" w:rsidP="00F66DC1">
      <w:pPr>
        <w:widowControl/>
        <w:autoSpaceDE/>
        <w:rPr>
          <w:sz w:val="28"/>
          <w:szCs w:val="28"/>
          <w:lang w:eastAsia="uk-UA"/>
        </w:rPr>
      </w:pPr>
      <w:r w:rsidRPr="00F66DC1">
        <w:rPr>
          <w:color w:val="000000"/>
          <w:sz w:val="28"/>
          <w:szCs w:val="28"/>
          <w:lang w:eastAsia="uk-UA"/>
        </w:rPr>
        <w:t>Ліцей створює та розвиває освітнє середовище для забезпечення умов щодо здійснення освітньої діяльності. Матеріально-технічне забезпечення відповідає ліцензійним та акредитаційним вимогам: освітній процес та позакласна діяльність учнів здійснюється у класних кімнатах, предметних кабінетах, бібліотеці, спортивній залі та стадіоні, майстернях. Кількість навчальних приміщень забезпечує навчання учнів в одну зміну.</w:t>
      </w:r>
    </w:p>
    <w:p w:rsidR="00A47185" w:rsidRPr="00F66DC1" w:rsidRDefault="00A47185" w:rsidP="00F66DC1">
      <w:pPr>
        <w:widowControl/>
        <w:autoSpaceDE/>
        <w:rPr>
          <w:sz w:val="28"/>
          <w:szCs w:val="28"/>
          <w:lang w:eastAsia="uk-UA"/>
        </w:rPr>
      </w:pPr>
      <w:r w:rsidRPr="00F66DC1">
        <w:rPr>
          <w:color w:val="000000"/>
          <w:sz w:val="28"/>
          <w:szCs w:val="28"/>
          <w:lang w:eastAsia="uk-UA"/>
        </w:rPr>
        <w:t>Матеріально-технічна база ліцею повністю пристосована для освітнього процесу. Навчально-методичне забезпечення освітньої діяльності представлено наявністю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w:t>
      </w:r>
    </w:p>
    <w:p w:rsidR="00A47185" w:rsidRPr="00F66DC1" w:rsidRDefault="00A47185" w:rsidP="00F66DC1">
      <w:pPr>
        <w:widowControl/>
        <w:autoSpaceDE/>
        <w:rPr>
          <w:sz w:val="28"/>
          <w:szCs w:val="28"/>
          <w:lang w:eastAsia="uk-UA"/>
        </w:rPr>
      </w:pPr>
      <w:r w:rsidRPr="00F66DC1">
        <w:rPr>
          <w:color w:val="000000"/>
          <w:sz w:val="28"/>
          <w:szCs w:val="28"/>
          <w:lang w:eastAsia="uk-UA"/>
        </w:rPr>
        <w:t>Забезпечення необхідними ресурсами освітнього процесу та підтримки здобувачів загальної середньої освіти в ліцеї відповідає основним санітарно- технічним вимогам.</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2.Середовище вільне від насильства</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Планування та реалізація діяльності ліцею щодо запобігання </w:t>
      </w:r>
      <w:proofErr w:type="spellStart"/>
      <w:r w:rsidRPr="00F66DC1">
        <w:rPr>
          <w:color w:val="000000"/>
          <w:sz w:val="28"/>
          <w:szCs w:val="28"/>
          <w:lang w:eastAsia="uk-UA"/>
        </w:rPr>
        <w:t>булінгу</w:t>
      </w:r>
      <w:proofErr w:type="spellEnd"/>
      <w:r w:rsidRPr="00F66DC1">
        <w:rPr>
          <w:color w:val="000000"/>
          <w:sz w:val="28"/>
          <w:szCs w:val="28"/>
          <w:lang w:eastAsia="uk-UA"/>
        </w:rPr>
        <w:t>.</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Формування та оприлюднення правил поведінки учасників освітнього процесу, що забезпечують дотримання етичних норм, повагу до гідності, прав і свобод людини. Протидія керівництва, працівників ліцею </w:t>
      </w:r>
      <w:proofErr w:type="spellStart"/>
      <w:r w:rsidRPr="00F66DC1">
        <w:rPr>
          <w:color w:val="000000"/>
          <w:sz w:val="28"/>
          <w:szCs w:val="28"/>
          <w:lang w:eastAsia="uk-UA"/>
        </w:rPr>
        <w:t>булінгу</w:t>
      </w:r>
      <w:proofErr w:type="spellEnd"/>
      <w:r w:rsidRPr="00F66DC1">
        <w:rPr>
          <w:color w:val="000000"/>
          <w:sz w:val="28"/>
          <w:szCs w:val="28"/>
          <w:lang w:eastAsia="uk-UA"/>
        </w:rPr>
        <w:t>, дотримання порядку та реагування на його прояви.</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3.Розвивальне та мотивуюче середовище</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Облаштування території ліцею з урахуванням принципів розумного пристосування. Застосування </w:t>
      </w:r>
      <w:proofErr w:type="spellStart"/>
      <w:r w:rsidRPr="00F66DC1">
        <w:rPr>
          <w:color w:val="000000"/>
          <w:sz w:val="28"/>
          <w:szCs w:val="28"/>
          <w:lang w:eastAsia="uk-UA"/>
        </w:rPr>
        <w:t>методик</w:t>
      </w:r>
      <w:proofErr w:type="spellEnd"/>
      <w:r w:rsidRPr="00F66DC1">
        <w:rPr>
          <w:color w:val="000000"/>
          <w:sz w:val="28"/>
          <w:szCs w:val="28"/>
          <w:lang w:eastAsia="uk-UA"/>
        </w:rPr>
        <w:t xml:space="preserve"> і технологій роботи з дітьми з особливими освітніми потребами. Мотивація здобувачів освіти до оволодіння ключовими </w:t>
      </w:r>
      <w:proofErr w:type="spellStart"/>
      <w:r w:rsidRPr="00F66DC1">
        <w:rPr>
          <w:color w:val="000000"/>
          <w:sz w:val="28"/>
          <w:szCs w:val="28"/>
          <w:lang w:eastAsia="uk-UA"/>
        </w:rPr>
        <w:t>компетентностями</w:t>
      </w:r>
      <w:proofErr w:type="spellEnd"/>
      <w:r w:rsidRPr="00F66DC1">
        <w:rPr>
          <w:color w:val="000000"/>
          <w:sz w:val="28"/>
          <w:szCs w:val="28"/>
          <w:lang w:eastAsia="uk-UA"/>
        </w:rPr>
        <w:t xml:space="preserve"> та наскрізними уміннями. Створення інформаційної взаємодії та соціокультурної комунікації учасників освітнього процесу.</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Для забезпечення більш широких і різноманітних </w:t>
      </w:r>
      <w:proofErr w:type="spellStart"/>
      <w:r w:rsidRPr="00F66DC1">
        <w:rPr>
          <w:color w:val="000000"/>
          <w:sz w:val="28"/>
          <w:szCs w:val="28"/>
          <w:lang w:eastAsia="uk-UA"/>
        </w:rPr>
        <w:t>зв'язків</w:t>
      </w:r>
      <w:proofErr w:type="spellEnd"/>
      <w:r w:rsidRPr="00F66DC1">
        <w:rPr>
          <w:color w:val="000000"/>
          <w:sz w:val="28"/>
          <w:szCs w:val="28"/>
          <w:lang w:eastAsia="uk-UA"/>
        </w:rPr>
        <w:t xml:space="preserve"> ліцею із зовнішнім середовищем, у тому числі доступу до різних баз даних, джерел інформації, є підключення до швидкісного Інтернету. Зона </w:t>
      </w:r>
      <w:proofErr w:type="spellStart"/>
      <w:r w:rsidRPr="00F66DC1">
        <w:rPr>
          <w:color w:val="000000"/>
          <w:sz w:val="28"/>
          <w:szCs w:val="28"/>
          <w:lang w:eastAsia="uk-UA"/>
        </w:rPr>
        <w:t>Wі-Fі</w:t>
      </w:r>
      <w:proofErr w:type="spellEnd"/>
      <w:r w:rsidRPr="00F66DC1">
        <w:rPr>
          <w:color w:val="000000"/>
          <w:sz w:val="28"/>
          <w:szCs w:val="28"/>
          <w:lang w:eastAsia="uk-UA"/>
        </w:rPr>
        <w:t xml:space="preserve"> охоплює 2100 </w:t>
      </w:r>
      <w:proofErr w:type="spellStart"/>
      <w:r w:rsidRPr="00F66DC1">
        <w:rPr>
          <w:color w:val="000000"/>
          <w:sz w:val="28"/>
          <w:szCs w:val="28"/>
          <w:lang w:eastAsia="uk-UA"/>
        </w:rPr>
        <w:t>кв.м</w:t>
      </w:r>
      <w:proofErr w:type="spellEnd"/>
      <w:r w:rsidRPr="00F66DC1">
        <w:rPr>
          <w:color w:val="000000"/>
          <w:sz w:val="28"/>
          <w:szCs w:val="28"/>
          <w:lang w:eastAsia="uk-UA"/>
        </w:rPr>
        <w:t xml:space="preserve">. Для забезпечення створення єдиного інформаційного поля школи функціонує офіційний сайт закладу </w:t>
      </w:r>
      <w:r w:rsidRPr="00F66DC1">
        <w:rPr>
          <w:color w:val="0070C0"/>
          <w:sz w:val="28"/>
          <w:szCs w:val="28"/>
          <w:lang w:eastAsia="uk-UA"/>
        </w:rPr>
        <w:t>https://smidyn.e-schools.info/</w:t>
      </w:r>
    </w:p>
    <w:p w:rsidR="00A47185" w:rsidRPr="00F66DC1" w:rsidRDefault="00A47185" w:rsidP="00F66DC1">
      <w:pPr>
        <w:widowControl/>
        <w:numPr>
          <w:ilvl w:val="0"/>
          <w:numId w:val="8"/>
        </w:numPr>
        <w:autoSpaceDE/>
        <w:jc w:val="center"/>
        <w:textAlignment w:val="baseline"/>
        <w:outlineLvl w:val="0"/>
        <w:rPr>
          <w:b/>
          <w:bCs/>
          <w:color w:val="000000"/>
          <w:kern w:val="36"/>
          <w:sz w:val="28"/>
          <w:szCs w:val="28"/>
          <w:lang w:eastAsia="uk-UA"/>
        </w:rPr>
      </w:pPr>
      <w:r w:rsidRPr="00F66DC1">
        <w:rPr>
          <w:b/>
          <w:bCs/>
          <w:color w:val="000000"/>
          <w:kern w:val="36"/>
          <w:sz w:val="28"/>
          <w:szCs w:val="28"/>
          <w:lang w:eastAsia="uk-UA"/>
        </w:rPr>
        <w:t>КРИТЕРІЇ, ПРАВИЛА ТА ПРОЦЕДУРИ ОЦІНЮВАННЯ ПЕДАГОГІЧНОЇ ДІЯЛЬНОСТІ ПЕДАГОГІЧНИХ ПРАЦІВНИКІВ</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1.Планування роботи вчителів.</w:t>
      </w:r>
    </w:p>
    <w:p w:rsidR="00A47185" w:rsidRPr="00F66DC1" w:rsidRDefault="00A47185" w:rsidP="00F66DC1">
      <w:pPr>
        <w:widowControl/>
        <w:autoSpaceDE/>
        <w:rPr>
          <w:sz w:val="28"/>
          <w:szCs w:val="28"/>
          <w:lang w:eastAsia="uk-UA"/>
        </w:rPr>
      </w:pPr>
      <w:r w:rsidRPr="00F66DC1">
        <w:rPr>
          <w:color w:val="000000"/>
          <w:sz w:val="28"/>
          <w:szCs w:val="28"/>
          <w:lang w:eastAsia="uk-UA"/>
        </w:rPr>
        <w:lastRenderedPageBreak/>
        <w:t>Основними документами планування та обліку роботи педагогічних працівників є класні журнали, календарне планування з предметів інваріантної і варіативної складової робочого навчального плану та поурочне планування.</w:t>
      </w:r>
    </w:p>
    <w:p w:rsidR="00A47185" w:rsidRPr="00F66DC1" w:rsidRDefault="00A47185" w:rsidP="00F66DC1">
      <w:pPr>
        <w:widowControl/>
        <w:autoSpaceDE/>
        <w:rPr>
          <w:color w:val="000000"/>
          <w:sz w:val="28"/>
          <w:szCs w:val="28"/>
          <w:lang w:eastAsia="uk-UA"/>
        </w:rPr>
      </w:pPr>
      <w:r w:rsidRPr="00F66DC1">
        <w:rPr>
          <w:color w:val="000000"/>
          <w:sz w:val="28"/>
          <w:szCs w:val="28"/>
          <w:lang w:eastAsia="uk-UA"/>
        </w:rPr>
        <w:t xml:space="preserve">Застосування освітніх технологій, спрямованих на формування ключових </w:t>
      </w:r>
      <w:proofErr w:type="spellStart"/>
      <w:r w:rsidRPr="00F66DC1">
        <w:rPr>
          <w:color w:val="000000"/>
          <w:sz w:val="28"/>
          <w:szCs w:val="28"/>
          <w:lang w:eastAsia="uk-UA"/>
        </w:rPr>
        <w:t>компетентностей</w:t>
      </w:r>
      <w:proofErr w:type="spellEnd"/>
      <w:r w:rsidRPr="00F66DC1">
        <w:rPr>
          <w:color w:val="000000"/>
          <w:sz w:val="28"/>
          <w:szCs w:val="28"/>
          <w:lang w:eastAsia="uk-UA"/>
        </w:rPr>
        <w:t xml:space="preserve"> і наскрізних умінь здобувачів освіти, використання ІКТ педагогічними працівниками в освітньому процесі.</w:t>
      </w:r>
    </w:p>
    <w:p w:rsidR="00A47185" w:rsidRPr="00F66DC1" w:rsidRDefault="00A47185" w:rsidP="00F66DC1">
      <w:pPr>
        <w:widowControl/>
        <w:autoSpaceDE/>
        <w:rPr>
          <w:sz w:val="28"/>
          <w:szCs w:val="28"/>
          <w:lang w:eastAsia="uk-UA"/>
        </w:rPr>
      </w:pPr>
      <w:r w:rsidRPr="00F66DC1">
        <w:rPr>
          <w:color w:val="000000"/>
          <w:sz w:val="28"/>
          <w:szCs w:val="28"/>
          <w:lang w:eastAsia="uk-UA"/>
        </w:rPr>
        <w:t>2.Підвищення професійного рівня і педагогічної майстерності педагогічними працівниками.</w:t>
      </w:r>
    </w:p>
    <w:p w:rsidR="00A47185" w:rsidRPr="00F66DC1" w:rsidRDefault="00A47185" w:rsidP="00F66DC1">
      <w:pPr>
        <w:widowControl/>
        <w:autoSpaceDE/>
        <w:rPr>
          <w:sz w:val="28"/>
          <w:szCs w:val="28"/>
          <w:lang w:eastAsia="uk-UA"/>
        </w:rPr>
      </w:pPr>
      <w:r w:rsidRPr="00F66DC1">
        <w:rPr>
          <w:color w:val="000000"/>
          <w:sz w:val="28"/>
          <w:szCs w:val="28"/>
          <w:lang w:eastAsia="uk-UA"/>
        </w:rPr>
        <w:t>Професійний розвиток та підготовка педагогічних працівників ліцею реалізується в системі післядипломної освіти на базі Волинського обласного інституту післядипломної педагогічної освіти та інших навчальних закладів і освітніх установ.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A47185" w:rsidRPr="00F66DC1" w:rsidRDefault="00A47185" w:rsidP="00F66DC1">
      <w:pPr>
        <w:widowControl/>
        <w:autoSpaceDE/>
        <w:rPr>
          <w:sz w:val="28"/>
          <w:szCs w:val="28"/>
          <w:lang w:eastAsia="uk-UA"/>
        </w:rPr>
      </w:pPr>
      <w:r w:rsidRPr="00F66DC1">
        <w:rPr>
          <w:color w:val="000000"/>
          <w:sz w:val="28"/>
          <w:szCs w:val="28"/>
          <w:lang w:eastAsia="uk-UA"/>
        </w:rPr>
        <w:t>Оцінювання освітньої діяльності педагогічних працівників забезпечує об’єктивний аналіз її якості та активізації професійної діяльності. Оцінювання педагогічних працівників здійснюється шляхом аналізу виконання ними посадових обов’язків та індивідуальної участі в освітньому процесі.</w:t>
      </w:r>
    </w:p>
    <w:p w:rsidR="00A47185" w:rsidRPr="00F66DC1" w:rsidRDefault="00A47185" w:rsidP="00F66DC1">
      <w:pPr>
        <w:widowControl/>
        <w:autoSpaceDE/>
        <w:rPr>
          <w:sz w:val="28"/>
          <w:szCs w:val="28"/>
          <w:lang w:eastAsia="uk-UA"/>
        </w:rPr>
      </w:pPr>
      <w:r w:rsidRPr="00F66DC1">
        <w:rPr>
          <w:color w:val="000000"/>
          <w:sz w:val="28"/>
          <w:szCs w:val="28"/>
          <w:lang w:eastAsia="uk-UA"/>
        </w:rPr>
        <w:t>Процедура оцінювання педагогічної діяльності педагогічного працівника включає в себе атестацію та сертифікацію. Атестація педагогічних працівників</w:t>
      </w:r>
    </w:p>
    <w:p w:rsidR="00A47185" w:rsidRPr="00F66DC1" w:rsidRDefault="00A47185" w:rsidP="00F66DC1">
      <w:pPr>
        <w:widowControl/>
        <w:autoSpaceDE/>
        <w:rPr>
          <w:sz w:val="28"/>
          <w:szCs w:val="28"/>
          <w:lang w:eastAsia="uk-UA"/>
        </w:rPr>
      </w:pPr>
      <w:r w:rsidRPr="00F66DC1">
        <w:rPr>
          <w:color w:val="000000"/>
          <w:sz w:val="28"/>
          <w:szCs w:val="28"/>
          <w:lang w:eastAsia="uk-UA"/>
        </w:rPr>
        <w:t>- це система заходів, спрямованих на всебічне та комплексне оцінювання педагогічної   діяльності   педагогічних   працівників.   Атестація   педагогічних</w:t>
      </w:r>
    </w:p>
    <w:p w:rsidR="00A47185" w:rsidRPr="00F66DC1" w:rsidRDefault="00A47185" w:rsidP="00F66DC1">
      <w:pPr>
        <w:widowControl/>
        <w:autoSpaceDE/>
        <w:rPr>
          <w:sz w:val="28"/>
          <w:szCs w:val="28"/>
          <w:lang w:eastAsia="uk-UA"/>
        </w:rPr>
      </w:pPr>
      <w:r w:rsidRPr="00F66DC1">
        <w:rPr>
          <w:color w:val="000000"/>
          <w:sz w:val="28"/>
          <w:szCs w:val="28"/>
          <w:lang w:eastAsia="uk-UA"/>
        </w:rPr>
        <w:t>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 Положення про атестацію педагогічних працівників затверджує центральний орган виконавчої влади у сфері освіти і науки.</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Сертифікація педагогічних працівників - це зовнішнє оцінювання професійних </w:t>
      </w:r>
      <w:proofErr w:type="spellStart"/>
      <w:r w:rsidRPr="00F66DC1">
        <w:rPr>
          <w:color w:val="000000"/>
          <w:sz w:val="28"/>
          <w:szCs w:val="28"/>
          <w:lang w:eastAsia="uk-UA"/>
        </w:rPr>
        <w:t>компетентностей</w:t>
      </w:r>
      <w:proofErr w:type="spellEnd"/>
      <w:r w:rsidRPr="00F66DC1">
        <w:rPr>
          <w:color w:val="000000"/>
          <w:sz w:val="28"/>
          <w:szCs w:val="28"/>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F66DC1">
        <w:rPr>
          <w:color w:val="000000"/>
          <w:sz w:val="28"/>
          <w:szCs w:val="28"/>
          <w:lang w:eastAsia="uk-UA"/>
        </w:rPr>
        <w:t>самооцінювання</w:t>
      </w:r>
      <w:proofErr w:type="spellEnd"/>
      <w:r w:rsidRPr="00F66DC1">
        <w:rPr>
          <w:color w:val="000000"/>
          <w:sz w:val="28"/>
          <w:szCs w:val="28"/>
          <w:lang w:eastAsia="uk-UA"/>
        </w:rP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w:t>
      </w:r>
    </w:p>
    <w:p w:rsidR="00A47185" w:rsidRPr="00F66DC1" w:rsidRDefault="00A47185" w:rsidP="00F66DC1">
      <w:pPr>
        <w:widowControl/>
        <w:numPr>
          <w:ilvl w:val="0"/>
          <w:numId w:val="9"/>
        </w:numPr>
        <w:autoSpaceDE/>
        <w:jc w:val="center"/>
        <w:textAlignment w:val="baseline"/>
        <w:outlineLvl w:val="0"/>
        <w:rPr>
          <w:b/>
          <w:bCs/>
          <w:color w:val="000000"/>
          <w:kern w:val="36"/>
          <w:sz w:val="28"/>
          <w:szCs w:val="28"/>
          <w:lang w:eastAsia="uk-UA"/>
        </w:rPr>
      </w:pPr>
      <w:r w:rsidRPr="00F66DC1">
        <w:rPr>
          <w:b/>
          <w:bCs/>
          <w:color w:val="000000"/>
          <w:kern w:val="36"/>
          <w:sz w:val="28"/>
          <w:szCs w:val="28"/>
          <w:lang w:eastAsia="uk-UA"/>
        </w:rPr>
        <w:t>КРИТЕРІЇ,</w:t>
      </w:r>
      <w:r w:rsidRPr="00F66DC1">
        <w:rPr>
          <w:b/>
          <w:bCs/>
          <w:color w:val="000000"/>
          <w:kern w:val="36"/>
          <w:sz w:val="28"/>
          <w:szCs w:val="28"/>
          <w:lang w:eastAsia="uk-UA"/>
        </w:rPr>
        <w:tab/>
        <w:t xml:space="preserve"> ПРАВИЛА ТА ПРОЦЕДУРИ ОЦІНЮВАННЯ ЗДОБУВАЧІВ ОСВІТИ</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Критерії оцінювання навчальних досягнень реалізуються в нормах оцінок, які встановлюють чітке співвідношення між вимогами до знань, умінь і навичок й </w:t>
      </w:r>
      <w:r w:rsidRPr="00F66DC1">
        <w:rPr>
          <w:color w:val="000000"/>
          <w:sz w:val="28"/>
          <w:szCs w:val="28"/>
          <w:lang w:eastAsia="uk-UA"/>
        </w:rPr>
        <w:lastRenderedPageBreak/>
        <w:t>показником оцінки в балах відповідно до рівнів навчальних досягнень. Критерії оцінювання та очікувані результати освітньої діяльності учнів є обов’язковою складовою навчальної програми предмета.</w:t>
      </w:r>
    </w:p>
    <w:p w:rsidR="00A47185" w:rsidRPr="00F66DC1" w:rsidRDefault="00A47185" w:rsidP="00F66DC1">
      <w:pPr>
        <w:widowControl/>
        <w:autoSpaceDE/>
        <w:rPr>
          <w:sz w:val="28"/>
          <w:szCs w:val="28"/>
          <w:lang w:eastAsia="uk-UA"/>
        </w:rPr>
      </w:pPr>
      <w:proofErr w:type="spellStart"/>
      <w:r w:rsidRPr="00F66DC1">
        <w:rPr>
          <w:color w:val="000000"/>
          <w:sz w:val="28"/>
          <w:szCs w:val="28"/>
          <w:lang w:eastAsia="uk-UA"/>
        </w:rPr>
        <w:t>Компетентнісна</w:t>
      </w:r>
      <w:proofErr w:type="spellEnd"/>
      <w:r w:rsidRPr="00F66DC1">
        <w:rPr>
          <w:color w:val="000000"/>
          <w:sz w:val="28"/>
          <w:szCs w:val="28"/>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F66DC1">
        <w:rPr>
          <w:color w:val="000000"/>
          <w:sz w:val="28"/>
          <w:szCs w:val="28"/>
          <w:lang w:eastAsia="uk-UA"/>
        </w:rPr>
        <w:t>життєво</w:t>
      </w:r>
      <w:proofErr w:type="spellEnd"/>
      <w:r w:rsidRPr="00F66DC1">
        <w:rPr>
          <w:color w:val="000000"/>
          <w:sz w:val="28"/>
          <w:szCs w:val="28"/>
          <w:lang w:eastAsia="uk-UA"/>
        </w:rPr>
        <w:t xml:space="preserve"> необхідних знань і умінь учнів.</w:t>
      </w:r>
    </w:p>
    <w:p w:rsidR="00A47185" w:rsidRPr="00F66DC1" w:rsidRDefault="00A47185" w:rsidP="00F66DC1">
      <w:pPr>
        <w:widowControl/>
        <w:autoSpaceDE/>
        <w:rPr>
          <w:sz w:val="28"/>
          <w:szCs w:val="28"/>
          <w:lang w:eastAsia="uk-UA"/>
        </w:rPr>
      </w:pPr>
      <w:r w:rsidRPr="00F66DC1">
        <w:rPr>
          <w:color w:val="000000"/>
          <w:sz w:val="28"/>
          <w:szCs w:val="28"/>
          <w:lang w:eastAsia="uk-UA"/>
        </w:rPr>
        <w:t>Оцінювання ґрунтується на позитивному принципі, що передусім передбачає врахування рівня досягнень учня.</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F66DC1">
        <w:rPr>
          <w:color w:val="000000"/>
          <w:sz w:val="28"/>
          <w:szCs w:val="28"/>
          <w:lang w:eastAsia="uk-UA"/>
        </w:rPr>
        <w:t>компетентнісного</w:t>
      </w:r>
      <w:proofErr w:type="spellEnd"/>
      <w:r w:rsidRPr="00F66DC1">
        <w:rPr>
          <w:color w:val="000000"/>
          <w:sz w:val="28"/>
          <w:szCs w:val="28"/>
          <w:lang w:eastAsia="uk-UA"/>
        </w:rPr>
        <w:t xml:space="preserve"> підходу до навчання, в основу якого покладено ключові компетентності.</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До ключових </w:t>
      </w:r>
      <w:proofErr w:type="spellStart"/>
      <w:r w:rsidRPr="00F66DC1">
        <w:rPr>
          <w:color w:val="000000"/>
          <w:sz w:val="28"/>
          <w:szCs w:val="28"/>
          <w:lang w:eastAsia="uk-UA"/>
        </w:rPr>
        <w:t>компетентностей</w:t>
      </w:r>
      <w:proofErr w:type="spellEnd"/>
      <w:r w:rsidRPr="00F66DC1">
        <w:rPr>
          <w:color w:val="000000"/>
          <w:sz w:val="28"/>
          <w:szCs w:val="28"/>
          <w:lang w:eastAsia="uk-UA"/>
        </w:rPr>
        <w:t xml:space="preserve"> належать:</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 xml:space="preserve">математична компетентність, що передбачає виявлення простих математичних </w:t>
      </w:r>
      <w:proofErr w:type="spellStart"/>
      <w:r w:rsidRPr="00F66DC1">
        <w:rPr>
          <w:color w:val="000000"/>
          <w:sz w:val="28"/>
          <w:szCs w:val="28"/>
          <w:lang w:eastAsia="uk-UA"/>
        </w:rPr>
        <w:t>залежностей</w:t>
      </w:r>
      <w:proofErr w:type="spellEnd"/>
      <w:r w:rsidRPr="00F66DC1">
        <w:rPr>
          <w:color w:val="000000"/>
          <w:sz w:val="28"/>
          <w:szCs w:val="28"/>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proofErr w:type="spellStart"/>
      <w:r w:rsidRPr="00F66DC1">
        <w:rPr>
          <w:color w:val="000000"/>
          <w:sz w:val="28"/>
          <w:szCs w:val="28"/>
          <w:lang w:eastAsia="uk-UA"/>
        </w:rPr>
        <w:t>інноваційність</w:t>
      </w:r>
      <w:proofErr w:type="spellEnd"/>
      <w:r w:rsidRPr="00F66DC1">
        <w:rPr>
          <w:color w:val="000000"/>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F66DC1">
        <w:rPr>
          <w:color w:val="000000"/>
          <w:sz w:val="28"/>
          <w:szCs w:val="28"/>
          <w:lang w:eastAsia="uk-UA"/>
        </w:rPr>
        <w:t>компетентнісного</w:t>
      </w:r>
      <w:proofErr w:type="spellEnd"/>
      <w:r w:rsidRPr="00F66DC1">
        <w:rPr>
          <w:color w:val="000000"/>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інформаційно-комунікаційна</w:t>
      </w:r>
      <w:r w:rsidRPr="00F66DC1">
        <w:rPr>
          <w:color w:val="000000"/>
          <w:sz w:val="28"/>
          <w:szCs w:val="28"/>
          <w:lang w:eastAsia="uk-UA"/>
        </w:rPr>
        <w:tab/>
        <w:t>компетентність,</w:t>
      </w:r>
      <w:r w:rsidRPr="00F66DC1">
        <w:rPr>
          <w:color w:val="000000"/>
          <w:sz w:val="28"/>
          <w:szCs w:val="28"/>
          <w:lang w:eastAsia="uk-UA"/>
        </w:rPr>
        <w:tab/>
        <w:t xml:space="preserve">що передбачає опанування основою цифрової грамотності для розвитку і спілкування, здатність </w:t>
      </w:r>
      <w:r w:rsidRPr="00F66DC1">
        <w:rPr>
          <w:color w:val="000000"/>
          <w:sz w:val="28"/>
          <w:szCs w:val="28"/>
          <w:lang w:eastAsia="uk-UA"/>
        </w:rPr>
        <w:lastRenderedPageBreak/>
        <w:t>безпечного та етичного використання засобів інформаційно-комунікаційної компетентності у навчанні та інших життєвих ситуаціях;</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ліцею,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47185" w:rsidRPr="00F66DC1" w:rsidRDefault="00A47185" w:rsidP="00F66DC1">
      <w:pPr>
        <w:widowControl/>
        <w:numPr>
          <w:ilvl w:val="0"/>
          <w:numId w:val="10"/>
        </w:numPr>
        <w:autoSpaceDE/>
        <w:ind w:left="0" w:firstLine="0"/>
        <w:textAlignment w:val="baseline"/>
        <w:rPr>
          <w:color w:val="000000"/>
          <w:sz w:val="28"/>
          <w:szCs w:val="28"/>
          <w:lang w:eastAsia="uk-UA"/>
        </w:rPr>
      </w:pPr>
      <w:r w:rsidRPr="00F66DC1">
        <w:rPr>
          <w:color w:val="000000"/>
          <w:sz w:val="28"/>
          <w:szCs w:val="28"/>
          <w:lang w:eastAsia="uk-UA"/>
        </w:rPr>
        <w:t>підприємливість</w:t>
      </w:r>
      <w:r w:rsidRPr="00F66DC1">
        <w:rPr>
          <w:color w:val="000000"/>
          <w:sz w:val="28"/>
          <w:szCs w:val="28"/>
          <w:lang w:eastAsia="uk-UA"/>
        </w:rPr>
        <w:tab/>
        <w:t>та</w:t>
      </w:r>
      <w:r w:rsidRPr="00F66DC1">
        <w:rPr>
          <w:color w:val="000000"/>
          <w:sz w:val="28"/>
          <w:szCs w:val="28"/>
          <w:lang w:eastAsia="uk-UA"/>
        </w:rPr>
        <w:tab/>
        <w:t>фінансова</w:t>
      </w:r>
      <w:r w:rsidRPr="00F66DC1">
        <w:rPr>
          <w:color w:val="000000"/>
          <w:sz w:val="28"/>
          <w:szCs w:val="28"/>
          <w:lang w:eastAsia="uk-UA"/>
        </w:rPr>
        <w:tab/>
        <w:t>грамотність,</w:t>
      </w:r>
      <w:r w:rsidRPr="00F66DC1">
        <w:rPr>
          <w:color w:val="000000"/>
          <w:sz w:val="28"/>
          <w:szCs w:val="28"/>
          <w:lang w:eastAsia="uk-UA"/>
        </w:rPr>
        <w:tab/>
        <w:t>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47185" w:rsidRPr="00F66DC1" w:rsidRDefault="00A47185" w:rsidP="00F66DC1">
      <w:pPr>
        <w:widowControl/>
        <w:autoSpaceDE/>
        <w:rPr>
          <w:sz w:val="28"/>
          <w:szCs w:val="28"/>
          <w:lang w:eastAsia="uk-UA"/>
        </w:rPr>
      </w:pPr>
      <w:r w:rsidRPr="00F66DC1">
        <w:rPr>
          <w:color w:val="000000"/>
          <w:sz w:val="28"/>
          <w:szCs w:val="28"/>
          <w:lang w:eastAsia="uk-UA"/>
        </w:rPr>
        <w:t>Основними функціями оцінювання навчальних досягнень здобувачів освіти є:</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навчальна - сприяє повторенню, уточненню й поглибленню знань, їх систематизації, вдосконаленню умінь та навичок;</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proofErr w:type="spellStart"/>
      <w:r w:rsidRPr="00F66DC1">
        <w:rPr>
          <w:color w:val="000000"/>
          <w:sz w:val="28"/>
          <w:szCs w:val="28"/>
          <w:lang w:eastAsia="uk-UA"/>
        </w:rPr>
        <w:t>стимулювально</w:t>
      </w:r>
      <w:proofErr w:type="spellEnd"/>
      <w:r w:rsidRPr="00F66DC1">
        <w:rPr>
          <w:color w:val="000000"/>
          <w:sz w:val="28"/>
          <w:szCs w:val="28"/>
          <w:lang w:eastAsia="uk-UA"/>
        </w:rPr>
        <w:t>-мотиваційна - формує позитивні мотиви навчання; При оцінюванні навчальних досягнень учнів враховуються: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характеристики відповіді учня: правильність, логічність, обґрунтованість, цілісність;</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якість знань: повнота, глибина, гнучкість, системність, міцність;</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сформованість предметних умінь і навичок;</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досвід творчої діяльності (вміння виявляти проблеми та розв'язувати їх, формулювати гіпотези);</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самостійність оцінюваних суджень.</w:t>
      </w:r>
    </w:p>
    <w:p w:rsidR="00A47185" w:rsidRPr="00F66DC1" w:rsidRDefault="00A47185" w:rsidP="00F66DC1">
      <w:pPr>
        <w:widowControl/>
        <w:autoSpaceDE/>
        <w:rPr>
          <w:sz w:val="28"/>
          <w:szCs w:val="28"/>
          <w:lang w:eastAsia="uk-UA"/>
        </w:rPr>
      </w:pPr>
      <w:r w:rsidRPr="00F66DC1">
        <w:rPr>
          <w:color w:val="000000"/>
          <w:sz w:val="28"/>
          <w:szCs w:val="28"/>
          <w:lang w:eastAsia="uk-UA"/>
        </w:rPr>
        <w:t>Видами оцінювання навчальних досягнень учнів є формувальне, поточне, тематичне, семестрове, річне оцінювання та державна підсумкова атестація.</w:t>
      </w:r>
    </w:p>
    <w:p w:rsidR="00A47185" w:rsidRPr="00F66DC1" w:rsidRDefault="00A47185" w:rsidP="00F66DC1">
      <w:pPr>
        <w:widowControl/>
        <w:autoSpaceDE/>
        <w:rPr>
          <w:sz w:val="28"/>
          <w:szCs w:val="28"/>
          <w:lang w:eastAsia="uk-UA"/>
        </w:rPr>
      </w:pPr>
      <w:r w:rsidRPr="00F66DC1">
        <w:rPr>
          <w:color w:val="000000"/>
          <w:sz w:val="28"/>
          <w:szCs w:val="28"/>
          <w:lang w:eastAsia="uk-UA"/>
        </w:rPr>
        <w:lastRenderedPageBreak/>
        <w:t>Формувальне оцінювання здійснюють з метою отримання інформації про досягнення учнів задля прийняття рішень про наступні кроки в навчанні як учителем, так і учнем. Формувальне оцінювання здійснюється шляхом:</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постійного педагогічного спостереження учителя за навчальною та іншими видами діяльності учнів та коментарів самого учня, інших учнів, учителя;</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застосування різних прийомів отримання зворотною зв'язку щодо сприйняття, розуміння, застосування учнями навчального матеріалу;</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визначення динаміки нарощування якісних показників результатів навчання у поточній навчальній діяльності;</w:t>
      </w:r>
    </w:p>
    <w:p w:rsidR="00A47185" w:rsidRPr="00F66DC1" w:rsidRDefault="00A47185" w:rsidP="00F66DC1">
      <w:pPr>
        <w:pStyle w:val="a3"/>
        <w:widowControl/>
        <w:numPr>
          <w:ilvl w:val="2"/>
          <w:numId w:val="1"/>
        </w:numPr>
        <w:autoSpaceDE/>
        <w:ind w:left="142" w:firstLine="0"/>
        <w:textAlignment w:val="baseline"/>
        <w:rPr>
          <w:color w:val="000000"/>
          <w:sz w:val="28"/>
          <w:szCs w:val="28"/>
          <w:lang w:eastAsia="uk-UA"/>
        </w:rPr>
      </w:pPr>
      <w:r w:rsidRPr="00F66DC1">
        <w:rPr>
          <w:color w:val="000000"/>
          <w:sz w:val="28"/>
          <w:szCs w:val="28"/>
          <w:lang w:eastAsia="uk-UA"/>
        </w:rPr>
        <w:t xml:space="preserve">поточного аналізу змістового накопичення учнівського портфоліо; </w:t>
      </w:r>
      <w:proofErr w:type="spellStart"/>
      <w:r w:rsidRPr="00F66DC1">
        <w:rPr>
          <w:color w:val="000000"/>
          <w:sz w:val="28"/>
          <w:szCs w:val="28"/>
          <w:lang w:eastAsia="uk-UA"/>
        </w:rPr>
        <w:t>самооцінювання</w:t>
      </w:r>
      <w:proofErr w:type="spellEnd"/>
      <w:r w:rsidRPr="00F66DC1">
        <w:rPr>
          <w:color w:val="000000"/>
          <w:sz w:val="28"/>
          <w:szCs w:val="28"/>
          <w:lang w:eastAsia="uk-UA"/>
        </w:rPr>
        <w:t xml:space="preserve"> та </w:t>
      </w:r>
      <w:proofErr w:type="spellStart"/>
      <w:r w:rsidRPr="00F66DC1">
        <w:rPr>
          <w:color w:val="000000"/>
          <w:sz w:val="28"/>
          <w:szCs w:val="28"/>
          <w:lang w:eastAsia="uk-UA"/>
        </w:rPr>
        <w:t>взаємооцінювання</w:t>
      </w:r>
      <w:proofErr w:type="spellEnd"/>
      <w:r w:rsidRPr="00F66DC1">
        <w:rPr>
          <w:color w:val="000000"/>
          <w:sz w:val="28"/>
          <w:szCs w:val="28"/>
          <w:lang w:eastAsia="uk-UA"/>
        </w:rPr>
        <w:t xml:space="preserve"> результатів навчання учнів; співбесід із батьками учнів задля врахування їх думки щодо особистісного розвитку та соціалізації тощо.</w:t>
      </w:r>
    </w:p>
    <w:p w:rsidR="00A47185" w:rsidRPr="00F66DC1" w:rsidRDefault="00A47185" w:rsidP="00F66DC1">
      <w:pPr>
        <w:widowControl/>
        <w:autoSpaceDE/>
        <w:rPr>
          <w:sz w:val="28"/>
          <w:szCs w:val="28"/>
          <w:lang w:eastAsia="uk-UA"/>
        </w:rPr>
      </w:pPr>
      <w:r w:rsidRPr="00F66DC1">
        <w:rPr>
          <w:color w:val="000000"/>
          <w:sz w:val="28"/>
          <w:szCs w:val="28"/>
          <w:lang w:eastAsia="uk-UA"/>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F66DC1">
        <w:rPr>
          <w:color w:val="000000"/>
          <w:sz w:val="28"/>
          <w:szCs w:val="28"/>
          <w:lang w:eastAsia="uk-UA"/>
        </w:rPr>
        <w:t>емоційно</w:t>
      </w:r>
      <w:proofErr w:type="spellEnd"/>
      <w:r w:rsidRPr="00F66DC1">
        <w:rPr>
          <w:color w:val="000000"/>
          <w:sz w:val="28"/>
          <w:szCs w:val="28"/>
          <w:lang w:eastAsia="uk-UA"/>
        </w:rPr>
        <w:t>-ціннісного ставлення до навколишньої дійсності.</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F66DC1">
        <w:rPr>
          <w:color w:val="000000"/>
          <w:sz w:val="28"/>
          <w:szCs w:val="28"/>
          <w:lang w:eastAsia="uk-UA"/>
        </w:rPr>
        <w:t>зв'язків</w:t>
      </w:r>
      <w:proofErr w:type="spellEnd"/>
      <w:r w:rsidRPr="00F66DC1">
        <w:rPr>
          <w:color w:val="000000"/>
          <w:sz w:val="28"/>
          <w:szCs w:val="28"/>
          <w:lang w:eastAsia="uk-UA"/>
        </w:rPr>
        <w:t xml:space="preserve"> між ними та засвоєним змістом попередніх тем, закріплення знань, умінь і навичок.</w:t>
      </w:r>
    </w:p>
    <w:p w:rsidR="00A47185" w:rsidRPr="00F66DC1" w:rsidRDefault="00A47185" w:rsidP="00F66DC1">
      <w:pPr>
        <w:widowControl/>
        <w:autoSpaceDE/>
        <w:rPr>
          <w:sz w:val="28"/>
          <w:szCs w:val="28"/>
          <w:lang w:eastAsia="uk-UA"/>
        </w:rPr>
      </w:pPr>
      <w:r w:rsidRPr="00F66DC1">
        <w:rPr>
          <w:color w:val="000000"/>
          <w:sz w:val="28"/>
          <w:szCs w:val="28"/>
          <w:lang w:eastAsia="uk-UA"/>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Інформація, отримана на підставі поточного контролю, є основною для коригування роботи вчителя на </w:t>
      </w:r>
      <w:proofErr w:type="spellStart"/>
      <w:r w:rsidRPr="00F66DC1">
        <w:rPr>
          <w:color w:val="000000"/>
          <w:sz w:val="28"/>
          <w:szCs w:val="28"/>
          <w:lang w:eastAsia="uk-UA"/>
        </w:rPr>
        <w:t>уроці</w:t>
      </w:r>
      <w:proofErr w:type="spellEnd"/>
      <w:r w:rsidRPr="00F66DC1">
        <w:rPr>
          <w:color w:val="000000"/>
          <w:sz w:val="28"/>
          <w:szCs w:val="28"/>
          <w:lang w:eastAsia="uk-UA"/>
        </w:rPr>
        <w:t>.</w:t>
      </w:r>
    </w:p>
    <w:p w:rsidR="00A47185" w:rsidRPr="00F66DC1" w:rsidRDefault="00A47185" w:rsidP="00F66DC1">
      <w:pPr>
        <w:widowControl/>
        <w:autoSpaceDE/>
        <w:rPr>
          <w:sz w:val="28"/>
          <w:szCs w:val="28"/>
          <w:lang w:eastAsia="uk-UA"/>
        </w:rPr>
      </w:pPr>
      <w:r w:rsidRPr="00F66DC1">
        <w:rPr>
          <w:color w:val="000000"/>
          <w:sz w:val="28"/>
          <w:szCs w:val="28"/>
          <w:lang w:eastAsia="uk-UA"/>
        </w:rPr>
        <w:t>Тематичному оцінюванню навчальних досягнень підлягають основні результати вивчення теми.</w:t>
      </w:r>
    </w:p>
    <w:p w:rsidR="00A47185" w:rsidRPr="00F66DC1" w:rsidRDefault="00A47185" w:rsidP="00F66DC1">
      <w:pPr>
        <w:widowControl/>
        <w:autoSpaceDE/>
        <w:rPr>
          <w:sz w:val="28"/>
          <w:szCs w:val="28"/>
          <w:lang w:eastAsia="uk-UA"/>
        </w:rPr>
      </w:pPr>
      <w:r w:rsidRPr="00F66DC1">
        <w:rPr>
          <w:color w:val="000000"/>
          <w:sz w:val="28"/>
          <w:szCs w:val="28"/>
          <w:lang w:eastAsia="uk-UA"/>
        </w:rPr>
        <w:t>Тематичне оцінювання навчальних досягнень учнів забезпечує:</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усунення безсистемності в оцінюванні</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підвищення об'єктивності оцінки знань, навичок і вмінь;</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індивідуальний та диференційований підхід до організації навчання;</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систематизацію й узагальнення навчального матеріалу;</w:t>
      </w:r>
    </w:p>
    <w:p w:rsidR="00A47185" w:rsidRPr="00F66DC1" w:rsidRDefault="00A47185" w:rsidP="00F66DC1">
      <w:pPr>
        <w:pStyle w:val="a3"/>
        <w:widowControl/>
        <w:numPr>
          <w:ilvl w:val="2"/>
          <w:numId w:val="1"/>
        </w:numPr>
        <w:autoSpaceDE/>
        <w:ind w:left="0" w:firstLine="0"/>
        <w:textAlignment w:val="baseline"/>
        <w:rPr>
          <w:color w:val="000000"/>
          <w:sz w:val="28"/>
          <w:szCs w:val="28"/>
          <w:lang w:eastAsia="uk-UA"/>
        </w:rPr>
      </w:pPr>
      <w:r w:rsidRPr="00F66DC1">
        <w:rPr>
          <w:color w:val="000000"/>
          <w:sz w:val="28"/>
          <w:szCs w:val="28"/>
          <w:lang w:eastAsia="uk-UA"/>
        </w:rPr>
        <w:t>концентрацію уваги учнів до найсуттєвішого в системі знань з кожного предмета.</w:t>
      </w:r>
    </w:p>
    <w:p w:rsidR="00A47185" w:rsidRPr="00F66DC1" w:rsidRDefault="00A47185" w:rsidP="00F66DC1">
      <w:pPr>
        <w:widowControl/>
        <w:autoSpaceDE/>
        <w:rPr>
          <w:sz w:val="28"/>
          <w:szCs w:val="28"/>
          <w:lang w:eastAsia="uk-UA"/>
        </w:rPr>
      </w:pPr>
      <w:r w:rsidRPr="00F66DC1">
        <w:rPr>
          <w:color w:val="000000"/>
          <w:sz w:val="28"/>
          <w:szCs w:val="28"/>
          <w:lang w:eastAsia="uk-U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A47185" w:rsidRPr="00F66DC1" w:rsidRDefault="00A47185" w:rsidP="00F66DC1">
      <w:pPr>
        <w:widowControl/>
        <w:autoSpaceDE/>
        <w:rPr>
          <w:sz w:val="28"/>
          <w:szCs w:val="28"/>
          <w:lang w:eastAsia="uk-UA"/>
        </w:rPr>
      </w:pPr>
      <w:r w:rsidRPr="00F66DC1">
        <w:rPr>
          <w:color w:val="000000"/>
          <w:sz w:val="28"/>
          <w:szCs w:val="28"/>
          <w:lang w:eastAsia="uk-UA"/>
        </w:rPr>
        <w:lastRenderedPageBreak/>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A47185" w:rsidRPr="00F66DC1" w:rsidRDefault="00A47185" w:rsidP="00F66DC1">
      <w:pPr>
        <w:widowControl/>
        <w:autoSpaceDE/>
        <w:rPr>
          <w:sz w:val="28"/>
          <w:szCs w:val="28"/>
          <w:lang w:eastAsia="uk-UA"/>
        </w:rPr>
      </w:pPr>
      <w:r w:rsidRPr="00F66DC1">
        <w:rPr>
          <w:color w:val="000000"/>
          <w:sz w:val="28"/>
          <w:szCs w:val="28"/>
          <w:lang w:eastAsia="uk-UA"/>
        </w:rPr>
        <w:t>Оцінка за семестр виставляється за результатами тематичного оцінювання, а за рік - на основі семестрових оцінок. Учень має право на підвищення семестрової оцінки.</w:t>
      </w:r>
    </w:p>
    <w:p w:rsidR="00A47185" w:rsidRPr="00F66DC1" w:rsidRDefault="00A47185" w:rsidP="00F66DC1">
      <w:pPr>
        <w:widowControl/>
        <w:autoSpaceDE/>
        <w:rPr>
          <w:sz w:val="28"/>
          <w:szCs w:val="28"/>
          <w:lang w:eastAsia="uk-UA"/>
        </w:rPr>
      </w:pPr>
      <w:r w:rsidRPr="00F66DC1">
        <w:rPr>
          <w:color w:val="000000"/>
          <w:sz w:val="28"/>
          <w:szCs w:val="28"/>
          <w:lang w:eastAsia="uk-UA"/>
        </w:rPr>
        <w:t>Результати оцінювання здобувачів освіти   обговорюються   на засіданні педагогічної ради ліцею.</w:t>
      </w:r>
    </w:p>
    <w:p w:rsidR="00A47185" w:rsidRPr="00F66DC1" w:rsidRDefault="00A47185" w:rsidP="00F66DC1">
      <w:pPr>
        <w:widowControl/>
        <w:autoSpaceDE/>
        <w:rPr>
          <w:sz w:val="28"/>
          <w:szCs w:val="28"/>
          <w:lang w:eastAsia="uk-UA"/>
        </w:rPr>
      </w:pPr>
      <w:r w:rsidRPr="00F66DC1">
        <w:rPr>
          <w:color w:val="000000"/>
          <w:sz w:val="28"/>
          <w:szCs w:val="28"/>
          <w:lang w:eastAsia="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A47185" w:rsidRPr="00F66DC1" w:rsidRDefault="00A47185" w:rsidP="00F66DC1">
      <w:pPr>
        <w:widowControl/>
        <w:autoSpaceDE/>
        <w:rPr>
          <w:sz w:val="28"/>
          <w:szCs w:val="28"/>
          <w:lang w:eastAsia="uk-UA"/>
        </w:rPr>
      </w:pPr>
      <w:r w:rsidRPr="00F66DC1">
        <w:rPr>
          <w:color w:val="000000"/>
          <w:sz w:val="28"/>
          <w:szCs w:val="28"/>
          <w:lang w:eastAsia="uk-UA"/>
        </w:rPr>
        <w:t>Державна підсумкова атестація здобувачів загальної середньої освіти здійснюється відповідно до Порядку проведення державної підсумкової атестації (наказ Міністерства освіти і науки України від 07.12.2018.№1369). Атестацію проходять особи, які завершують здобуття початкової (у 4 класі), базової середньої (у 9 класі) та повної загальної середньої освіти (в 11 (12) класі. 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w:t>
      </w:r>
      <w:r w:rsidRPr="00F66DC1">
        <w:rPr>
          <w:color w:val="000000"/>
          <w:sz w:val="28"/>
          <w:szCs w:val="28"/>
          <w:lang w:eastAsia="uk-UA"/>
        </w:rPr>
        <w:br/>
        <w:t>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w:t>
      </w:r>
    </w:p>
    <w:p w:rsidR="00A47185" w:rsidRPr="00F66DC1" w:rsidRDefault="00A47185" w:rsidP="00F66DC1">
      <w:pPr>
        <w:widowControl/>
        <w:autoSpaceDE/>
        <w:rPr>
          <w:sz w:val="28"/>
          <w:szCs w:val="28"/>
          <w:lang w:eastAsia="uk-UA"/>
        </w:rPr>
      </w:pPr>
      <w:r w:rsidRPr="00F66DC1">
        <w:rPr>
          <w:color w:val="000000"/>
          <w:sz w:val="28"/>
          <w:szCs w:val="28"/>
          <w:lang w:eastAsia="uk-UA"/>
        </w:rPr>
        <w:t>Атестація може проводитися у формі зовнішнього незалежного оцінювання. У такому випадку порядок її проведення визначається порядком проведення зовнішнього незалежного оцінювання та моніторингу якості освіти, який встановлюється Кабінетом Міністрів України.</w:t>
      </w:r>
    </w:p>
    <w:p w:rsidR="00A47185" w:rsidRPr="00F66DC1" w:rsidRDefault="00A47185" w:rsidP="00F66DC1">
      <w:pPr>
        <w:widowControl/>
        <w:autoSpaceDE/>
        <w:rPr>
          <w:sz w:val="28"/>
          <w:szCs w:val="28"/>
          <w:lang w:eastAsia="uk-UA"/>
        </w:rPr>
      </w:pPr>
      <w:r w:rsidRPr="00F66DC1">
        <w:rPr>
          <w:color w:val="000000"/>
          <w:sz w:val="28"/>
          <w:szCs w:val="28"/>
          <w:lang w:eastAsia="uk-UA"/>
        </w:rPr>
        <w:t>Ліцей регулярно контролює й оцінює показники, пов’язані з внутрішнім забезпеченням якості освіти загальної середньої освіти, використовуючи системи контролю, що дозволяє оцінити якість надання послуг у сфері освіти та їх відповідність встановленим вимогам, сприяння формуванню у здобувачів освіти відповідального ставлення до результатів навчання.</w:t>
      </w:r>
      <w:r w:rsidRPr="00F66DC1">
        <w:rPr>
          <w:sz w:val="28"/>
          <w:szCs w:val="28"/>
          <w:lang w:eastAsia="uk-UA"/>
        </w:rPr>
        <w:br/>
      </w:r>
    </w:p>
    <w:p w:rsidR="00A47185" w:rsidRPr="00F66DC1" w:rsidRDefault="00A47185" w:rsidP="00F66DC1">
      <w:pPr>
        <w:widowControl/>
        <w:numPr>
          <w:ilvl w:val="0"/>
          <w:numId w:val="11"/>
        </w:numPr>
        <w:autoSpaceDE/>
        <w:ind w:firstLine="0"/>
        <w:jc w:val="center"/>
        <w:textAlignment w:val="baseline"/>
        <w:outlineLvl w:val="0"/>
        <w:rPr>
          <w:b/>
          <w:bCs/>
          <w:color w:val="000000"/>
          <w:kern w:val="36"/>
          <w:sz w:val="28"/>
          <w:szCs w:val="28"/>
          <w:lang w:eastAsia="uk-UA"/>
        </w:rPr>
      </w:pPr>
      <w:r w:rsidRPr="00F66DC1">
        <w:rPr>
          <w:b/>
          <w:bCs/>
          <w:color w:val="000000"/>
          <w:kern w:val="36"/>
          <w:sz w:val="28"/>
          <w:szCs w:val="28"/>
          <w:lang w:eastAsia="uk-UA"/>
        </w:rPr>
        <w:t>ЗАБЕЗПЕЧЕННЯ ПУБЛІЧНОСТІ ІНФОРМАЦІЇ ПРО ДІЯЛЬНІСТЬ ЛІЦЕЮ.</w:t>
      </w:r>
    </w:p>
    <w:p w:rsidR="00A47185" w:rsidRPr="00F66DC1" w:rsidRDefault="00A47185" w:rsidP="00F66DC1">
      <w:pPr>
        <w:widowControl/>
        <w:autoSpaceDE/>
        <w:rPr>
          <w:sz w:val="28"/>
          <w:szCs w:val="28"/>
          <w:lang w:eastAsia="uk-UA"/>
        </w:rPr>
      </w:pPr>
      <w:r w:rsidRPr="00F66DC1">
        <w:rPr>
          <w:color w:val="000000"/>
          <w:sz w:val="28"/>
          <w:szCs w:val="28"/>
          <w:lang w:eastAsia="uk-UA"/>
        </w:rPr>
        <w:t xml:space="preserve">Публічність інформації про діяльність ліцею забезпечується згідно з зі статтею 30 Закону України «Про освіту» та іншими нормативно-правовими актами. У закладі освіти функціонує офіційний веб-сайт ліцею, на якому розміщені: статут закладу освіти; ліцензії на провадження освітньої діяльності; структура та органи управління закладу освіти; кадровий склад закладу освіти згідно з ліцензійними умовами; освітні програми, що реалізуються в закладі освіти, та перелік освітніх компонентів, що передбачені відповідною освітньою програмою; територія обслуговування, закріплена за закладом освіти його засновником; ліцензований обсяг та фактична кількість осіб, які навчаються у закладі освіти; мова освітнього процесу; наявність вакантних посад; матеріально-технічне забезпечення закладу освіти; результати моніторингу якості освіти; річний звіт про діяльність закладу освіти; правила прийому до </w:t>
      </w:r>
      <w:r w:rsidRPr="00F66DC1">
        <w:rPr>
          <w:color w:val="000000"/>
          <w:sz w:val="28"/>
          <w:szCs w:val="28"/>
          <w:lang w:eastAsia="uk-UA"/>
        </w:rPr>
        <w:lastRenderedPageBreak/>
        <w:t>закладу освіти; умови доступності закладу освіти для навчання осіб з особливими освітніми потребами; Крім зазначеного, на сайті розміщуються фінансові звіти про надходження та використання всіх коштів, отриманих як благодійна допомога. Інформація, що підлягає оприлюдненню на офіційному сайті, систематично поновлюється.</w:t>
      </w:r>
      <w:r w:rsidRPr="00F66DC1">
        <w:rPr>
          <w:sz w:val="28"/>
          <w:szCs w:val="28"/>
          <w:lang w:eastAsia="uk-UA"/>
        </w:rPr>
        <w:br/>
      </w:r>
    </w:p>
    <w:p w:rsidR="00A47185" w:rsidRPr="00F66DC1" w:rsidRDefault="00A47185" w:rsidP="00F66DC1">
      <w:pPr>
        <w:widowControl/>
        <w:numPr>
          <w:ilvl w:val="0"/>
          <w:numId w:val="12"/>
        </w:numPr>
        <w:autoSpaceDE/>
        <w:ind w:firstLine="0"/>
        <w:jc w:val="center"/>
        <w:textAlignment w:val="baseline"/>
        <w:outlineLvl w:val="0"/>
        <w:rPr>
          <w:b/>
          <w:bCs/>
          <w:color w:val="000000"/>
          <w:kern w:val="36"/>
          <w:sz w:val="28"/>
          <w:szCs w:val="28"/>
          <w:lang w:eastAsia="uk-UA"/>
        </w:rPr>
      </w:pPr>
      <w:r w:rsidRPr="00F66DC1">
        <w:rPr>
          <w:b/>
          <w:bCs/>
          <w:color w:val="000000"/>
          <w:kern w:val="36"/>
          <w:sz w:val="28"/>
          <w:szCs w:val="28"/>
          <w:lang w:eastAsia="uk-UA"/>
        </w:rPr>
        <w:t>ІНКЛЮЗИВНЕ СЕРЕДОВИЩЕ.</w:t>
      </w:r>
    </w:p>
    <w:p w:rsidR="00A47185" w:rsidRPr="00F66DC1" w:rsidRDefault="00A47185" w:rsidP="00F66DC1">
      <w:pPr>
        <w:pStyle w:val="a3"/>
        <w:widowControl/>
        <w:numPr>
          <w:ilvl w:val="0"/>
          <w:numId w:val="1"/>
        </w:numPr>
        <w:autoSpaceDE/>
        <w:ind w:left="284"/>
        <w:textAlignment w:val="baseline"/>
        <w:rPr>
          <w:color w:val="000000"/>
          <w:sz w:val="28"/>
          <w:szCs w:val="28"/>
          <w:lang w:eastAsia="uk-UA"/>
        </w:rPr>
      </w:pPr>
      <w:r w:rsidRPr="00F66DC1">
        <w:rPr>
          <w:color w:val="000000"/>
          <w:sz w:val="28"/>
          <w:szCs w:val="28"/>
          <w:lang w:eastAsia="uk-UA"/>
        </w:rPr>
        <w:t>Заклад освіти забезпечує здобувача освіти з особливими освітніми потребами інклюзивним освітнім середовищем :</w:t>
      </w:r>
    </w:p>
    <w:p w:rsidR="00A47185" w:rsidRPr="00F66DC1" w:rsidRDefault="00A47185" w:rsidP="00F66DC1">
      <w:pPr>
        <w:pStyle w:val="a3"/>
        <w:widowControl/>
        <w:numPr>
          <w:ilvl w:val="2"/>
          <w:numId w:val="1"/>
        </w:numPr>
        <w:autoSpaceDE/>
        <w:ind w:left="284" w:firstLine="0"/>
        <w:textAlignment w:val="baseline"/>
        <w:rPr>
          <w:color w:val="000000"/>
          <w:sz w:val="28"/>
          <w:szCs w:val="28"/>
          <w:lang w:eastAsia="uk-UA"/>
        </w:rPr>
      </w:pPr>
      <w:r w:rsidRPr="00F66DC1">
        <w:rPr>
          <w:color w:val="000000"/>
          <w:sz w:val="28"/>
          <w:szCs w:val="28"/>
          <w:lang w:eastAsia="uk-UA"/>
        </w:rPr>
        <w:t>необхідними ресурсами освітнього процесу, що мають відповідати ліцензійним та акредитаційним вимогам;</w:t>
      </w:r>
    </w:p>
    <w:p w:rsidR="00A47185" w:rsidRPr="00F66DC1" w:rsidRDefault="00A47185" w:rsidP="00F66DC1">
      <w:pPr>
        <w:pStyle w:val="a3"/>
        <w:widowControl/>
        <w:numPr>
          <w:ilvl w:val="2"/>
          <w:numId w:val="1"/>
        </w:numPr>
        <w:autoSpaceDE/>
        <w:ind w:left="284" w:firstLine="0"/>
        <w:textAlignment w:val="baseline"/>
        <w:rPr>
          <w:color w:val="000000"/>
          <w:sz w:val="28"/>
          <w:szCs w:val="28"/>
          <w:lang w:eastAsia="uk-UA"/>
        </w:rPr>
      </w:pPr>
      <w:r w:rsidRPr="00F66DC1">
        <w:rPr>
          <w:color w:val="000000"/>
          <w:sz w:val="28"/>
          <w:szCs w:val="28"/>
          <w:lang w:eastAsia="uk-UA"/>
        </w:rPr>
        <w:t>умовами доступності закладу освіти для навчання осіб з особливими освітніми потребами.</w:t>
      </w:r>
    </w:p>
    <w:p w:rsidR="00A47185" w:rsidRPr="00F66DC1" w:rsidRDefault="00A47185" w:rsidP="00F66DC1">
      <w:pPr>
        <w:pStyle w:val="a3"/>
        <w:widowControl/>
        <w:autoSpaceDE/>
        <w:ind w:left="0" w:firstLine="0"/>
        <w:textAlignment w:val="baseline"/>
        <w:rPr>
          <w:color w:val="000000"/>
          <w:sz w:val="28"/>
          <w:szCs w:val="28"/>
          <w:lang w:eastAsia="uk-UA"/>
        </w:rPr>
      </w:pPr>
      <w:r w:rsidRPr="00F66DC1">
        <w:rPr>
          <w:color w:val="000000"/>
          <w:sz w:val="28"/>
          <w:szCs w:val="28"/>
          <w:lang w:eastAsia="uk-UA"/>
        </w:rPr>
        <w:t>2. Право на доступну освіту зазначеної категорії дітей реалізується за бажанням батьків шляхом організації індивідуальної форми навчання Заклад освіти за потреби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 стаття 20 Закону України «Про освіту»).</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3.Освітній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p>
    <w:p w:rsidR="00A47185" w:rsidRPr="00F66DC1" w:rsidRDefault="00A47185" w:rsidP="00F66DC1">
      <w:pPr>
        <w:widowControl/>
        <w:autoSpaceDE/>
        <w:textAlignment w:val="baseline"/>
        <w:rPr>
          <w:color w:val="000000"/>
          <w:sz w:val="28"/>
          <w:szCs w:val="28"/>
          <w:lang w:eastAsia="uk-UA"/>
        </w:rPr>
      </w:pPr>
      <w:r w:rsidRPr="00F66DC1">
        <w:rPr>
          <w:color w:val="000000"/>
          <w:sz w:val="28"/>
          <w:szCs w:val="28"/>
          <w:lang w:eastAsia="uk-UA"/>
        </w:rPr>
        <w:t>4.Для якісного соціально-психологічного та психолого-медико- педагогічного супроводу дітей з особливими потребами, батьків та педагогів у штаті є посади практичного психолога, соціального педагога та вчителя-логопеда.</w:t>
      </w:r>
    </w:p>
    <w:p w:rsidR="00A47185" w:rsidRPr="00F66DC1" w:rsidRDefault="00A47185" w:rsidP="00F66DC1">
      <w:pPr>
        <w:pStyle w:val="a3"/>
        <w:tabs>
          <w:tab w:val="left" w:pos="2313"/>
        </w:tabs>
        <w:ind w:left="0" w:firstLine="0"/>
        <w:rPr>
          <w:sz w:val="28"/>
          <w:szCs w:val="28"/>
        </w:rPr>
      </w:pPr>
    </w:p>
    <w:p w:rsidR="001543D6" w:rsidRPr="00F66DC1" w:rsidRDefault="001543D6" w:rsidP="00F66DC1">
      <w:pPr>
        <w:rPr>
          <w:sz w:val="28"/>
          <w:szCs w:val="28"/>
        </w:rPr>
      </w:pPr>
    </w:p>
    <w:sectPr w:rsidR="001543D6" w:rsidRPr="00F66DC1" w:rsidSect="00F66DC1">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4035"/>
    <w:multiLevelType w:val="multilevel"/>
    <w:tmpl w:val="CEE83A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FC23A6"/>
    <w:multiLevelType w:val="multilevel"/>
    <w:tmpl w:val="B704922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C264D7"/>
    <w:multiLevelType w:val="multilevel"/>
    <w:tmpl w:val="D14840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2B3229"/>
    <w:multiLevelType w:val="multilevel"/>
    <w:tmpl w:val="2FFAD3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751F83"/>
    <w:multiLevelType w:val="multilevel"/>
    <w:tmpl w:val="54A4A56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28D016F"/>
    <w:multiLevelType w:val="multilevel"/>
    <w:tmpl w:val="4CC239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CF46ED"/>
    <w:multiLevelType w:val="multilevel"/>
    <w:tmpl w:val="74126E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55A2D76"/>
    <w:multiLevelType w:val="multilevel"/>
    <w:tmpl w:val="763AE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8DF2B6A"/>
    <w:multiLevelType w:val="multilevel"/>
    <w:tmpl w:val="66A067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7BD10D3"/>
    <w:multiLevelType w:val="multilevel"/>
    <w:tmpl w:val="4E64A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84C0308"/>
    <w:multiLevelType w:val="multilevel"/>
    <w:tmpl w:val="1B6667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204" w:hanging="360"/>
      </w:pPr>
      <w:rPr>
        <w:rFonts w:ascii="Times New Roman" w:eastAsia="Times New Roman" w:hAnsi="Times New Roman" w:cs="Times New Roman" w:hint="default"/>
      </w:rPr>
    </w:lvl>
    <w:lvl w:ilvl="3">
      <w:start w:val="5"/>
      <w:numFmt w:val="upperRoman"/>
      <w:lvlText w:val="%4."/>
      <w:lvlJc w:val="left"/>
      <w:pPr>
        <w:ind w:left="3240" w:hanging="7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4CB6A3C"/>
    <w:multiLevelType w:val="multilevel"/>
    <w:tmpl w:val="7E16B70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lvl w:ilvl="2">
        <w:numFmt w:val="decimal"/>
        <w:lvlText w:val=""/>
        <w:lvlJc w:val="left"/>
      </w:lvl>
    </w:lvlOverride>
    <w:lvlOverride w:ilvl="3">
      <w:startOverride w:val="5"/>
      <w:lvl w:ilvl="3">
        <w:start w:val="5"/>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4"/>
    <w:lvlOverride w:ilvl="0">
      <w:startOverride w:val="2"/>
      <w:lvl w:ilvl="0">
        <w:start w:val="2"/>
        <w:numFmt w:val="decimal"/>
        <w:lvlText w:val="%1."/>
        <w:lvlJc w:val="left"/>
        <w:pPr>
          <w:ind w:left="0" w:firstLine="0"/>
        </w:p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9"/>
  </w:num>
  <w:num w:numId="6">
    <w:abstractNumId w:val="6"/>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5"/>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8"/>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 w:ilvl="0">
        <w:start w:val="6"/>
        <w:numFmt w:val="upp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12">
    <w:abstractNumId w:val="11"/>
    <w:lvlOverride w:ilvl="0">
      <w:lvl w:ilvl="0">
        <w:start w:val="7"/>
        <w:numFmt w:val="upp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D6"/>
    <w:rsid w:val="001543D6"/>
    <w:rsid w:val="00473325"/>
    <w:rsid w:val="00525724"/>
    <w:rsid w:val="006340D6"/>
    <w:rsid w:val="0065098A"/>
    <w:rsid w:val="00A47185"/>
    <w:rsid w:val="00C85C69"/>
    <w:rsid w:val="00D55F29"/>
    <w:rsid w:val="00F66D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8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7185"/>
    <w:pPr>
      <w:ind w:left="1916" w:hanging="360"/>
    </w:pPr>
  </w:style>
  <w:style w:type="paragraph" w:styleId="a4">
    <w:name w:val="Balloon Text"/>
    <w:basedOn w:val="a"/>
    <w:link w:val="a5"/>
    <w:uiPriority w:val="99"/>
    <w:semiHidden/>
    <w:unhideWhenUsed/>
    <w:rsid w:val="00D55F29"/>
    <w:rPr>
      <w:rFonts w:ascii="Tahoma" w:hAnsi="Tahoma" w:cs="Tahoma"/>
      <w:sz w:val="16"/>
      <w:szCs w:val="16"/>
    </w:rPr>
  </w:style>
  <w:style w:type="character" w:customStyle="1" w:styleId="a5">
    <w:name w:val="Текст у виносці Знак"/>
    <w:basedOn w:val="a0"/>
    <w:link w:val="a4"/>
    <w:uiPriority w:val="99"/>
    <w:semiHidden/>
    <w:rsid w:val="00D55F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8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7185"/>
    <w:pPr>
      <w:ind w:left="1916" w:hanging="360"/>
    </w:pPr>
  </w:style>
  <w:style w:type="paragraph" w:styleId="a4">
    <w:name w:val="Balloon Text"/>
    <w:basedOn w:val="a"/>
    <w:link w:val="a5"/>
    <w:uiPriority w:val="99"/>
    <w:semiHidden/>
    <w:unhideWhenUsed/>
    <w:rsid w:val="00D55F29"/>
    <w:rPr>
      <w:rFonts w:ascii="Tahoma" w:hAnsi="Tahoma" w:cs="Tahoma"/>
      <w:sz w:val="16"/>
      <w:szCs w:val="16"/>
    </w:rPr>
  </w:style>
  <w:style w:type="character" w:customStyle="1" w:styleId="a5">
    <w:name w:val="Текст у виносці Знак"/>
    <w:basedOn w:val="a0"/>
    <w:link w:val="a4"/>
    <w:uiPriority w:val="99"/>
    <w:semiHidden/>
    <w:rsid w:val="00D55F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19370</Words>
  <Characters>11041</Characters>
  <Application>Microsoft Office Word</Application>
  <DocSecurity>0</DocSecurity>
  <Lines>92</Lines>
  <Paragraphs>60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10</cp:revision>
  <cp:lastPrinted>2024-02-25T14:02:00Z</cp:lastPrinted>
  <dcterms:created xsi:type="dcterms:W3CDTF">2023-03-26T16:37:00Z</dcterms:created>
  <dcterms:modified xsi:type="dcterms:W3CDTF">2024-02-25T14:05:00Z</dcterms:modified>
</cp:coreProperties>
</file>