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1A" w:rsidRDefault="0020551A" w:rsidP="0020551A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Додаток 1</w:t>
      </w:r>
    </w:p>
    <w:p w:rsidR="0020551A" w:rsidRPr="00216B35" w:rsidRDefault="0020551A" w:rsidP="0020551A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</w:pPr>
      <w:r w:rsidRPr="00216B3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До наказу № 143 від 01.09.2025 року.</w:t>
      </w:r>
    </w:p>
    <w:p w:rsidR="0020551A" w:rsidRPr="000949B4" w:rsidRDefault="0020551A" w:rsidP="0020551A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0" w:name="_GoBack"/>
      <w:bookmarkEnd w:id="0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ПОЛОЖЕННЯ</w:t>
      </w:r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br/>
      </w:r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 xml:space="preserve">про команду психолого-педагогічного супроводу дитини з особливими освітніми потребами в </w:t>
      </w:r>
      <w:r w:rsidRPr="00216B3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Оженинському ліцеї ім. Т.Г. Шевченка</w:t>
      </w:r>
    </w:p>
    <w:p w:rsidR="0020551A" w:rsidRPr="000949B4" w:rsidRDefault="0020551A" w:rsidP="0020551A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" w:name="n12"/>
      <w:bookmarkEnd w:id="1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I. Загальні положення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" w:name="n13"/>
      <w:bookmarkEnd w:id="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1. 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- Команда супроводу), які здобувають освіту в умовах інклюзивного навчання в закладах загальної середньої та дошкільної освіти.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" w:name="n14"/>
      <w:bookmarkEnd w:id="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2. У цьому Положенні терміни вживаються в такому значенні: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" w:name="n15"/>
      <w:bookmarkEnd w:id="4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індивідуальна навчальна програма -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-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" w:name="n16"/>
      <w:bookmarkEnd w:id="5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індивідуальний освітній план - документ (частина ІПР),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" w:name="n17"/>
      <w:bookmarkEnd w:id="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Інші терміни вживаються у значеннях, наведених в </w:t>
      </w:r>
      <w:hyperlink r:id="rId5" w:tgtFrame="_blank" w:history="1">
        <w:r w:rsidRPr="000949B4">
          <w:rPr>
            <w:rFonts w:ascii="Times New Roman" w:eastAsia="Times New Roman" w:hAnsi="Times New Roman"/>
            <w:color w:val="000099"/>
            <w:sz w:val="24"/>
            <w:szCs w:val="24"/>
            <w:u w:val="single"/>
            <w:lang w:val="uk-UA" w:eastAsia="uk-UA"/>
          </w:rPr>
          <w:t>Законі України</w:t>
        </w:r>
      </w:hyperlink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 "Про освіту".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" w:name="n18"/>
      <w:bookmarkEnd w:id="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3. Персональний склад Команди супроводу затверджується наказом керівника закладу освіти, в якому здобувають освіту діти з ООП.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" w:name="n19"/>
      <w:bookmarkEnd w:id="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4. Команда супроводу дитини з ООП співпрацює з ІРЦ з питань надання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послуг та методичного забезпечення її діяльності.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" w:name="n20"/>
      <w:bookmarkEnd w:id="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5. Заклад освіти на підставі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 розробляє власне положення про команду психолого-педагогічного супроводу дитини з особливими освітніми потребами.</w:t>
      </w:r>
    </w:p>
    <w:p w:rsidR="0020551A" w:rsidRPr="000949B4" w:rsidRDefault="0020551A" w:rsidP="0020551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" w:name="n21"/>
      <w:bookmarkEnd w:id="10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II. Склад учасників Команди супроводу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1" w:name="n22"/>
      <w:bookmarkEnd w:id="1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1. Склад Команди супроводу визначається з урахуванням освітніх потреб дитини з ООП.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2" w:name="n23"/>
      <w:bookmarkEnd w:id="1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2. До складу Команди супроводу дитини з ООП входять: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3" w:name="n24"/>
      <w:bookmarkEnd w:id="1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У закладі загальної середньої освіти: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4" w:name="n25"/>
      <w:bookmarkEnd w:id="14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постійні учасники: директор або заступник директора з навчально-виховної роботи, вчитель початкових класів (класний керівник), вчителі, асистент вчителя, практичний психолог, соціальний педагог, вчитель-дефектолог (з урахуванням освітніх потреб дитини з ООП),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вчитель-реабілітолог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та батьки або законні представники (далі - батьки) дитини з ООП тощо;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5" w:name="n26"/>
      <w:bookmarkEnd w:id="15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залучені фахівці: медичний працівник закладу освіти, лікар, асистент дитини, спеціалісти системи соціального захисту населення, служби у справах дітей тощо.</w:t>
      </w:r>
    </w:p>
    <w:p w:rsidR="0020551A" w:rsidRPr="000949B4" w:rsidRDefault="0020551A" w:rsidP="0020551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6" w:name="n27"/>
      <w:bookmarkStart w:id="17" w:name="n30"/>
      <w:bookmarkEnd w:id="16"/>
      <w:bookmarkEnd w:id="17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III. Принципи діяльності Команди супроводу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8" w:name="n31"/>
      <w:bookmarkEnd w:id="1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1. Основними принципами діяльності Команди супроводу є: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9" w:name="n32"/>
      <w:bookmarkEnd w:id="1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повага до індивідуальних особливостей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0" w:name="n33"/>
      <w:bookmarkEnd w:id="20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дотримання інтересів дитини з ООП, недопущення дискримінації та порушення її прав;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1" w:name="n34"/>
      <w:bookmarkEnd w:id="2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lastRenderedPageBreak/>
        <w:t>командний підхід;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2" w:name="n35"/>
      <w:bookmarkEnd w:id="2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активна співпраця з батьками дитини з ООП, залучення їх до освітнього процесу та розробки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3" w:name="n36"/>
      <w:bookmarkEnd w:id="2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конфіденційність та дотримання етичних принципів;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4" w:name="n37"/>
      <w:bookmarkEnd w:id="24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міжвідомча співпраця.</w:t>
      </w:r>
    </w:p>
    <w:p w:rsidR="0020551A" w:rsidRPr="000949B4" w:rsidRDefault="0020551A" w:rsidP="0020551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5" w:name="n38"/>
      <w:bookmarkEnd w:id="25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IV. Завдання Команди супроводу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6" w:name="n39"/>
      <w:bookmarkEnd w:id="2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1. Команда супроводу виконує наступні завдання: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7" w:name="n40"/>
      <w:bookmarkEnd w:id="2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8" w:name="n41"/>
      <w:bookmarkEnd w:id="2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визначення напрямів психолого-педагогічних та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послуг, що можуть бути надані в межах закладу освіти на підставі висновку ІРЦ, та забезпечення надання цих послуг;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29" w:name="n42"/>
      <w:bookmarkEnd w:id="2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0" w:name="n43"/>
      <w:bookmarkEnd w:id="30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надання методичної підтримки педагогічним працівникам закладу освіти з організації інклюзивного навчання;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1" w:name="n44"/>
      <w:bookmarkEnd w:id="3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створення належних умов для інтеграції дітей з ООП в освітнє середовище;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2" w:name="n45"/>
      <w:bookmarkEnd w:id="3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проведення консультативної роботи з батьками дітей з ООП щодо особливостей їх розвитку, навчання та виховання;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3" w:name="n46"/>
      <w:bookmarkEnd w:id="3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проведення інформаційно-просвітницької роботи у закладі освіти серед педагогічних працівників, батьків і дітей з метою недопущення дискримінації та порушення прав дитини, формування дружнього та неупередженого ставлення до дітей з ООП.</w:t>
      </w:r>
    </w:p>
    <w:p w:rsidR="0020551A" w:rsidRPr="000949B4" w:rsidRDefault="0020551A" w:rsidP="0020551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4" w:name="n47"/>
      <w:bookmarkEnd w:id="34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V. Основні функції учасників Команди супроводу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5" w:name="n48"/>
      <w:bookmarkEnd w:id="35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Адміністрація закладу освіти</w:t>
      </w:r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 (директор або заступник директора з навчально-виховної роботи/вихователь-методист):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6" w:name="n49"/>
      <w:bookmarkEnd w:id="3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формування складу Команди супроводу;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7" w:name="n50"/>
      <w:bookmarkEnd w:id="3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призначення відповідальної особи щодо координації розроблення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8" w:name="n51"/>
      <w:bookmarkEnd w:id="3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організація роботи Команди супроводу;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39" w:name="n52"/>
      <w:bookmarkEnd w:id="3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контроль за виконанням висновку ІРЦ;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0" w:name="n53"/>
      <w:bookmarkEnd w:id="40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залучення фахівців (в тому числі фахівців ІРЦ) для надання психолого-педагогічних та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послуг дітям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1" w:name="n54"/>
      <w:bookmarkEnd w:id="4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контроль за виконанням завдань учасниками Команди супроводу своїх функцій;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2" w:name="n55"/>
      <w:bookmarkEnd w:id="4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розроблення спільно з іншими учасниками Команди супроводу індивідуального навчального плану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3" w:name="n56"/>
      <w:bookmarkEnd w:id="4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залучення батьків дитини з ООП до розроблення і погодження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4" w:name="n57"/>
      <w:bookmarkEnd w:id="44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оцінка діяльності педагогічних працівників, залучених до реалізації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5" w:name="n58"/>
      <w:bookmarkEnd w:id="45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моніторинг виконання ІПР.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6" w:name="n59"/>
      <w:bookmarkEnd w:id="46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Практичний психолог: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7" w:name="n60"/>
      <w:bookmarkEnd w:id="4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вивчення та моніторинг психічного розвитку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8" w:name="n61"/>
      <w:bookmarkEnd w:id="4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психологічний супровід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49" w:name="n62"/>
      <w:bookmarkEnd w:id="4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lastRenderedPageBreak/>
        <w:t xml:space="preserve">надання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послуг дитині з ООП згідно з ІПР;</w:t>
      </w:r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vertAlign w:val="superscript"/>
          <w:lang w:val="uk-UA" w:eastAsia="uk-UA"/>
        </w:rPr>
        <w:t>-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0" w:name="n63"/>
      <w:bookmarkStart w:id="51" w:name="n64"/>
      <w:bookmarkEnd w:id="50"/>
      <w:bookmarkEnd w:id="5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2" w:name="n65"/>
      <w:bookmarkEnd w:id="5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консультативна робота з батьками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3" w:name="n66"/>
      <w:bookmarkEnd w:id="5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4" w:name="n67"/>
      <w:bookmarkEnd w:id="54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Соціальний педагог: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5" w:name="n68"/>
      <w:bookmarkEnd w:id="55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соціально-педагогічний патронаж дитини з ООП та її батьків;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6" w:name="n69"/>
      <w:bookmarkEnd w:id="5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виявлення соціальних проблем, які потребують негайного вирішення, при потребі, направлення до відповідних фахівців з метою надання допомоги;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7" w:name="n70"/>
      <w:bookmarkEnd w:id="5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вивчення соціальних умов розвитку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8" w:name="n71"/>
      <w:bookmarkEnd w:id="5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соціалізація дитини з ООП, адаптація її у новому колективі;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59" w:name="n72"/>
      <w:bookmarkEnd w:id="5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інформування дитини з ООП та її батьків про мережу закладів позашкільної освіти, залучення дитини до участі в гуртках, секціях з урахуванням її можливостей;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0" w:name="n73"/>
      <w:bookmarkEnd w:id="60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надання рекомендацій учасникам освітнього процесу щодо шляхів ефективної інтеграції дитини з ООП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1" w:name="n74"/>
      <w:bookmarkEnd w:id="6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захист прав дитини з ООП, за відповідним дорученням представлення її інтересів у відповідних органах та службах.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2" w:name="n75"/>
      <w:bookmarkEnd w:id="62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Вчителі-дефектологи</w:t>
      </w:r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 (вчитель-логопед, сурдопедагог, тифлопедагог,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олігофренопедагог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),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вчитель-реабілітолог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3" w:name="n76"/>
      <w:bookmarkEnd w:id="6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надання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послуг дитині з ООП, згідно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4" w:name="n77"/>
      <w:bookmarkEnd w:id="64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моніторинг досягнень у відповідній сфері розвитку дитини, згідно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5" w:name="n78"/>
      <w:bookmarkEnd w:id="65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надання рекомендацій педагогічним працівникам щодо особливостей організації освітнього процесу, реалізації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цілей в процесі навчання, технології для досягнення кінцевих цілей навчання, визначених в ІПР та застосування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адаптацій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(модифікацій);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6" w:name="n79"/>
      <w:bookmarkEnd w:id="6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консультативна робота з батьками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7" w:name="n80"/>
      <w:bookmarkEnd w:id="67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Вчитель початкових класів (класний керівник), вчителі предметів/вихователь: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8" w:name="n81"/>
      <w:bookmarkEnd w:id="6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забезпечення освітнього процесу дитини з ООП з урахуванням особливостей її розвитку та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69" w:name="n82"/>
      <w:bookmarkEnd w:id="6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потреби, результати виконання дитиною навчальної програми/освітнього плану;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0" w:name="n83"/>
      <w:bookmarkEnd w:id="70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участь у підготовці індивідуального навчального плану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1" w:name="n84"/>
      <w:bookmarkEnd w:id="7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розробка індивідуальної навчальної програми в закладі загальної середньої освіти та індивідуального освітнього плану в закладі дошкільної освіти;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2" w:name="n85"/>
      <w:bookmarkEnd w:id="7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визначення спільно з іншими педагогічними працівниками рівня досягнення кінцевих цілей навчання, передбачених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3" w:name="n86"/>
      <w:bookmarkEnd w:id="7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створення належного мікроклімату в колективі;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4" w:name="n87"/>
      <w:bookmarkEnd w:id="74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надання інформації батькам про стан засвоєння навчальної програми/освітнього плану дитиною з ООП.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5" w:name="n88"/>
      <w:bookmarkEnd w:id="75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lastRenderedPageBreak/>
        <w:t>Асистент вчителя/вихователя: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6" w:name="n89"/>
      <w:bookmarkEnd w:id="7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спостереження за дитиною з метою вивчення її індивідуальних особливостей, схильностей, інтересів та потреб;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7" w:name="n90"/>
      <w:bookmarkEnd w:id="7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участь в організації освітнього процесу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8" w:name="n91"/>
      <w:bookmarkEnd w:id="7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участь у розробці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79" w:name="n92"/>
      <w:bookmarkEnd w:id="7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участь у підготовці індивідуального навчального плану та індивідуальної навчальної програми/індивідуального освітнього плану (для закладів дошкільної освіти);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0" w:name="n93"/>
      <w:bookmarkEnd w:id="80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адаптація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1" w:name="n94"/>
      <w:bookmarkEnd w:id="8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оцінка спільно з вчителем/вихователем рівня досягнення кінцевих цілей навчання, передбачених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2" w:name="n95"/>
      <w:bookmarkEnd w:id="8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підготовка інформації для учасників засідання Команди супроводу за результатами спостереження за дитиною щодо її індивідуальних особливостей, інтересів та потреб;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3" w:name="n96"/>
      <w:bookmarkEnd w:id="8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надання інформації батькам, педагогічним працівникам щодо особливостей розвитку дитини з ООП.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4" w:name="n97"/>
      <w:bookmarkEnd w:id="84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Батьки дитини з ООП: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5" w:name="n98"/>
      <w:bookmarkEnd w:id="85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доведення інформації про дитину (стиль, спосіб навчання, успіхи, труднощі у виконанні домашніх завдань);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6" w:name="n99"/>
      <w:bookmarkEnd w:id="8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прийняття участі у роботі Команди супроводу, в тому числі залучення до складання ІПР;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7" w:name="n100"/>
      <w:bookmarkEnd w:id="8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створення умов для навчання, виховання та розвитку дитини.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8" w:name="n101"/>
      <w:bookmarkEnd w:id="88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Медичний працівник закладу освіти: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89" w:name="n102"/>
      <w:bookmarkEnd w:id="89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інформування учасників Команди супроводу про стан здоров'я дитини та її психофізичні особливості;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0" w:name="n103"/>
      <w:bookmarkEnd w:id="90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за необхідністю, здійснює збір додаткової інформації від батьків, закладу охорони здоров'я щодо стану здоров'я дитини.</w:t>
      </w:r>
    </w:p>
    <w:p w:rsidR="0020551A" w:rsidRPr="000949B4" w:rsidRDefault="0020551A" w:rsidP="0020551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1" w:name="n104"/>
      <w:bookmarkEnd w:id="91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VI. Організація роботи Команди супроводу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2" w:name="n105"/>
      <w:bookmarkEnd w:id="9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1. Загальне керівництво Командою супроводу дітей з ООП покладається на заступника директора з навчально-виховної роботи, який несе відповідальність за виконання покладених на Команду завдань та розподіл функцій між її учасниками.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3" w:name="n106"/>
      <w:bookmarkEnd w:id="9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2. Робота Команди супроводу здійснюється в межах основного робочого часу працівників.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4" w:name="n107"/>
      <w:bookmarkEnd w:id="94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3. Однією з організаційних форм діяльності Команди супроводу є засідання її учасників, яке проводиться не менше трьох разів протягом навчального року. 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5" w:name="n108"/>
      <w:bookmarkEnd w:id="95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4. Головою засідання Команди супроводу є заступник директора з навчально-виховної роботи в закл</w:t>
      </w:r>
      <w:r w:rsidRPr="00216B35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аді загальної середньої освіти</w:t>
      </w:r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6" w:name="n109"/>
      <w:bookmarkEnd w:id="9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5. 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7" w:name="n110"/>
      <w:bookmarkEnd w:id="9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lastRenderedPageBreak/>
        <w:t>6.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8" w:name="n111"/>
      <w:bookmarkEnd w:id="9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7. Секретар призначається із числа складу постійних учасників Команди супроводу.</w:t>
      </w:r>
    </w:p>
    <w:p w:rsidR="0020551A" w:rsidRPr="000949B4" w:rsidRDefault="0020551A" w:rsidP="0020551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99" w:name="n112"/>
      <w:bookmarkEnd w:id="99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 xml:space="preserve">VII. Організація надання психолого-педагогічних та </w:t>
      </w:r>
      <w:proofErr w:type="spellStart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uk-UA" w:eastAsia="uk-UA"/>
        </w:rPr>
        <w:t xml:space="preserve"> послуг дитині з особливими освітніми потребами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0" w:name="n113"/>
      <w:bookmarkEnd w:id="100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1. Відповідно до висновку ІРЦ, індивідуальної програми реабілітації дитини з інвалідністю (за наявності), результатів психолого-педагогічного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1" w:name="n114"/>
      <w:bookmarkEnd w:id="101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ІПР погоджується батьками та затверджується керівником закладу освіти.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2" w:name="n115"/>
      <w:bookmarkEnd w:id="102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2. 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потреби частіше); у закладі дошкільної освіти - тричі на навчальний рік (у разі потреби частіше).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3" w:name="n116"/>
      <w:bookmarkEnd w:id="103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3. 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в закладі дошкільної освіти.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4" w:name="n117"/>
      <w:bookmarkEnd w:id="104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4. Команда супроводу визначає способи адаптації (у разі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5" w:name="n118"/>
      <w:bookmarkEnd w:id="105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5. Надання психолого-педагогічних та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послуг здійснюється шляхом проведення індивідуальних і групових занять.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6" w:name="n119"/>
      <w:bookmarkEnd w:id="106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6. 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7" w:name="n120"/>
      <w:bookmarkEnd w:id="107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7. Команда супроводу формує та узгоджує з батьками розклад </w:t>
      </w:r>
      <w:proofErr w:type="spellStart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корекційно-розвиткових</w:t>
      </w:r>
      <w:proofErr w:type="spellEnd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занять дитини з ООП.</w:t>
      </w:r>
    </w:p>
    <w:p w:rsidR="0020551A" w:rsidRPr="000949B4" w:rsidRDefault="0020551A" w:rsidP="0020551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bookmarkStart w:id="108" w:name="n121"/>
      <w:bookmarkEnd w:id="108"/>
      <w:r w:rsidRPr="000949B4"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8. 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1F6642" w:rsidRPr="001B0C0F" w:rsidRDefault="001F6642">
      <w:pPr>
        <w:rPr>
          <w:lang w:val="uk-UA"/>
        </w:rPr>
      </w:pPr>
    </w:p>
    <w:sectPr w:rsidR="001F6642" w:rsidRPr="001B0C0F" w:rsidSect="00A329E4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4C"/>
    <w:rsid w:val="001B0C0F"/>
    <w:rsid w:val="001F6642"/>
    <w:rsid w:val="0020551A"/>
    <w:rsid w:val="006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1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1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214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7792</Words>
  <Characters>4442</Characters>
  <Application>Microsoft Office Word</Application>
  <DocSecurity>0</DocSecurity>
  <Lines>37</Lines>
  <Paragraphs>24</Paragraphs>
  <ScaleCrop>false</ScaleCrop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Teachers</cp:lastModifiedBy>
  <cp:revision>3</cp:revision>
  <dcterms:created xsi:type="dcterms:W3CDTF">2025-09-12T08:51:00Z</dcterms:created>
  <dcterms:modified xsi:type="dcterms:W3CDTF">2025-09-12T09:00:00Z</dcterms:modified>
</cp:coreProperties>
</file>