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35" w:rsidRPr="006D5F35" w:rsidRDefault="006D5F35" w:rsidP="006D5F35">
      <w:pPr>
        <w:shd w:val="clear" w:color="auto" w:fill="FFFFFF"/>
        <w:spacing w:after="0" w:line="240" w:lineRule="auto"/>
        <w:ind w:firstLine="142"/>
        <w:jc w:val="center"/>
        <w:outlineLvl w:val="0"/>
        <w:rPr>
          <w:rFonts w:ascii="Arial" w:eastAsia="Times New Roman" w:hAnsi="Arial" w:cs="Arial"/>
          <w:b/>
          <w:bCs/>
          <w:color w:val="611F53"/>
          <w:kern w:val="36"/>
          <w:sz w:val="53"/>
          <w:szCs w:val="53"/>
          <w:lang w:val="uk-UA" w:eastAsia="ru-RU"/>
        </w:rPr>
      </w:pPr>
      <w:r w:rsidRPr="006D5F35">
        <w:rPr>
          <w:rFonts w:ascii="Arial" w:eastAsia="Times New Roman" w:hAnsi="Arial" w:cs="Arial"/>
          <w:b/>
          <w:bCs/>
          <w:color w:val="333333"/>
          <w:kern w:val="36"/>
          <w:sz w:val="53"/>
          <w:lang w:val="uk-UA" w:eastAsia="ru-RU"/>
        </w:rPr>
        <w:t>ПРОТИДІЯ БУЛІНГУ</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noProof/>
          <w:color w:val="000000"/>
          <w:sz w:val="29"/>
          <w:szCs w:val="29"/>
          <w:bdr w:val="single" w:sz="2" w:space="12" w:color="A74694" w:frame="1"/>
          <w:lang w:val="uk-UA" w:eastAsia="ru-RU"/>
        </w:rPr>
        <w:drawing>
          <wp:inline distT="0" distB="0" distL="0" distR="0">
            <wp:extent cx="3147060" cy="2084070"/>
            <wp:effectExtent l="19050" t="0" r="0" b="0"/>
            <wp:docPr id="1" name="Рисунок 1" descr="/Files/images/2019_2020/1106-bulng/acoso-escola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mages/2019_2020/1106-bulng/acoso-escolar_1.jpg"/>
                    <pic:cNvPicPr>
                      <a:picLocks noChangeAspect="1" noChangeArrowheads="1"/>
                    </pic:cNvPicPr>
                  </pic:nvPicPr>
                  <pic:blipFill>
                    <a:blip r:embed="rId5" cstate="print"/>
                    <a:srcRect/>
                    <a:stretch>
                      <a:fillRect/>
                    </a:stretch>
                  </pic:blipFill>
                  <pic:spPr bwMode="auto">
                    <a:xfrm>
                      <a:off x="0" y="0"/>
                      <a:ext cx="3147060" cy="2084070"/>
                    </a:xfrm>
                    <a:prstGeom prst="rect">
                      <a:avLst/>
                    </a:prstGeom>
                    <a:noFill/>
                    <a:ln w="9525">
                      <a:noFill/>
                      <a:miter lim="800000"/>
                      <a:headEnd/>
                      <a:tailEnd/>
                    </a:ln>
                  </pic:spPr>
                </pic:pic>
              </a:graphicData>
            </a:graphic>
          </wp:inline>
        </w:drawing>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Образливі прізвиська, глузування, піддражнювання, підніжки, стусани з боку одного або групи учнів щодо однокласника чи однокласниці – це ознаки нездорових стосунків, які можуть призвести до цькування — регулярного, повторюваного день у день знущання. Регулярне та цілеспрямоване нанесення фізичної й душевної шкоди стало об’єктом уваги науковців і педагогів, починаючи з 70-х років минулого століття, й отримало спеціальну назву – булінг.</w:t>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Про булінг</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Булінг (від англ. bully – хуліган, задирака, грубіян, «to bully» — задиратися, знущатися) – тривалий процес свідомого жорстокого ставлення, агресивної поведінки, щоб заподіяти шкоду, викликати страх, тривогу або ж створити негативне середовище для людини.</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Прикметною ознакою булінгу є довготривале «відторгнення» дитини її соціальним оточенням.</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Найчастіше булінг відбувається в таких місцях, де контроль з боку дорослих менший або взагалі його нема. Це може бути шкільний двір, сходи, коридори, вбиральні, роздягальні, спортивні майданчики. У деяких випадках дитина може піддаватися знущанням і поза територією школи, кривдники можуть перестріти її на шляху до дому. Навіть удома жертву булінгу можуть продовжувати цькувати, надсилаючи образливі повідомлення на телефон або через соціальні мережі.</w:t>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Булінг в Україні</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noProof/>
          <w:color w:val="000000"/>
          <w:sz w:val="29"/>
          <w:szCs w:val="29"/>
          <w:bdr w:val="single" w:sz="2" w:space="12" w:color="A74694" w:frame="1"/>
          <w:lang w:val="uk-UA" w:eastAsia="ru-RU"/>
        </w:rPr>
        <w:lastRenderedPageBreak/>
        <w:drawing>
          <wp:inline distT="0" distB="0" distL="0" distR="0">
            <wp:extent cx="3147060" cy="2487930"/>
            <wp:effectExtent l="19050" t="0" r="0" b="0"/>
            <wp:docPr id="3" name="Рисунок 3" descr="/Files/images/2019_2020/1106-bulng/14479691_1193847604013102_3341380604514872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images/2019_2020/1106-bulng/14479691_1193847604013102_334138060451487245_n.jpg"/>
                    <pic:cNvPicPr>
                      <a:picLocks noChangeAspect="1" noChangeArrowheads="1"/>
                    </pic:cNvPicPr>
                  </pic:nvPicPr>
                  <pic:blipFill>
                    <a:blip r:embed="rId6" cstate="print"/>
                    <a:srcRect/>
                    <a:stretch>
                      <a:fillRect/>
                    </a:stretch>
                  </pic:blipFill>
                  <pic:spPr bwMode="auto">
                    <a:xfrm>
                      <a:off x="0" y="0"/>
                      <a:ext cx="3147060" cy="2487930"/>
                    </a:xfrm>
                    <a:prstGeom prst="rect">
                      <a:avLst/>
                    </a:prstGeom>
                    <a:noFill/>
                    <a:ln w="9525">
                      <a:noFill/>
                      <a:miter lim="800000"/>
                      <a:headEnd/>
                      <a:tailEnd/>
                    </a:ln>
                  </pic:spPr>
                </pic:pic>
              </a:graphicData>
            </a:graphic>
          </wp:inline>
        </w:drawing>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За даними різних досліджень, майже кожен третій учень в Україні так чи інакше зазнавав булінгу в школі, потерпав від принижень і глузувань: 10 % – регулярно (раз на тиждень і частіше); 55 % – частково піддаються знущанню з боку однокласників; 26 % – батьків вважають своїх дітей жертвами булінгу.</w:t>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Жертви й ініціатори булінгу</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noProof/>
          <w:color w:val="000000"/>
          <w:sz w:val="29"/>
          <w:szCs w:val="29"/>
          <w:bdr w:val="single" w:sz="2" w:space="12" w:color="A74694" w:frame="1"/>
          <w:lang w:val="uk-UA" w:eastAsia="ru-RU"/>
        </w:rPr>
        <w:drawing>
          <wp:inline distT="0" distB="0" distL="0" distR="0">
            <wp:extent cx="1424940" cy="1265555"/>
            <wp:effectExtent l="19050" t="0" r="3810" b="0"/>
            <wp:docPr id="4" name="Рисунок 4" descr="/Files/images/2019_2020/1106-bulng/buling_bolezn_vla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images/2019_2020/1106-bulng/buling_bolezn_vlasti.png"/>
                    <pic:cNvPicPr>
                      <a:picLocks noChangeAspect="1" noChangeArrowheads="1"/>
                    </pic:cNvPicPr>
                  </pic:nvPicPr>
                  <pic:blipFill>
                    <a:blip r:embed="rId7" cstate="print"/>
                    <a:srcRect/>
                    <a:stretch>
                      <a:fillRect/>
                    </a:stretch>
                  </pic:blipFill>
                  <pic:spPr bwMode="auto">
                    <a:xfrm>
                      <a:off x="0" y="0"/>
                      <a:ext cx="1424940" cy="1265555"/>
                    </a:xfrm>
                    <a:prstGeom prst="rect">
                      <a:avLst/>
                    </a:prstGeom>
                    <a:noFill/>
                    <a:ln w="9525">
                      <a:noFill/>
                      <a:miter lim="800000"/>
                      <a:headEnd/>
                      <a:tailEnd/>
                    </a:ln>
                  </pic:spPr>
                </pic:pic>
              </a:graphicData>
            </a:graphic>
          </wp:inline>
        </w:drawing>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Практично в кожному класі є учні, які стають об’єктами глузувань та знущань, а також агресори, які є ініціаторами булінґу.</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Найчастіше цькування ініціюють надміру агресивні діти, які люблять домінувати, тобто бути «головними». Їх не турбують почуття і переживання інших людей, вони прагнуть бути в центрі уваги, контролювати все навколо. Принижуючи інших, вони підвищують власну значущість. Нерідко це відбувається через глибокі психологічні комплекси кривдників. Можливо, вони самі переживали приниження або копіюють ті агресивні й образливі моделі поведінки, які є у їхніх сім'ях.</w:t>
      </w:r>
    </w:p>
    <w:p w:rsid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 xml:space="preserve">Зазвичай об'єктом знущань (жертвою) булінґу вибирають тих, у кого є дещо відмінне від однолітків. Відмінність може бути будь-якою: особливості зовнішності; манера спілкування, поведінки; незвичайне захоплення; соціальний статус, національність, релігійна належність. </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u w:val="single"/>
          <w:lang w:val="uk-UA" w:eastAsia="ru-RU"/>
        </w:rPr>
      </w:pPr>
      <w:r w:rsidRPr="006D5F35">
        <w:rPr>
          <w:rFonts w:ascii="Arial" w:eastAsia="Times New Roman" w:hAnsi="Arial" w:cs="Arial"/>
          <w:color w:val="000000"/>
          <w:sz w:val="29"/>
          <w:szCs w:val="29"/>
          <w:u w:val="single"/>
          <w:lang w:val="uk-UA" w:eastAsia="ru-RU"/>
        </w:rPr>
        <w:t>Найчастіше жертвами булінґу стають діти, які мають:</w:t>
      </w:r>
    </w:p>
    <w:p w:rsidR="006D5F35" w:rsidRPr="006D5F35" w:rsidRDefault="006D5F35" w:rsidP="006D5F35">
      <w:pPr>
        <w:numPr>
          <w:ilvl w:val="0"/>
          <w:numId w:val="1"/>
        </w:numPr>
        <w:shd w:val="clear" w:color="auto" w:fill="FFFFFF"/>
        <w:spacing w:after="0" w:line="240" w:lineRule="auto"/>
        <w:ind w:left="240" w:firstLine="142"/>
        <w:rPr>
          <w:rFonts w:ascii="Arial" w:eastAsia="Times New Roman" w:hAnsi="Arial" w:cs="Arial"/>
          <w:color w:val="000000"/>
          <w:sz w:val="28"/>
          <w:szCs w:val="28"/>
          <w:lang w:val="uk-UA" w:eastAsia="ru-RU"/>
        </w:rPr>
      </w:pPr>
      <w:r w:rsidRPr="006D5F35">
        <w:rPr>
          <w:rFonts w:ascii="Arial" w:eastAsia="Times New Roman" w:hAnsi="Arial" w:cs="Arial"/>
          <w:color w:val="000000"/>
          <w:sz w:val="28"/>
          <w:szCs w:val="28"/>
          <w:lang w:val="uk-UA" w:eastAsia="ru-RU"/>
        </w:rPr>
        <w:t>фізичні вади – носять окуляри, погано чують, мають порушення опорно-рухового апарату, фізично слабкі;</w:t>
      </w:r>
    </w:p>
    <w:p w:rsidR="006D5F35" w:rsidRPr="006D5F35" w:rsidRDefault="006D5F35" w:rsidP="006D5F35">
      <w:pPr>
        <w:numPr>
          <w:ilvl w:val="0"/>
          <w:numId w:val="1"/>
        </w:numPr>
        <w:shd w:val="clear" w:color="auto" w:fill="FFFFFF"/>
        <w:spacing w:after="0" w:line="240" w:lineRule="auto"/>
        <w:ind w:left="240" w:firstLine="142"/>
        <w:rPr>
          <w:rFonts w:ascii="Arial" w:eastAsia="Times New Roman" w:hAnsi="Arial" w:cs="Arial"/>
          <w:color w:val="000000"/>
          <w:sz w:val="28"/>
          <w:szCs w:val="28"/>
          <w:lang w:val="uk-UA" w:eastAsia="ru-RU"/>
        </w:rPr>
      </w:pPr>
      <w:r w:rsidRPr="006D5F35">
        <w:rPr>
          <w:rFonts w:ascii="Arial" w:eastAsia="Times New Roman" w:hAnsi="Arial" w:cs="Arial"/>
          <w:color w:val="000000"/>
          <w:sz w:val="28"/>
          <w:szCs w:val="28"/>
          <w:lang w:val="uk-UA" w:eastAsia="ru-RU"/>
        </w:rPr>
        <w:t>особливості поведінки – замкнуті чи імпульсивні, невпевнені, тривожні;</w:t>
      </w:r>
    </w:p>
    <w:p w:rsidR="006D5F35" w:rsidRPr="006D5F35" w:rsidRDefault="006D5F35" w:rsidP="006D5F35">
      <w:pPr>
        <w:numPr>
          <w:ilvl w:val="0"/>
          <w:numId w:val="1"/>
        </w:numPr>
        <w:shd w:val="clear" w:color="auto" w:fill="FFFFFF"/>
        <w:spacing w:after="0" w:line="240" w:lineRule="auto"/>
        <w:ind w:left="240" w:firstLine="142"/>
        <w:rPr>
          <w:rFonts w:ascii="Arial" w:eastAsia="Times New Roman" w:hAnsi="Arial" w:cs="Arial"/>
          <w:color w:val="000000"/>
          <w:sz w:val="28"/>
          <w:szCs w:val="28"/>
          <w:lang w:val="uk-UA" w:eastAsia="ru-RU"/>
        </w:rPr>
      </w:pPr>
      <w:r w:rsidRPr="006D5F35">
        <w:rPr>
          <w:rFonts w:ascii="Arial" w:eastAsia="Times New Roman" w:hAnsi="Arial" w:cs="Arial"/>
          <w:color w:val="000000"/>
          <w:sz w:val="28"/>
          <w:szCs w:val="28"/>
          <w:lang w:val="uk-UA" w:eastAsia="ru-RU"/>
        </w:rPr>
        <w:t>особливості зовнішності – руде волосся, веснянки, відстовбурчені вуха, незвичну форму голови, надмірну худорлявість чи повноту;</w:t>
      </w:r>
    </w:p>
    <w:p w:rsidR="006D5F35" w:rsidRPr="006D5F35" w:rsidRDefault="006D5F35" w:rsidP="006D5F35">
      <w:pPr>
        <w:numPr>
          <w:ilvl w:val="0"/>
          <w:numId w:val="1"/>
        </w:numPr>
        <w:shd w:val="clear" w:color="auto" w:fill="FFFFFF"/>
        <w:spacing w:after="0" w:line="240" w:lineRule="auto"/>
        <w:ind w:left="240" w:firstLine="142"/>
        <w:rPr>
          <w:rFonts w:ascii="Arial" w:eastAsia="Times New Roman" w:hAnsi="Arial" w:cs="Arial"/>
          <w:color w:val="000000"/>
          <w:sz w:val="28"/>
          <w:szCs w:val="28"/>
          <w:lang w:val="uk-UA" w:eastAsia="ru-RU"/>
        </w:rPr>
      </w:pPr>
      <w:r w:rsidRPr="006D5F35">
        <w:rPr>
          <w:rFonts w:ascii="Arial" w:eastAsia="Times New Roman" w:hAnsi="Arial" w:cs="Arial"/>
          <w:color w:val="000000"/>
          <w:sz w:val="28"/>
          <w:szCs w:val="28"/>
          <w:lang w:val="uk-UA" w:eastAsia="ru-RU"/>
        </w:rPr>
        <w:t>недостатньо розвинені соціальні навички: часто не мають жодного близького друга, краще спілкуються з дорослими ніж з однолітками;</w:t>
      </w:r>
    </w:p>
    <w:p w:rsidR="006D5F35" w:rsidRPr="006D5F35" w:rsidRDefault="006D5F35" w:rsidP="006D5F35">
      <w:pPr>
        <w:numPr>
          <w:ilvl w:val="0"/>
          <w:numId w:val="1"/>
        </w:numPr>
        <w:shd w:val="clear" w:color="auto" w:fill="FFFFFF"/>
        <w:spacing w:after="0" w:line="240" w:lineRule="auto"/>
        <w:ind w:left="240" w:firstLine="142"/>
        <w:rPr>
          <w:rFonts w:ascii="Arial" w:eastAsia="Times New Roman" w:hAnsi="Arial" w:cs="Arial"/>
          <w:color w:val="000000"/>
          <w:sz w:val="28"/>
          <w:szCs w:val="28"/>
          <w:lang w:val="uk-UA" w:eastAsia="ru-RU"/>
        </w:rPr>
      </w:pPr>
      <w:r w:rsidRPr="006D5F35">
        <w:rPr>
          <w:rFonts w:ascii="Arial" w:eastAsia="Times New Roman" w:hAnsi="Arial" w:cs="Arial"/>
          <w:color w:val="000000"/>
          <w:sz w:val="28"/>
          <w:szCs w:val="28"/>
          <w:lang w:val="uk-UA" w:eastAsia="ru-RU"/>
        </w:rPr>
        <w:lastRenderedPageBreak/>
        <w:t>страх перед школою: неуспішність у навчанні часто формує у дітей негативне ставлення до школи, страх відвідування певних предметів, що сприймається навколишніми як підвищена тривожність, невпевненість, провокуючи агресію;</w:t>
      </w:r>
    </w:p>
    <w:p w:rsidR="006D5F35" w:rsidRPr="006D5F35" w:rsidRDefault="006D5F35" w:rsidP="006D5F35">
      <w:pPr>
        <w:numPr>
          <w:ilvl w:val="0"/>
          <w:numId w:val="1"/>
        </w:numPr>
        <w:shd w:val="clear" w:color="auto" w:fill="FFFFFF"/>
        <w:spacing w:after="0" w:line="240" w:lineRule="auto"/>
        <w:ind w:left="240" w:firstLine="142"/>
        <w:rPr>
          <w:rFonts w:ascii="Arial" w:eastAsia="Times New Roman" w:hAnsi="Arial" w:cs="Arial"/>
          <w:color w:val="000000"/>
          <w:sz w:val="28"/>
          <w:szCs w:val="28"/>
          <w:lang w:val="uk-UA" w:eastAsia="ru-RU"/>
        </w:rPr>
      </w:pPr>
      <w:r w:rsidRPr="006D5F35">
        <w:rPr>
          <w:rFonts w:ascii="Arial" w:eastAsia="Times New Roman" w:hAnsi="Arial" w:cs="Arial"/>
          <w:color w:val="000000"/>
          <w:sz w:val="28"/>
          <w:szCs w:val="28"/>
          <w:lang w:val="uk-UA" w:eastAsia="ru-RU"/>
        </w:rPr>
        <w:t>відсутність досвіду життя в колективі (так звані «домашні» діти);</w:t>
      </w:r>
    </w:p>
    <w:p w:rsidR="006D5F35" w:rsidRPr="006D5F35" w:rsidRDefault="006D5F35" w:rsidP="006D5F35">
      <w:pPr>
        <w:numPr>
          <w:ilvl w:val="0"/>
          <w:numId w:val="1"/>
        </w:numPr>
        <w:shd w:val="clear" w:color="auto" w:fill="FFFFFF"/>
        <w:spacing w:after="0" w:line="240" w:lineRule="auto"/>
        <w:ind w:left="240" w:firstLine="142"/>
        <w:rPr>
          <w:rFonts w:ascii="Arial" w:eastAsia="Times New Roman" w:hAnsi="Arial" w:cs="Arial"/>
          <w:color w:val="000000"/>
          <w:sz w:val="28"/>
          <w:szCs w:val="28"/>
          <w:lang w:val="uk-UA" w:eastAsia="ru-RU"/>
        </w:rPr>
      </w:pPr>
      <w:r w:rsidRPr="006D5F35">
        <w:rPr>
          <w:rFonts w:ascii="Arial" w:eastAsia="Times New Roman" w:hAnsi="Arial" w:cs="Arial"/>
          <w:color w:val="000000"/>
          <w:sz w:val="28"/>
          <w:szCs w:val="28"/>
          <w:lang w:val="uk-UA" w:eastAsia="ru-RU"/>
        </w:rPr>
        <w:t>деякі захворювання: заїкання, дислалія (порушення мовлення), дисграфія (порушення письма), дислексія (порушення читання);</w:t>
      </w:r>
    </w:p>
    <w:p w:rsidR="006D5F35" w:rsidRPr="006D5F35" w:rsidRDefault="006D5F35" w:rsidP="006D5F35">
      <w:pPr>
        <w:numPr>
          <w:ilvl w:val="0"/>
          <w:numId w:val="1"/>
        </w:numPr>
        <w:shd w:val="clear" w:color="auto" w:fill="FFFFFF"/>
        <w:spacing w:after="0" w:line="240" w:lineRule="auto"/>
        <w:ind w:left="240" w:firstLine="142"/>
        <w:rPr>
          <w:rFonts w:ascii="Arial" w:eastAsia="Times New Roman" w:hAnsi="Arial" w:cs="Arial"/>
          <w:color w:val="000000"/>
          <w:sz w:val="28"/>
          <w:szCs w:val="28"/>
          <w:lang w:val="uk-UA" w:eastAsia="ru-RU"/>
        </w:rPr>
      </w:pPr>
      <w:r w:rsidRPr="006D5F35">
        <w:rPr>
          <w:rFonts w:ascii="Arial" w:eastAsia="Times New Roman" w:hAnsi="Arial" w:cs="Arial"/>
          <w:color w:val="000000"/>
          <w:sz w:val="28"/>
          <w:szCs w:val="28"/>
          <w:lang w:val="uk-UA" w:eastAsia="ru-RU"/>
        </w:rPr>
        <w:t>знижений рівень інтелекту, труднощі у навчанні;</w:t>
      </w:r>
    </w:p>
    <w:p w:rsidR="006D5F35" w:rsidRPr="006D5F35" w:rsidRDefault="006D5F35" w:rsidP="006D5F35">
      <w:pPr>
        <w:numPr>
          <w:ilvl w:val="0"/>
          <w:numId w:val="1"/>
        </w:numPr>
        <w:shd w:val="clear" w:color="auto" w:fill="FFFFFF"/>
        <w:spacing w:after="0" w:line="240" w:lineRule="auto"/>
        <w:ind w:left="240" w:firstLine="142"/>
        <w:rPr>
          <w:rFonts w:ascii="Arial" w:eastAsia="Times New Roman" w:hAnsi="Arial" w:cs="Arial"/>
          <w:color w:val="000000"/>
          <w:sz w:val="28"/>
          <w:szCs w:val="28"/>
          <w:lang w:val="uk-UA" w:eastAsia="ru-RU"/>
        </w:rPr>
      </w:pPr>
      <w:r w:rsidRPr="006D5F35">
        <w:rPr>
          <w:rFonts w:ascii="Arial" w:eastAsia="Times New Roman" w:hAnsi="Arial" w:cs="Arial"/>
          <w:color w:val="000000"/>
          <w:sz w:val="28"/>
          <w:szCs w:val="28"/>
          <w:lang w:val="uk-UA" w:eastAsia="ru-RU"/>
        </w:rPr>
        <w:t>високий інтелект, обдарованість, видатні досягнення;</w:t>
      </w:r>
    </w:p>
    <w:p w:rsidR="006D5F35" w:rsidRPr="006D5F35" w:rsidRDefault="006D5F35" w:rsidP="006D5F35">
      <w:pPr>
        <w:numPr>
          <w:ilvl w:val="0"/>
          <w:numId w:val="1"/>
        </w:numPr>
        <w:shd w:val="clear" w:color="auto" w:fill="FFFFFF"/>
        <w:spacing w:after="0" w:line="240" w:lineRule="auto"/>
        <w:ind w:left="240" w:firstLine="142"/>
        <w:rPr>
          <w:rFonts w:ascii="Arial" w:eastAsia="Times New Roman" w:hAnsi="Arial" w:cs="Arial"/>
          <w:color w:val="000000"/>
          <w:sz w:val="28"/>
          <w:szCs w:val="28"/>
          <w:lang w:val="uk-UA" w:eastAsia="ru-RU"/>
        </w:rPr>
      </w:pPr>
      <w:r w:rsidRPr="006D5F35">
        <w:rPr>
          <w:rFonts w:ascii="Arial" w:eastAsia="Times New Roman" w:hAnsi="Arial" w:cs="Arial"/>
          <w:color w:val="000000"/>
          <w:sz w:val="28"/>
          <w:szCs w:val="28"/>
          <w:lang w:val="uk-UA" w:eastAsia="ru-RU"/>
        </w:rPr>
        <w:t>слабо розвинені гігієнічні навички (неохайні, носять брудні речі, мають неприємний запах).</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За даними U-Report, 49 % підтвердили, що вони піддавалися булінґу, а саме через: зовнішність, стать, орієнтацію, етнічну належність.</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noProof/>
          <w:color w:val="000000"/>
          <w:sz w:val="29"/>
          <w:szCs w:val="29"/>
          <w:bdr w:val="single" w:sz="2" w:space="12" w:color="A74694" w:frame="1"/>
          <w:lang w:val="uk-UA" w:eastAsia="ru-RU"/>
        </w:rPr>
        <w:drawing>
          <wp:inline distT="0" distB="0" distL="0" distR="0">
            <wp:extent cx="3147060" cy="2487930"/>
            <wp:effectExtent l="19050" t="0" r="0" b="0"/>
            <wp:docPr id="5" name="Рисунок 5" descr="/Files/images/2019_2020/1106-bulng/14446109_1193849540679575_23708619675391040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images/2019_2020/1106-bulng/14446109_1193849540679575_2370861967539104029_n.jpg"/>
                    <pic:cNvPicPr>
                      <a:picLocks noChangeAspect="1" noChangeArrowheads="1"/>
                    </pic:cNvPicPr>
                  </pic:nvPicPr>
                  <pic:blipFill>
                    <a:blip r:embed="rId8" cstate="print"/>
                    <a:srcRect/>
                    <a:stretch>
                      <a:fillRect/>
                    </a:stretch>
                  </pic:blipFill>
                  <pic:spPr bwMode="auto">
                    <a:xfrm>
                      <a:off x="0" y="0"/>
                      <a:ext cx="3147060" cy="2487930"/>
                    </a:xfrm>
                    <a:prstGeom prst="rect">
                      <a:avLst/>
                    </a:prstGeom>
                    <a:noFill/>
                    <a:ln w="9525">
                      <a:noFill/>
                      <a:miter lim="800000"/>
                      <a:headEnd/>
                      <a:tailEnd/>
                    </a:ln>
                  </pic:spPr>
                </pic:pic>
              </a:graphicData>
            </a:graphic>
          </wp:inline>
        </w:drawing>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Форми та види булінгу</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Людину, яку вибрали жертвою і яка не може постояти за себе, намагаються принизити, залякати, ізолювати від інших різними способами. Найпоширенішими формами булінґу є:</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словесні образи, глузування, обзивання, погрози;образливі жести або дії, наприклад, плювки;залякування за допомогою слів, загрозливих інтонацій, щоб змусити жертву щось зробити чи не зробити;ігнорування, відмова від спілкування, виключення із гри, бойкот;вимагання грошей, їжі, речей, умисного пошкодження особистого майна жертви.фізичне насилля (удари, щипки, штовхання, підніжки, викручування рук, будь-які інші дії, які заподіюють біль і навіть тілесні ушкодження);приниження за допомогою мобільних телефонів та інтернету (СМС-повідомлення, електронні листи, образливі репліки і коментарі у чатах і т.д.), поширення чуток і пліток.</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Види булінґу можна об’єднати у групи словесного (вербального), фізичного, соціального (емоційного) й електронного (кібербулінґ) знущання, які часто поєднуються для більш сильного впливу.</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70 % знущань відбуваються словесно: принизливі обзивання, глузування, жорстока критика, висміювання та ін. На жаль, кривдник часто залишається непоміченим і непокараним, однак образи безслідно не зникають для «об’єкта» приниження.</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lastRenderedPageBreak/>
        <w:t>Фізичне насильство найбільш помітне, однак становить менше третини випадків булінґу (нанесення ударів, штовхання, підніжки, пошкодження або крадіжка особистих речей жертви та ін.).</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Найскладніше зовні помітити соціальне знущання — систематичне приниження почуття гідності потерпілого через ігнорування, ізоляцію, уникання, виключення.</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Нині набирає обертів кібербулінґ. Це приниження за допомогою мобільних телефонів, інтернету. Діти реєструються в соціальних мережах, створюють сайти, де можуть вільно спілкуватися, ображаючи інших, поширювати плітки, особисті фотографії або зроблені в роздягальнях чи вбиральнях.</w:t>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Наслідки шкільного насилля</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Жертви булінґу переживають важкі емоції – почуття приниження і сором, страх, розпач і злість. Булінґ вкрай негативно впливає на соціалізацію жертви, спричиняючи:</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неадекватне сприймання себе – занижену самооцінку, комплекс неповноцінності, беззахисність;негативне сприймання однолітків – відсторонення від спілкування, самотність, часті прогули у школі;неадекватне сприймання реальності – підвищену тривожність, різноманітні фобії, неврози;девіантну поведінку – схильність до правопорушень, суїцидальні наміри, формування алкогольної, тютюнової чи наркотичної залежності.</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noProof/>
          <w:color w:val="000000"/>
          <w:sz w:val="29"/>
          <w:szCs w:val="29"/>
          <w:bdr w:val="single" w:sz="2" w:space="12" w:color="A74694" w:frame="1"/>
          <w:lang w:val="uk-UA" w:eastAsia="ru-RU"/>
        </w:rPr>
        <w:drawing>
          <wp:inline distT="0" distB="0" distL="0" distR="0">
            <wp:extent cx="3147060" cy="2487930"/>
            <wp:effectExtent l="19050" t="0" r="0" b="0"/>
            <wp:docPr id="6" name="Рисунок 6" descr="/Files/images/2019_2020/1106-bulng/14516515_1193847740679755_41243742861047256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images/2019_2020/1106-bulng/14516515_1193847740679755_4124374286104725671_n.jpg"/>
                    <pic:cNvPicPr>
                      <a:picLocks noChangeAspect="1" noChangeArrowheads="1"/>
                    </pic:cNvPicPr>
                  </pic:nvPicPr>
                  <pic:blipFill>
                    <a:blip r:embed="rId9" cstate="print"/>
                    <a:srcRect/>
                    <a:stretch>
                      <a:fillRect/>
                    </a:stretch>
                  </pic:blipFill>
                  <pic:spPr bwMode="auto">
                    <a:xfrm>
                      <a:off x="0" y="0"/>
                      <a:ext cx="3147060" cy="2487930"/>
                    </a:xfrm>
                    <a:prstGeom prst="rect">
                      <a:avLst/>
                    </a:prstGeom>
                    <a:noFill/>
                    <a:ln w="9525">
                      <a:noFill/>
                      <a:miter lim="800000"/>
                      <a:headEnd/>
                      <a:tailEnd/>
                    </a:ln>
                  </pic:spPr>
                </pic:pic>
              </a:graphicData>
            </a:graphic>
          </wp:inline>
        </w:drawing>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Як реагувати на цькування</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Молодші школярі мають неодмінно звертатися по допомогу до дорослих — учителів і батьків. Допомога дорослих дуже потрібна і в будь-якому іншому віці, особливо якщо дії кривдників можуть завдати серйозної шкоди фізичному та психічному здоров'ю.</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Старші діти, підлітки можуть спробувати самостійно впоратись із деякими ситуаціями. Психологами було розроблено кілька порад для них.</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u w:val="single"/>
          <w:lang w:val="uk-UA" w:eastAsia="ru-RU"/>
        </w:rPr>
      </w:pPr>
      <w:r w:rsidRPr="006D5F35">
        <w:rPr>
          <w:rFonts w:ascii="Arial" w:eastAsia="Times New Roman" w:hAnsi="Arial" w:cs="Arial"/>
          <w:color w:val="000000"/>
          <w:sz w:val="29"/>
          <w:szCs w:val="29"/>
          <w:u w:val="single"/>
          <w:lang w:val="uk-UA" w:eastAsia="ru-RU"/>
        </w:rPr>
        <w:t>Як впоратися з ситуацією самостійно</w:t>
      </w:r>
    </w:p>
    <w:p w:rsidR="006D5F35" w:rsidRPr="006D5F35" w:rsidRDefault="006D5F35" w:rsidP="006D5F35">
      <w:pPr>
        <w:numPr>
          <w:ilvl w:val="0"/>
          <w:numId w:val="2"/>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Ігноруйте кривдника. Якщо є можливість, намагайтесь уникнути сварки, зробіть вигляд, що вам байдуже і йдіть геть. Така поведінка не свідчить про боягузтво, адже, навпаки, іноді зробити це набагато складніше, ніж дати волю емоціям.</w:t>
      </w:r>
    </w:p>
    <w:p w:rsidR="006D5F35" w:rsidRPr="006D5F35" w:rsidRDefault="006D5F35" w:rsidP="006D5F35">
      <w:pPr>
        <w:numPr>
          <w:ilvl w:val="0"/>
          <w:numId w:val="2"/>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lastRenderedPageBreak/>
        <w:t>Якщо ситуація не дозволяє вам піти, зберігаючи самовладання, використайте гумор. Цим ви можете спантеличити кривдника/кривдників, відволікти його/їх від наміру дошкулити вам.</w:t>
      </w:r>
    </w:p>
    <w:p w:rsidR="006D5F35" w:rsidRPr="006D5F35" w:rsidRDefault="006D5F35" w:rsidP="006D5F35">
      <w:pPr>
        <w:numPr>
          <w:ilvl w:val="0"/>
          <w:numId w:val="2"/>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Стримуйте гнів і злість. Адже це саме те, чого домагається кривдник. Говоріть спокійно і впевнено, покажіть силу духу.</w:t>
      </w:r>
    </w:p>
    <w:p w:rsidR="006D5F35" w:rsidRPr="006D5F35" w:rsidRDefault="006D5F35" w:rsidP="006D5F35">
      <w:pPr>
        <w:numPr>
          <w:ilvl w:val="0"/>
          <w:numId w:val="2"/>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Не вступайте в бійку. Кривдник тільки й чекає приводу, щоб застосувати силу. Що агресивніше ви реагуєте, то більше шансів опинитися в загрозливій для вашої безпеки і здоров'я ситуації.</w:t>
      </w:r>
    </w:p>
    <w:p w:rsidR="006D5F35" w:rsidRPr="006D5F35" w:rsidRDefault="006D5F35" w:rsidP="006D5F35">
      <w:pPr>
        <w:numPr>
          <w:ilvl w:val="0"/>
          <w:numId w:val="2"/>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Не соромтеся обговорювати такі загрозливі ситуації з людьми, яким ви довіряєте. Це допоможе вибудувати правильну лінію поведінки і припинити насилля.</w:t>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Що можуть зробити батьки</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Багато учнів соромляться розповідати дорослим, що вони є жертвами булінгу.</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noProof/>
          <w:color w:val="000000"/>
          <w:sz w:val="29"/>
          <w:szCs w:val="29"/>
          <w:bdr w:val="single" w:sz="2" w:space="12" w:color="A74694" w:frame="1"/>
          <w:lang w:val="uk-UA" w:eastAsia="ru-RU"/>
        </w:rPr>
        <w:drawing>
          <wp:inline distT="0" distB="0" distL="0" distR="0">
            <wp:extent cx="3147060" cy="2487930"/>
            <wp:effectExtent l="19050" t="0" r="0" b="0"/>
            <wp:docPr id="7" name="Рисунок 7" descr="/Files/images/2019_2020/1106-bulng/14469464_1193847717346424_86737576022907778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images/2019_2020/1106-bulng/14469464_1193847717346424_8673757602290777891_n.jpg"/>
                    <pic:cNvPicPr>
                      <a:picLocks noChangeAspect="1" noChangeArrowheads="1"/>
                    </pic:cNvPicPr>
                  </pic:nvPicPr>
                  <pic:blipFill>
                    <a:blip r:embed="rId10" cstate="print"/>
                    <a:srcRect/>
                    <a:stretch>
                      <a:fillRect/>
                    </a:stretch>
                  </pic:blipFill>
                  <pic:spPr bwMode="auto">
                    <a:xfrm>
                      <a:off x="0" y="0"/>
                      <a:ext cx="3147060" cy="2487930"/>
                    </a:xfrm>
                    <a:prstGeom prst="rect">
                      <a:avLst/>
                    </a:prstGeom>
                    <a:noFill/>
                    <a:ln w="9525">
                      <a:noFill/>
                      <a:miter lim="800000"/>
                      <a:headEnd/>
                      <a:tailEnd/>
                    </a:ln>
                  </pic:spPr>
                </pic:pic>
              </a:graphicData>
            </a:graphic>
          </wp:inline>
        </w:drawing>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Проте якщо дитина все-таки підтвердила в розмові, що вона стала жертвою булінгу, то скажіть їй:</w:t>
      </w:r>
    </w:p>
    <w:p w:rsidR="006D5F35" w:rsidRPr="006D5F35" w:rsidRDefault="006D5F35" w:rsidP="006D5F35">
      <w:pPr>
        <w:numPr>
          <w:ilvl w:val="0"/>
          <w:numId w:val="3"/>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Я тобі вірю (це допоможе дитині зрозуміти, що Ви повністю на її боці).</w:t>
      </w:r>
    </w:p>
    <w:p w:rsidR="006D5F35" w:rsidRPr="006D5F35" w:rsidRDefault="006D5F35" w:rsidP="006D5F35">
      <w:pPr>
        <w:numPr>
          <w:ilvl w:val="0"/>
          <w:numId w:val="3"/>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Мені шкода, що з тобою це сталося (це допоможе дитині зрозуміти, що Ви переживаєте за неї і співчуваєте їй).</w:t>
      </w:r>
    </w:p>
    <w:p w:rsidR="006D5F35" w:rsidRPr="006D5F35" w:rsidRDefault="006D5F35" w:rsidP="006D5F35">
      <w:pPr>
        <w:numPr>
          <w:ilvl w:val="0"/>
          <w:numId w:val="3"/>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Це не твоя провина (це допоможе дитині зрозуміти, що її не звинувачують у тому, що сталося).</w:t>
      </w:r>
    </w:p>
    <w:p w:rsidR="006D5F35" w:rsidRPr="006D5F35" w:rsidRDefault="006D5F35" w:rsidP="006D5F35">
      <w:pPr>
        <w:numPr>
          <w:ilvl w:val="0"/>
          <w:numId w:val="3"/>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Таке може трапитися з кожним (це допоможе дитині зрозуміти, що вона не самотня: багатьом її одноліткам доводиться переживати залякування та агресію в той чи той момент свого життя).</w:t>
      </w:r>
    </w:p>
    <w:p w:rsidR="006D5F35" w:rsidRPr="006D5F35" w:rsidRDefault="006D5F35" w:rsidP="006D5F35">
      <w:pPr>
        <w:numPr>
          <w:ilvl w:val="0"/>
          <w:numId w:val="3"/>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Добре, що ти сказав мені про це (це допоможе дитині зрозуміти, що вона правильно вчинила, звернувшись по допомогу).</w:t>
      </w:r>
    </w:p>
    <w:p w:rsidR="006D5F35" w:rsidRPr="006D5F35" w:rsidRDefault="006D5F35" w:rsidP="006D5F35">
      <w:pPr>
        <w:numPr>
          <w:ilvl w:val="0"/>
          <w:numId w:val="3"/>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Я люблю тебе і намагатимуся зробити так, щоб тобі більше не загрожувала небезпека (це допоможе дитині з надією подивитись у майбутнє та відчути захист).</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Не залишайте цю ситуацію без уваги. Якщо дитина не вирішила її самостійно, зверніться до класного керівника, а в разі його/її неспроможності владнати ситуацію, до завуча або директора школи. Найкраще написати і зареєструвати офіційну заяву, адже керівництво навчального закладу несе особисту відповідальність за створення безпечного і комфортного середовища для кожної дитини.</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lastRenderedPageBreak/>
        <w:t>Якщо вчителі та адміністрація не розв’язали проблему, не варто зволікати із написанням відповідної заяви до поліції.</w:t>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Що можуть зробити вчителі</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У школі вирішальна роль у боротьбі з булінґом належить учителям. Проте впоратися з цією проблемою вони можуть тільки за підтримки керівництва школи, батьків, представників місцевих органів влади та громадських організацій. Для успішної боротьби з насильством у школі:</w:t>
      </w:r>
    </w:p>
    <w:p w:rsidR="006D5F35" w:rsidRPr="006D5F35" w:rsidRDefault="006D5F35" w:rsidP="006D5F35">
      <w:pPr>
        <w:numPr>
          <w:ilvl w:val="0"/>
          <w:numId w:val="4"/>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Усі члени шкільної спільноти мають дійти єдиної думки, що насильство, цькування, дискримінація за будь-якою ознакою, сексуальні домагання і нетерпимість у школі є неприйнятними.</w:t>
      </w:r>
    </w:p>
    <w:p w:rsidR="006D5F35" w:rsidRPr="006D5F35" w:rsidRDefault="006D5F35" w:rsidP="006D5F35">
      <w:pPr>
        <w:numPr>
          <w:ilvl w:val="0"/>
          <w:numId w:val="4"/>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Кожен має знати про те, в яких формах може виявлятися насильство й цькування і як від нього страждають люди. Вивчення прав людини і виховання в дусі миру має бути включено до шкільної програми.</w:t>
      </w:r>
    </w:p>
    <w:p w:rsidR="006D5F35" w:rsidRPr="006D5F35" w:rsidRDefault="006D5F35" w:rsidP="006D5F35">
      <w:pPr>
        <w:numPr>
          <w:ilvl w:val="0"/>
          <w:numId w:val="4"/>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Спільно з учнями мають бути вироблені правила поведінки у класі, а потім загальношкільні правила. Правила мають бути складені в позитивному ключі «як треба», а не як «не треба» поводитися. Правила мають бути зрозумілими, точними і короткими.</w:t>
      </w:r>
    </w:p>
    <w:p w:rsidR="006D5F35" w:rsidRPr="006D5F35" w:rsidRDefault="006D5F35" w:rsidP="006D5F35">
      <w:pPr>
        <w:numPr>
          <w:ilvl w:val="0"/>
          <w:numId w:val="4"/>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Дисциплінарні заходи повинні мати виховний, а не каральний характер. Осуд, зауваження, догана мають бути спрямовані на вчинок учня і його можливі наслідки, а не на особистість порушника правил.</w:t>
      </w:r>
    </w:p>
    <w:p w:rsidR="006D5F35" w:rsidRPr="006D5F35" w:rsidRDefault="006D5F35" w:rsidP="006D5F35">
      <w:pPr>
        <w:numPr>
          <w:ilvl w:val="0"/>
          <w:numId w:val="4"/>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Жоден випадок насильства або цькування і жодну скаргу не можна залишати без уваги. Учням важливо пояснити, що будь-які насильницькі дії, образливі слова є неприпустимими. Реакція має бути негайною (зупинити бійку, припинити знущання) та більш суворою при повторних випадках агресії.</w:t>
      </w:r>
    </w:p>
    <w:p w:rsidR="006D5F35" w:rsidRPr="006D5F35" w:rsidRDefault="006D5F35" w:rsidP="006D5F35">
      <w:pPr>
        <w:numPr>
          <w:ilvl w:val="0"/>
          <w:numId w:val="4"/>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Аналізуючи ситуацію, треба з’ясувати, що трапилося, вислухати обидві сторони, підтримати потерпілого й обов'язково поговорити із кривдником, щоб зрозуміти, чому він або вона так вчинили, що можна зробити, щоб таке не повторилося. До такої розмови варто залучити шкільного психолога.</w:t>
      </w:r>
    </w:p>
    <w:p w:rsidR="006D5F35" w:rsidRPr="006D5F35" w:rsidRDefault="006D5F35" w:rsidP="006D5F35">
      <w:pPr>
        <w:numPr>
          <w:ilvl w:val="0"/>
          <w:numId w:val="4"/>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Залежно від тяжкості вчинку можна пересадити учнів, запропонувати вибачитися, написати записку батькам або викликати їх, позбавити учня можливості брати участь у позакласному заході.</w:t>
      </w:r>
    </w:p>
    <w:p w:rsidR="006D5F35" w:rsidRPr="006D5F35" w:rsidRDefault="006D5F35" w:rsidP="006D5F35">
      <w:pPr>
        <w:numPr>
          <w:ilvl w:val="0"/>
          <w:numId w:val="4"/>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Учням треба пояснити, що навіть пасивне спостереження за знущаннями і бійкою надихає кривдника продовжувати свої дії. Свідки події повинні захистити жертву насильства і , якщо треба, покликати на допомогу дорослих.</w:t>
      </w:r>
    </w:p>
    <w:p w:rsidR="006D5F35" w:rsidRPr="006D5F35" w:rsidRDefault="006D5F35" w:rsidP="006D5F35">
      <w:pPr>
        <w:numPr>
          <w:ilvl w:val="0"/>
          <w:numId w:val="4"/>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Потрібно запровадити механізми повідомлення про випадки насильства, щоб учні не боялися цього робити. Ці механізми повинні забезпечувати учням підтримку і конфіденційність, бути тактовними.</w:t>
      </w:r>
    </w:p>
    <w:p w:rsidR="006D5F35" w:rsidRPr="006D5F35" w:rsidRDefault="006D5F35" w:rsidP="006D5F35">
      <w:pPr>
        <w:numPr>
          <w:ilvl w:val="0"/>
          <w:numId w:val="4"/>
        </w:numPr>
        <w:shd w:val="clear" w:color="auto" w:fill="FFFFFF"/>
        <w:spacing w:after="0" w:line="240" w:lineRule="auto"/>
        <w:ind w:left="240" w:firstLine="142"/>
        <w:rPr>
          <w:rFonts w:ascii="Arial" w:eastAsia="Times New Roman" w:hAnsi="Arial" w:cs="Arial"/>
          <w:color w:val="000000"/>
          <w:sz w:val="28"/>
          <w:szCs w:val="20"/>
          <w:lang w:val="uk-UA" w:eastAsia="ru-RU"/>
        </w:rPr>
      </w:pPr>
      <w:r w:rsidRPr="006D5F35">
        <w:rPr>
          <w:rFonts w:ascii="Arial" w:eastAsia="Times New Roman" w:hAnsi="Arial" w:cs="Arial"/>
          <w:color w:val="000000"/>
          <w:sz w:val="28"/>
          <w:szCs w:val="20"/>
          <w:lang w:val="uk-UA" w:eastAsia="ru-RU"/>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noProof/>
          <w:color w:val="000000"/>
          <w:sz w:val="29"/>
          <w:szCs w:val="29"/>
          <w:bdr w:val="single" w:sz="2" w:space="12" w:color="A74694" w:frame="1"/>
          <w:lang w:val="uk-UA" w:eastAsia="ru-RU"/>
        </w:rPr>
        <w:lastRenderedPageBreak/>
        <w:drawing>
          <wp:inline distT="0" distB="0" distL="0" distR="0">
            <wp:extent cx="3147060" cy="2487930"/>
            <wp:effectExtent l="19050" t="0" r="0" b="0"/>
            <wp:docPr id="8" name="Рисунок 8" descr="/Files/images/2019_2020/1106-bulng/14440897_1193850160679513_45973607087253829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images/2019_2020/1106-bulng/14440897_1193850160679513_4597360708725382981_n.jpg"/>
                    <pic:cNvPicPr>
                      <a:picLocks noChangeAspect="1" noChangeArrowheads="1"/>
                    </pic:cNvPicPr>
                  </pic:nvPicPr>
                  <pic:blipFill>
                    <a:blip r:embed="rId11" cstate="print"/>
                    <a:srcRect/>
                    <a:stretch>
                      <a:fillRect/>
                    </a:stretch>
                  </pic:blipFill>
                  <pic:spPr bwMode="auto">
                    <a:xfrm>
                      <a:off x="0" y="0"/>
                      <a:ext cx="3147060" cy="2487930"/>
                    </a:xfrm>
                    <a:prstGeom prst="rect">
                      <a:avLst/>
                    </a:prstGeom>
                    <a:noFill/>
                    <a:ln w="9525">
                      <a:noFill/>
                      <a:miter lim="800000"/>
                      <a:headEnd/>
                      <a:tailEnd/>
                    </a:ln>
                  </pic:spPr>
                </pic:pic>
              </a:graphicData>
            </a:graphic>
          </wp:inline>
        </w:drawing>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Навчання навичок протидії булінгу в школі</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Насильство у школі – буденна реальність для багатьох людей в усьому світі. Переслідування, знущання, погрози онлайн, образи – все це негативно впливає на школяра та його успіхи в навчанні. Що стоїть за насильством у школах і що можна зробити, аби зупинити його, учні можуть дізнатися на тренінгах, які проводять на уроках основ здоров’я або у старшій школі на виховних годинах.</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Нижче наведено тренінги, що їх проводять за чинною програмою предмета «Основи здоров’я» для учнів 1-9 класів. Ознайомлення з цими тренінгами важливе для розуміння того, яким чином досягається набуття життєвих навичок у рамках освітнього процесу.</w:t>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Тренінги для початкової школи</w:t>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4 клас</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Тренінг 4. Як відстояти себе. Діти демонструють уміння говорити «ні» на пропозиції однолітків, називають способи протистояння насиллю у своєму середовищі, наводять приклади позитивного та негативного впливу однолітків.</w:t>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t>Якщо дитина стала свідком булінгу в закладі освіти</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Передусім дитина може розказати про це батькам, вчителю, психологу або безпосередньо директору.</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Окрім цього, дитина може звернутись на гарячу лінію ГО "Ла Страда - Україна" з протидії насильству в сім'ї або із захисту прав дітей; до соціальної служби з питань сім'ї, дітей та молоді; Національної поліції України; Центру надання безоплатної правової допомоги.</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Якщо педагог або інший працівник закладу освіти став свідком булінгу, то він має повідомити керівника закладу незалежно від того, чи поскаржилась йому жертва булінгу чи ні.</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Після отримання звернення дитини, відповідна особа або орган інформує керівника закладу освіти у письмовій формі про випадок булінгу.</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 xml:space="preserve">Керівник закладу розглядає таке звернення та з'ясовує усі обставини булінгу. Надалі він скликає засідання комісії з розгляду випадків булінгу та окреслює </w:t>
      </w:r>
      <w:r w:rsidRPr="006D5F35">
        <w:rPr>
          <w:rFonts w:ascii="Arial" w:eastAsia="Times New Roman" w:hAnsi="Arial" w:cs="Arial"/>
          <w:color w:val="000000"/>
          <w:sz w:val="29"/>
          <w:szCs w:val="29"/>
          <w:lang w:val="uk-UA" w:eastAsia="ru-RU"/>
        </w:rPr>
        <w:lastRenderedPageBreak/>
        <w:t>подальші дії. Якщо комісія визначала, що це був булінг, а не одноразовий конфлікт, то очільник закладу зобов'язаний повідомити уповноважені підрозділи органів Національної поліції України та Службу у справах дітей.</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До складу такої комісії можуть входити педагоги, психолог, соціальний педагог, батьки постраждалого та "булера", керівник закладу та інші заінтересовані особи.</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У разі, якщо комісія не кваліфікує випадок як булінг, а постраждалий не згодний з цим, то він може одразу звернутися до органів Національної поліції України.</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Але за будь-якого рішення комісії керівник закладу забезпечує психологічну підтримку усім учасникам випадку.</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Новоприйнятий Закон також передбачує низку штрафів за цькування.</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Штрафи за булінг становитимуть від 50 до 100 неоподаткованих мінімумів, тобто від 850 до 1700 гривень або від 20 до 40 годин громадських робіт.</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Якщо булінг вчинено групою осіб або повторно протягом року після накладення адміністративного стягнення, штраф буде більшим - від 100 до 200 мінімумів (1700 - 3400 гривень) або громадські роботи на строк від 40 до 60 годин.</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color w:val="000000"/>
          <w:sz w:val="29"/>
          <w:szCs w:val="29"/>
          <w:lang w:val="uk-UA" w:eastAsia="ru-RU"/>
        </w:rPr>
        <w:t>Неповідомлення керівником закладу освіти уповноваженим підрозділам органів Національної поліції України про випадки булінгу учасника освітнього процесу тягне за собою накладення штрафу від 50 до 100 неоподатковуваних мінімумів доходів громадян або виправні роботи на строк до 1 місяця з відрахування до 20 відсотків заробітку.</w:t>
      </w:r>
    </w:p>
    <w:p w:rsidR="006D5F35" w:rsidRPr="006D5F35" w:rsidRDefault="006D5F35" w:rsidP="006D5F35">
      <w:pPr>
        <w:shd w:val="clear" w:color="auto" w:fill="FFFFFF"/>
        <w:spacing w:after="0" w:line="240" w:lineRule="auto"/>
        <w:ind w:firstLine="142"/>
        <w:jc w:val="center"/>
        <w:rPr>
          <w:rFonts w:ascii="Arial" w:eastAsia="Times New Roman" w:hAnsi="Arial" w:cs="Arial"/>
          <w:color w:val="000000"/>
          <w:sz w:val="29"/>
          <w:szCs w:val="29"/>
          <w:lang w:val="uk-UA" w:eastAsia="ru-RU"/>
        </w:rPr>
      </w:pPr>
      <w:r w:rsidRPr="006D5F35">
        <w:rPr>
          <w:rFonts w:ascii="Arial" w:eastAsia="Times New Roman" w:hAnsi="Arial" w:cs="Arial"/>
          <w:noProof/>
          <w:color w:val="000000"/>
          <w:sz w:val="29"/>
          <w:szCs w:val="29"/>
          <w:bdr w:val="single" w:sz="2" w:space="12" w:color="A74694" w:frame="1"/>
          <w:lang w:val="uk-UA" w:eastAsia="ru-RU"/>
        </w:rPr>
        <w:drawing>
          <wp:inline distT="0" distB="0" distL="0" distR="0">
            <wp:extent cx="3147060" cy="4508500"/>
            <wp:effectExtent l="19050" t="0" r="0" b="0"/>
            <wp:docPr id="9" name="Рисунок 9" descr="/Files/images/2019_2020/1106-bulng/20200611_170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s/images/2019_2020/1106-bulng/20200611_170706.jpg"/>
                    <pic:cNvPicPr>
                      <a:picLocks noChangeAspect="1" noChangeArrowheads="1"/>
                    </pic:cNvPicPr>
                  </pic:nvPicPr>
                  <pic:blipFill>
                    <a:blip r:embed="rId12" cstate="print"/>
                    <a:srcRect/>
                    <a:stretch>
                      <a:fillRect/>
                    </a:stretch>
                  </pic:blipFill>
                  <pic:spPr bwMode="auto">
                    <a:xfrm>
                      <a:off x="0" y="0"/>
                      <a:ext cx="3147060" cy="4508500"/>
                    </a:xfrm>
                    <a:prstGeom prst="rect">
                      <a:avLst/>
                    </a:prstGeom>
                    <a:noFill/>
                    <a:ln w="9525">
                      <a:noFill/>
                      <a:miter lim="800000"/>
                      <a:headEnd/>
                      <a:tailEnd/>
                    </a:ln>
                  </pic:spPr>
                </pic:pic>
              </a:graphicData>
            </a:graphic>
          </wp:inline>
        </w:drawing>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color w:val="A74693"/>
          <w:sz w:val="48"/>
          <w:szCs w:val="48"/>
          <w:lang w:val="uk-UA" w:eastAsia="ru-RU"/>
        </w:rPr>
        <w:lastRenderedPageBreak/>
        <w:t>4 ТРАВНЯ - МІЖНАРОДНИЙ ДЕНЬ ПРОТИДІЇ БУЛІНГУ</w:t>
      </w:r>
    </w:p>
    <w:p w:rsidR="006D5F35" w:rsidRPr="006D5F35" w:rsidRDefault="006D5F35" w:rsidP="006D5F35">
      <w:pPr>
        <w:shd w:val="clear" w:color="auto" w:fill="FFFFFF"/>
        <w:spacing w:after="0" w:line="240" w:lineRule="auto"/>
        <w:ind w:firstLine="142"/>
        <w:jc w:val="center"/>
        <w:outlineLvl w:val="1"/>
        <w:rPr>
          <w:rFonts w:ascii="Arial" w:eastAsia="Times New Roman" w:hAnsi="Arial" w:cs="Arial"/>
          <w:b/>
          <w:bCs/>
          <w:color w:val="A74693"/>
          <w:sz w:val="48"/>
          <w:szCs w:val="48"/>
          <w:lang w:val="uk-UA" w:eastAsia="ru-RU"/>
        </w:rPr>
      </w:pPr>
      <w:r w:rsidRPr="006D5F35">
        <w:rPr>
          <w:rFonts w:ascii="Arial" w:eastAsia="Times New Roman" w:hAnsi="Arial" w:cs="Arial"/>
          <w:b/>
          <w:bCs/>
          <w:noProof/>
          <w:color w:val="A74693"/>
          <w:sz w:val="48"/>
          <w:szCs w:val="48"/>
          <w:bdr w:val="single" w:sz="2" w:space="12" w:color="A74694" w:frame="1"/>
          <w:lang w:val="uk-UA" w:eastAsia="ru-RU"/>
        </w:rPr>
        <w:drawing>
          <wp:inline distT="0" distB="0" distL="0" distR="0">
            <wp:extent cx="3147060" cy="3147060"/>
            <wp:effectExtent l="19050" t="0" r="0" b="0"/>
            <wp:docPr id="10" name="Рисунок 10" descr="/Files/images/2019_2020/20181223004916-6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s/images/2019_2020/20181223004916-6355.png"/>
                    <pic:cNvPicPr>
                      <a:picLocks noChangeAspect="1" noChangeArrowheads="1"/>
                    </pic:cNvPicPr>
                  </pic:nvPicPr>
                  <pic:blipFill>
                    <a:blip r:embed="rId13" cstate="print"/>
                    <a:srcRect/>
                    <a:stretch>
                      <a:fillRect/>
                    </a:stretch>
                  </pic:blipFill>
                  <pic:spPr bwMode="auto">
                    <a:xfrm>
                      <a:off x="0" y="0"/>
                      <a:ext cx="3147060" cy="3147060"/>
                    </a:xfrm>
                    <a:prstGeom prst="rect">
                      <a:avLst/>
                    </a:prstGeom>
                    <a:noFill/>
                    <a:ln w="9525">
                      <a:noFill/>
                      <a:miter lim="800000"/>
                      <a:headEnd/>
                      <a:tailEnd/>
                    </a:ln>
                  </pic:spPr>
                </pic:pic>
              </a:graphicData>
            </a:graphic>
          </wp:inline>
        </w:drawing>
      </w:r>
    </w:p>
    <w:p w:rsidR="00AC1013" w:rsidRPr="006D5F35" w:rsidRDefault="00AC1013" w:rsidP="006D5F35">
      <w:pPr>
        <w:ind w:firstLine="142"/>
        <w:rPr>
          <w:lang w:val="uk-UA"/>
        </w:rPr>
      </w:pPr>
    </w:p>
    <w:sectPr w:rsidR="00AC1013" w:rsidRPr="006D5F35" w:rsidSect="006D5F35">
      <w:pgSz w:w="11906" w:h="16838"/>
      <w:pgMar w:top="568"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8719B"/>
    <w:multiLevelType w:val="multilevel"/>
    <w:tmpl w:val="43A0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A272C"/>
    <w:multiLevelType w:val="multilevel"/>
    <w:tmpl w:val="FC42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E47A4"/>
    <w:multiLevelType w:val="multilevel"/>
    <w:tmpl w:val="445E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5A6706"/>
    <w:multiLevelType w:val="multilevel"/>
    <w:tmpl w:val="415E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6D5F35"/>
    <w:rsid w:val="00362E9D"/>
    <w:rsid w:val="006D5F35"/>
    <w:rsid w:val="00AC1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13"/>
  </w:style>
  <w:style w:type="paragraph" w:styleId="1">
    <w:name w:val="heading 1"/>
    <w:basedOn w:val="a"/>
    <w:link w:val="10"/>
    <w:uiPriority w:val="9"/>
    <w:qFormat/>
    <w:rsid w:val="006D5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5F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F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5F35"/>
    <w:rPr>
      <w:rFonts w:ascii="Times New Roman" w:eastAsia="Times New Roman" w:hAnsi="Times New Roman" w:cs="Times New Roman"/>
      <w:b/>
      <w:bCs/>
      <w:sz w:val="36"/>
      <w:szCs w:val="36"/>
      <w:lang w:eastAsia="ru-RU"/>
    </w:rPr>
  </w:style>
  <w:style w:type="character" w:styleId="a3">
    <w:name w:val="Strong"/>
    <w:basedOn w:val="a0"/>
    <w:uiPriority w:val="22"/>
    <w:qFormat/>
    <w:rsid w:val="006D5F35"/>
    <w:rPr>
      <w:b/>
      <w:bCs/>
    </w:rPr>
  </w:style>
  <w:style w:type="paragraph" w:customStyle="1" w:styleId="wymcenter">
    <w:name w:val="wym_center"/>
    <w:basedOn w:val="a"/>
    <w:rsid w:val="006D5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5F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5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4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2165</Words>
  <Characters>12345</Characters>
  <Application>Microsoft Office Word</Application>
  <DocSecurity>0</DocSecurity>
  <Lines>102</Lines>
  <Paragraphs>28</Paragraphs>
  <ScaleCrop>false</ScaleCrop>
  <Company>Reanimator Extreme Edition</Company>
  <LinksUpToDate>false</LinksUpToDate>
  <CharactersWithSpaces>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2021-03-17T12:14:00Z</dcterms:created>
  <dcterms:modified xsi:type="dcterms:W3CDTF">2021-03-17T12:19:00Z</dcterms:modified>
</cp:coreProperties>
</file>