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C0" w:rsidRPr="00650CC0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FF0000"/>
          <w:sz w:val="24"/>
          <w:szCs w:val="24"/>
          <w:lang w:val="en-US" w:eastAsia="en-US"/>
        </w:rPr>
        <w:t xml:space="preserve">                                                 </w:t>
      </w:r>
      <w:r w:rsidRPr="0058500D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План засідання 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предметної комісії</w:t>
      </w:r>
      <w:bookmarkStart w:id="0" w:name="_GoBack"/>
      <w:bookmarkEnd w:id="0"/>
    </w:p>
    <w:p w:rsidR="00650CC0" w:rsidRPr="0058500D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  <w:r w:rsidRPr="0058500D"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  <w:t>Засідання №1 (серпень)</w:t>
      </w:r>
    </w:p>
    <w:p w:rsidR="00650CC0" w:rsidRPr="0058500D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2F5D8A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  <w:r w:rsidRPr="0058500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Тема:</w:t>
      </w:r>
      <w:r w:rsidRPr="0058500D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Підсумки роботи </w:t>
      </w:r>
      <w:r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>предметної комісії</w:t>
      </w:r>
    </w:p>
    <w:p w:rsidR="00650CC0" w:rsidRPr="0058500D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  <w:r w:rsidRPr="0058500D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>за 20</w:t>
      </w:r>
      <w:r w:rsidRPr="00650CC0">
        <w:rPr>
          <w:rFonts w:ascii="Times New Roman" w:eastAsiaTheme="minorHAnsi" w:hAnsi="Times New Roman" w:cs="Times New Roman"/>
          <w:color w:val="00B050"/>
          <w:sz w:val="24"/>
          <w:szCs w:val="24"/>
          <w:lang w:val="ru-RU" w:eastAsia="en-US"/>
        </w:rPr>
        <w:t>2</w:t>
      </w:r>
      <w:r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>2</w:t>
      </w:r>
      <w:r w:rsidRPr="0058500D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 – 20</w:t>
      </w:r>
      <w:r w:rsidRPr="00650CC0">
        <w:rPr>
          <w:rFonts w:ascii="Times New Roman" w:eastAsiaTheme="minorHAnsi" w:hAnsi="Times New Roman" w:cs="Times New Roman"/>
          <w:color w:val="00B050"/>
          <w:sz w:val="24"/>
          <w:szCs w:val="24"/>
          <w:lang w:val="ru-RU" w:eastAsia="en-US"/>
        </w:rPr>
        <w:t>2</w:t>
      </w:r>
      <w:r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>3</w:t>
      </w:r>
      <w:r w:rsidRPr="00650CC0">
        <w:rPr>
          <w:rFonts w:ascii="Times New Roman" w:eastAsiaTheme="minorHAnsi" w:hAnsi="Times New Roman" w:cs="Times New Roman"/>
          <w:color w:val="00B050"/>
          <w:sz w:val="24"/>
          <w:szCs w:val="24"/>
          <w:lang w:val="ru-RU" w:eastAsia="en-US"/>
        </w:rPr>
        <w:t xml:space="preserve"> </w:t>
      </w:r>
      <w:r w:rsidRPr="0058500D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навчальний рік </w:t>
      </w: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4646"/>
        <w:gridCol w:w="1727"/>
        <w:gridCol w:w="2354"/>
      </w:tblGrid>
      <w:tr w:rsidR="00650CC0" w:rsidRPr="0058500D" w:rsidTr="009F21D6">
        <w:tc>
          <w:tcPr>
            <w:tcW w:w="112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з/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646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Тема.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Питання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обговорення</w:t>
            </w:r>
            <w:proofErr w:type="spellEnd"/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Відповідальні</w:t>
            </w:r>
            <w:proofErr w:type="spellEnd"/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Самостійна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робота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вчителі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</w:p>
        </w:tc>
      </w:tr>
      <w:tr w:rsidR="00650CC0" w:rsidRPr="0058500D" w:rsidTr="009F21D6">
        <w:tc>
          <w:tcPr>
            <w:tcW w:w="112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46" w:type="dxa"/>
          </w:tcPr>
          <w:p w:rsidR="00650CC0" w:rsidRPr="0058500D" w:rsidRDefault="00650CC0" w:rsidP="009F21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Проблемно-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аргументований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аналіз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роботи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ШМО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учителів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суспільно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циклу за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н.р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 та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завдання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шляхи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вирішення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 р.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ПК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Врахувати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недоліки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працювати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напрямку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подолання</w:t>
            </w:r>
            <w:proofErr w:type="spellEnd"/>
          </w:p>
        </w:tc>
      </w:tr>
      <w:tr w:rsidR="00650CC0" w:rsidRPr="0058500D" w:rsidTr="009F21D6">
        <w:tc>
          <w:tcPr>
            <w:tcW w:w="112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46" w:type="dxa"/>
          </w:tcPr>
          <w:p w:rsidR="00650CC0" w:rsidRPr="0058500D" w:rsidRDefault="00650CC0" w:rsidP="009F21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Ознайомлення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новими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програмами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5-9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класів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методичними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рекомендаціями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викладання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предметів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суспільно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циклу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Члени ПК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Опрацювати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рекомендації</w:t>
            </w:r>
            <w:proofErr w:type="spellEnd"/>
          </w:p>
        </w:tc>
      </w:tr>
      <w:tr w:rsidR="00650CC0" w:rsidRPr="0058500D" w:rsidTr="009F21D6">
        <w:tc>
          <w:tcPr>
            <w:tcW w:w="112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46" w:type="dxa"/>
          </w:tcPr>
          <w:p w:rsidR="00650CC0" w:rsidRPr="0058500D" w:rsidRDefault="00650CC0" w:rsidP="009F21D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Розгляд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календарно-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тематичних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планів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навчання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історії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правознавства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мистецтво</w:t>
            </w:r>
            <w:proofErr w:type="gram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ристиянська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етика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Члени ПК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rPr>
          <w:trHeight w:val="688"/>
        </w:trPr>
        <w:tc>
          <w:tcPr>
            <w:tcW w:w="112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46" w:type="dxa"/>
          </w:tcPr>
          <w:p w:rsidR="00650CC0" w:rsidRPr="0058500D" w:rsidRDefault="00650CC0" w:rsidP="009F21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Опрацювання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методичних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рекомендацій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оформлення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журналах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результатів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учнів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загальноосвітніх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консультацій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з 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питань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ве-дення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шкільної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документації</w:t>
            </w:r>
            <w:proofErr w:type="spellEnd"/>
            <w:r w:rsidRPr="0058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Члени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Опрацювати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рекомендації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50CC0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  <w:t xml:space="preserve">                                                              </w:t>
      </w:r>
      <w:r w:rsidRPr="0058500D"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  <w:t>Засідання №2 (жовтень)</w:t>
      </w:r>
    </w:p>
    <w:p w:rsidR="00650CC0" w:rsidRPr="0058500D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  <w:r w:rsidRPr="0058500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Тема:</w:t>
      </w:r>
      <w:r w:rsidRPr="0058500D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>Професійна компетентність учителя.</w:t>
      </w: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218"/>
        <w:gridCol w:w="2135"/>
        <w:gridCol w:w="2934"/>
      </w:tblGrid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з/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21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Тема.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Питання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обговорення</w:t>
            </w:r>
            <w:proofErr w:type="spellEnd"/>
          </w:p>
        </w:tc>
        <w:tc>
          <w:tcPr>
            <w:tcW w:w="213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Відповідальні</w:t>
            </w:r>
            <w:proofErr w:type="spellEnd"/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Самостійна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робота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вчителі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1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Професійна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компетентність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</w:t>
            </w:r>
          </w:p>
        </w:tc>
        <w:tc>
          <w:tcPr>
            <w:tcW w:w="213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Ковальчук К.А.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Працювати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удосконаленням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професійної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компетентності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</w:t>
            </w:r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1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Роль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самоосвіти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професійної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компетентності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учителя.</w:t>
            </w:r>
          </w:p>
        </w:tc>
        <w:tc>
          <w:tcPr>
            <w:tcW w:w="2135" w:type="dxa"/>
          </w:tcPr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Журик С.Ф.</w:t>
            </w:r>
          </w:p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1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Шляхи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удосконалення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професійної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компетентності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учителя.</w:t>
            </w:r>
          </w:p>
        </w:tc>
        <w:tc>
          <w:tcPr>
            <w:tcW w:w="2135" w:type="dxa"/>
          </w:tcPr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Деркач</w:t>
            </w:r>
            <w:proofErr w:type="spellEnd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</w:t>
            </w:r>
          </w:p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Андрощук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Ю.І.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rPr>
          <w:trHeight w:val="189"/>
        </w:trPr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1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Професійні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якості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учителя.</w:t>
            </w:r>
          </w:p>
        </w:tc>
        <w:tc>
          <w:tcPr>
            <w:tcW w:w="2135" w:type="dxa"/>
          </w:tcPr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Лунін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1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ПРАКТИЧНЕ ЗАНЯТТЯ.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1).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Обговорення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анкетування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«</w:t>
            </w:r>
            <w:proofErr w:type="spellStart"/>
            <w:proofErr w:type="gram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івень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педагогічної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педагога».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2).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Тренінг-гра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«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Справжній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учитель: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хто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?»</w:t>
            </w:r>
          </w:p>
          <w:p w:rsidR="00650CC0" w:rsidRPr="0058500D" w:rsidRDefault="00650CC0" w:rsidP="009F21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). </w:t>
            </w:r>
            <w:proofErr w:type="spellStart"/>
            <w:proofErr w:type="gramStart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ідготуватися</w:t>
            </w:r>
            <w:proofErr w:type="spellEnd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</w:t>
            </w:r>
          </w:p>
          <w:p w:rsidR="00650CC0" w:rsidRPr="0058500D" w:rsidRDefault="00650CC0" w:rsidP="009F21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обговорення</w:t>
            </w:r>
            <w:proofErr w:type="spellEnd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з теми: </w:t>
            </w:r>
          </w:p>
          <w:p w:rsidR="00650CC0" w:rsidRPr="0058500D" w:rsidRDefault="00650CC0" w:rsidP="009F21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Сучасні</w:t>
            </w:r>
            <w:proofErr w:type="spellEnd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ідходи</w:t>
            </w:r>
            <w:proofErr w:type="spellEnd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навчання</w:t>
            </w:r>
            <w:proofErr w:type="spellEnd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50CC0" w:rsidRPr="0058500D" w:rsidRDefault="00650CC0" w:rsidP="009F21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й </w:t>
            </w:r>
            <w:proofErr w:type="spellStart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інтерактивні</w:t>
            </w:r>
            <w:proofErr w:type="spellEnd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технології</w:t>
            </w:r>
            <w:proofErr w:type="spellEnd"/>
            <w:r w:rsidRPr="005850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3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Члени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0" w:type="auto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7030A0"/>
          <w:sz w:val="24"/>
          <w:szCs w:val="24"/>
          <w:lang w:val="en-US" w:eastAsia="en-US"/>
        </w:rPr>
        <w:t xml:space="preserve">                                                            </w:t>
      </w:r>
      <w:r w:rsidRPr="0058500D"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  <w:t>Засідання №3 (березень)</w:t>
      </w:r>
    </w:p>
    <w:p w:rsidR="00650CC0" w:rsidRPr="0058500D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  <w:r w:rsidRPr="0058500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Тема:</w:t>
      </w:r>
      <w:r w:rsidRPr="0058500D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>Сучасні підходи до навчання й інтерактивні технології</w:t>
      </w: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371"/>
        <w:gridCol w:w="2257"/>
        <w:gridCol w:w="2375"/>
      </w:tblGrid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з/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Тема.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Питання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обговорення</w:t>
            </w:r>
            <w:proofErr w:type="spellEnd"/>
          </w:p>
        </w:tc>
        <w:tc>
          <w:tcPr>
            <w:tcW w:w="2257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Відповідальні</w:t>
            </w:r>
            <w:proofErr w:type="spellEnd"/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Самостійна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робота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вчителі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ідходи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навчання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й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інтерактивні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технології</w:t>
            </w:r>
            <w:proofErr w:type="spellEnd"/>
          </w:p>
        </w:tc>
        <w:tc>
          <w:tcPr>
            <w:tcW w:w="2257" w:type="dxa"/>
          </w:tcPr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Лунін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Апробація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впровадження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педагогічних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інноваційних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технологій</w:t>
            </w:r>
            <w:proofErr w:type="spellEnd"/>
          </w:p>
        </w:tc>
        <w:tc>
          <w:tcPr>
            <w:tcW w:w="2257" w:type="dxa"/>
          </w:tcPr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Андрощук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Ю.І.</w:t>
            </w:r>
          </w:p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rPr>
          <w:trHeight w:val="480"/>
        </w:trPr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Сучасний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терактивні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навчання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7" w:type="dxa"/>
          </w:tcPr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Журик С.Ф.</w:t>
            </w:r>
          </w:p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rPr>
          <w:trHeight w:val="165"/>
        </w:trPr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Інноваційні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технології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навчання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творчих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здібностей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учні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7" w:type="dxa"/>
          </w:tcPr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Деркач</w:t>
            </w:r>
            <w:proofErr w:type="spellEnd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</w:t>
            </w:r>
          </w:p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ПРАКТИЧНЕ ЗАНЯТТЯ.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1).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Методичний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тренінг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тему:    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«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Сучасний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урок.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Самоаналіз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сучасного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уроку».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Ковальчук К.А.</w:t>
            </w:r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  <w:t xml:space="preserve">                                                       </w:t>
      </w:r>
      <w:r w:rsidRPr="0058500D"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  <w:t>Засідання №4 (травень)</w:t>
      </w:r>
    </w:p>
    <w:p w:rsidR="00650CC0" w:rsidRPr="0058500D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  <w:r w:rsidRPr="0058500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Тема:</w:t>
      </w:r>
      <w:r w:rsidRPr="0058500D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>З досвіду роботи членів методичного об’єднання вчителів суспільно</w:t>
      </w:r>
      <w:r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го </w:t>
      </w:r>
      <w:r w:rsidRPr="0058500D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циклу. </w:t>
      </w: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371"/>
        <w:gridCol w:w="2257"/>
        <w:gridCol w:w="2375"/>
      </w:tblGrid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з/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Тема.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Питання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обговорення</w:t>
            </w:r>
            <w:proofErr w:type="spellEnd"/>
          </w:p>
        </w:tc>
        <w:tc>
          <w:tcPr>
            <w:tcW w:w="2257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Відповідальні</w:t>
            </w:r>
            <w:proofErr w:type="spellEnd"/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Самостійна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робота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вчителі</w:t>
            </w:r>
            <w:proofErr w:type="gramStart"/>
            <w:r w:rsidRPr="005850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комунікативної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компетентності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уроках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історії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7" w:type="dxa"/>
          </w:tcPr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Журик С.Ф.</w:t>
            </w:r>
          </w:p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ізнавальної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діяльності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формування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уміння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вчитись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7" w:type="dxa"/>
          </w:tcPr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Лунін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позакласної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роботи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предметів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суспільного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циклу.</w:t>
            </w:r>
          </w:p>
        </w:tc>
        <w:tc>
          <w:tcPr>
            <w:tcW w:w="2257" w:type="dxa"/>
          </w:tcPr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Андрощук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Ю.І.</w:t>
            </w:r>
          </w:p>
          <w:p w:rsidR="00650CC0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Деркач</w:t>
            </w:r>
            <w:proofErr w:type="spellEnd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0CC0" w:rsidRPr="0058500D" w:rsidTr="009F21D6">
        <w:trPr>
          <w:trHeight w:val="3309"/>
        </w:trPr>
        <w:tc>
          <w:tcPr>
            <w:tcW w:w="568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71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ПРАТИЧНЕ ЗАНЯТТЯ.</w:t>
            </w:r>
          </w:p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Тренінг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тему: «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Самовизначення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освітньому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просторі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57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Ковальчук К.А.</w:t>
            </w:r>
          </w:p>
        </w:tc>
        <w:tc>
          <w:tcPr>
            <w:tcW w:w="2375" w:type="dxa"/>
          </w:tcPr>
          <w:p w:rsidR="00650CC0" w:rsidRPr="0058500D" w:rsidRDefault="00650CC0" w:rsidP="009F21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ідвищувати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професійну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ком-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петентн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ості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шляхом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вивчення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впровадження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систему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роботи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передового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педа-гогічного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досвіду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інноваційних</w:t>
            </w:r>
            <w:proofErr w:type="spellEnd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технологій</w:t>
            </w:r>
            <w:proofErr w:type="spellEnd"/>
          </w:p>
        </w:tc>
      </w:tr>
    </w:tbl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650CC0" w:rsidRPr="0058500D" w:rsidRDefault="00650CC0" w:rsidP="00650CC0">
      <w:pPr>
        <w:spacing w:after="0" w:line="240" w:lineRule="auto"/>
        <w:rPr>
          <w:rFonts w:ascii="Times New Roman" w:eastAsiaTheme="minorHAnsi" w:hAnsi="Times New Roman" w:cs="Times New Roman"/>
          <w:color w:val="7030A0"/>
          <w:sz w:val="24"/>
          <w:szCs w:val="24"/>
          <w:lang w:eastAsia="en-US"/>
        </w:rPr>
      </w:pPr>
    </w:p>
    <w:p w:rsidR="00F414AC" w:rsidRDefault="00F414AC"/>
    <w:sectPr w:rsidR="00F41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C0"/>
    <w:rsid w:val="00650CC0"/>
    <w:rsid w:val="00F4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C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CC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C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CC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2071</Words>
  <Characters>1182</Characters>
  <Application>Microsoft Office Word</Application>
  <DocSecurity>0</DocSecurity>
  <Lines>9</Lines>
  <Paragraphs>6</Paragraphs>
  <ScaleCrop>false</ScaleCrop>
  <Company>тел. 0969622305 (Djuice)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2023-10-10T15:25:00Z</dcterms:created>
  <dcterms:modified xsi:type="dcterms:W3CDTF">2023-10-10T15:28:00Z</dcterms:modified>
</cp:coreProperties>
</file>