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Правила прийому  до 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опорного закладу</w:t>
      </w:r>
    </w:p>
    <w:p w:rsid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 xml:space="preserve"> НВК «Оженинська ЗОШ  І-ІІІ ст. №2-ДНЗ»</w:t>
      </w:r>
    </w:p>
    <w:p w:rsidR="00626D79" w:rsidRP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Острозької районної ради Рівненської області</w:t>
      </w:r>
    </w:p>
    <w:p w:rsidR="00626D79" w:rsidRP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 (відповідно до "ПОРЯДКУ зарахування, відрахування та переведення учнів до державних та</w:t>
      </w:r>
    </w:p>
    <w:p w:rsidR="00626D79" w:rsidRP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комунальних закладів освіти для здобуття повної загальної середньої освіти" </w:t>
      </w:r>
    </w:p>
    <w:p w:rsidR="00626D79" w:rsidRP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Наказ Міністерства освіти і науки України № 367 від 16 квітня 2018 року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 )</w:t>
      </w:r>
    </w:p>
    <w:p w:rsidR="00626D79" w:rsidRPr="00626D79" w:rsidRDefault="00626D79" w:rsidP="00626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1. 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Зарахування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до закладу освіти здійснюється відповідно до наказу його керівника, що видається на підставі заяви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та за зразком згідно з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додатком 1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до цього Порядку (далі – заява).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До заяви додаються: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1)</w:t>
      </w:r>
      <w:r w:rsidRPr="00626D79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 копія свідоцтва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про народження дитини або документа, що посвідчує особу здобувача освіти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(під час подання копії пред’являється оригінал відповідного документа)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2)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оригінал або копія медичної довідки за формою первинної облікової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документації № 086-1/о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3)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оригінал або копія відповідного документа про освіту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(у разі наявності). 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 разі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 випадку подання копій документів, передбачених цим пунктом, оригінали мають бути подані до видання наказу про зарахування (крім документа, визначеного підпунктом 1 цього пункту).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2. 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Діти або один з їх батьків, які мають довідку про взяття на облік внутрішньо переміщеної особи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до закладу освіти без подання зазначених документів згідно з цим Порядком.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lang w:eastAsia="uk-UA"/>
        </w:rPr>
        <w:t>Діти, які не мають одного (чи обох) документів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, визначених підпунктами 1 та/або 3 пункту 4 цього розділу, та довідки, передбаченої додатком 2 до цього Порядку, зараховуються до закладу освіти згідно з цим Порядком. У разі відсутності свідоцтва про народження дитини та з метою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У випадку відсутності документа про освіту та з метою визначення класу, до якого має бути зарахована дитина, результати попереднього навчання можуть бути встановлені (у разі необхідності) відповідно до пункту 5 Положення про екстернат у загальноосвітніх навчальних закладах, затвердженого наказом Міністерства освіти і науки України від 13 березня 2017 року № 369, зареєстрованого наказом Міністерства юстиції України від 26 березня 2017 року № 416/30284.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</w:p>
    <w:p w:rsidR="00626D79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3. </w:t>
      </w:r>
      <w:r w:rsidRPr="00626D79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uk-UA"/>
        </w:rPr>
        <w:t>Зарахування дітей до закладу освіти здійснюється, як правило, до початку навчального року та відповідно до території обслуговування</w:t>
      </w: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(крім закладів освіти ІІ, ІІ-ІІІ ступенів та ІІІ ступеня).</w:t>
      </w:r>
    </w:p>
    <w:p w:rsidR="00622B7F" w:rsidRPr="00626D79" w:rsidRDefault="00626D79" w:rsidP="00626D79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626D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Зарахування дітей до початку і впродовж навчального року здійснюється виключно на вільні місця. Після зарахування дітей до закладу освіти їх розподіл між класами відбувається в межах нормативу наповнюваності класів, визначеного Законом України 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підставі доданого до заяви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</w:r>
      <w:bookmarkStart w:id="0" w:name="_GoBack"/>
      <w:bookmarkEnd w:id="0"/>
    </w:p>
    <w:sectPr w:rsidR="00622B7F" w:rsidRPr="00626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DE"/>
    <w:rsid w:val="00622B7F"/>
    <w:rsid w:val="00626D79"/>
    <w:rsid w:val="00E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2514</Words>
  <Characters>1433</Characters>
  <Application>Microsoft Office Word</Application>
  <DocSecurity>0</DocSecurity>
  <Lines>11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2020-06-18T08:50:00Z</dcterms:created>
  <dcterms:modified xsi:type="dcterms:W3CDTF">2020-06-18T08:52:00Z</dcterms:modified>
</cp:coreProperties>
</file>