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48"/>
          <w:szCs w:val="48"/>
          <w:lang w:eastAsia="uk-UA"/>
        </w:rPr>
      </w:pPr>
      <w:r w:rsidRPr="00661D93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48"/>
          <w:szCs w:val="48"/>
          <w:lang w:eastAsia="uk-UA"/>
        </w:rPr>
        <w:t>Стаття 3. Право на освіту</w:t>
      </w:r>
      <w:bookmarkStart w:id="0" w:name="_GoBack"/>
      <w:bookmarkEnd w:id="0"/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br/>
        <w:t>Кожен має право на якісну та доступну освіту. Право на освіту включає право здобувати освіту впродовж усього життя, право на доступність освіти право на безоплатну освіту у випадках і порядку, визначених Конституцією та законами України.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Право особи на освіту може реалізовуватися шляхом її здобуття на різних рівнях освіти, у різних формах і різних видів, у тому числі шляхом здобуття дошкільної, повної загальної середньої, позашкільної, професійної</w:t>
      </w: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br/>
        <w:t xml:space="preserve">(професійно-технічної), фахової </w:t>
      </w:r>
      <w:proofErr w:type="spellStart"/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передвищої</w:t>
      </w:r>
      <w:proofErr w:type="spellEnd"/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, вищої освіти та освіти дорослих.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br/>
      </w:r>
      <w:r w:rsidRPr="00661D93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uk-UA"/>
        </w:rPr>
        <w:t>Стаття 9. Форми здобуття освіти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br/>
        <w:t>Особа має право здобувати освіту в різних формах або поєднуючи їх. Основними формами здобуття освіти є:</w:t>
      </w:r>
    </w:p>
    <w:p w:rsidR="00661D93" w:rsidRPr="00661D93" w:rsidRDefault="00661D93" w:rsidP="00661D9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інституційна (очна (денна, вечірня), заочна, дистанційна, мережева);</w:t>
      </w:r>
    </w:p>
    <w:p w:rsidR="00661D93" w:rsidRPr="00661D93" w:rsidRDefault="00661D93" w:rsidP="00661D9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індивідуальна (</w:t>
      </w:r>
      <w:proofErr w:type="spellStart"/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екстернатна</w:t>
      </w:r>
      <w:proofErr w:type="spellEnd"/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, сімейна (домашня), педагогічний</w:t>
      </w:r>
    </w:p>
    <w:p w:rsidR="00661D93" w:rsidRPr="00661D93" w:rsidRDefault="00661D93" w:rsidP="00661D9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патронаж, на робочому місці (на виробництві);</w:t>
      </w:r>
    </w:p>
    <w:p w:rsidR="00661D93" w:rsidRPr="00661D93" w:rsidRDefault="00661D93" w:rsidP="00661D9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дуальна.</w:t>
      </w:r>
    </w:p>
    <w:p w:rsidR="00661D93" w:rsidRPr="00661D93" w:rsidRDefault="00661D93" w:rsidP="00661D9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Очна (денна, вечірня) форма здобуття освіти – це спосіб організації навчання здобувачів освіти, що передбачає їх безпосередню участь в освітньому процесі.</w:t>
      </w:r>
    </w:p>
    <w:p w:rsidR="00661D93" w:rsidRPr="00661D93" w:rsidRDefault="00661D93" w:rsidP="00661D9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Заочна форма здобуття освіти – це спосіб організації навчання здобувачів освіти шляхом поєднання очної форми освіти під час короткочасних сесій і самостійного оволодіння освітньою програмою у проміжку між ними.</w:t>
      </w:r>
    </w:p>
    <w:p w:rsidR="00661D93" w:rsidRPr="00661D93" w:rsidRDefault="00661D93" w:rsidP="00661D9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Дистанційна форма здобуття освіти – це індивідуалізований процес здобуття освіти, який відбувається в основному за опосередкованої взаємодії віддалених один від одного учасників освітнього процесу у спеціалізованому середовищі, що функціонує на базі сучасних психолого-педагогічних та інформаційно-комунікаційних технологій.</w:t>
      </w:r>
    </w:p>
    <w:p w:rsidR="00661D93" w:rsidRPr="00661D93" w:rsidRDefault="00661D93" w:rsidP="00661D9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Мережева форма здобуття освіти – це спосіб організації навчання здобувачів освіти, завдяки якому оволодіння освітньою програмою відбувається за участю різних суб’єктів освітньої діяльності, що взаємодіють між собою на договірних засадах.</w:t>
      </w:r>
    </w:p>
    <w:p w:rsidR="00661D93" w:rsidRPr="00661D93" w:rsidRDefault="00661D93" w:rsidP="00661D9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proofErr w:type="spellStart"/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Екстернатна</w:t>
      </w:r>
      <w:proofErr w:type="spellEnd"/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 xml:space="preserve"> форма здобуття освіти (екстернат) – це спосіб організації навчання здобувачів освіти, за яким освітня програма повністю засвоюється здобувачем самостійно, а оцінювання результатів навчання та присудження освітньої кваліфікації здійснюються відповідно до законодавства.</w:t>
      </w:r>
    </w:p>
    <w:p w:rsidR="00661D93" w:rsidRPr="00661D93" w:rsidRDefault="00661D93" w:rsidP="00661D9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Сімейна (домашня) форма здобуття освіти – це спосіб організації освітнього процесу дітей самостійно їхніми батьками для здобуття формальної (дошкільної, повної загальної середньої) та/або неформальної освіти. Відповідальність за здобуття освіти дітьми на рівні не нижче стандартів освіти несуть батьки. Оцінювання результатів навчання та присудження освітніх кваліфікацій здійснюються відповідно до законодавства.</w:t>
      </w:r>
    </w:p>
    <w:p w:rsidR="00661D93" w:rsidRPr="00661D93" w:rsidRDefault="00661D93" w:rsidP="00661D9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Педагогічний патронаж – це спосіб організації освітнього процесу педагогічними працівниками, що передбачає забезпечення ними засвоєння освітньої програми здобувачем освіти, який за психофізичним станом або з інших причин, визначених законодавством, зокрема з метою забезпечення доступності здобуття освіти, потребує такої форми.</w:t>
      </w:r>
    </w:p>
    <w:p w:rsidR="00661D93" w:rsidRPr="00661D93" w:rsidRDefault="00661D93" w:rsidP="00661D93">
      <w:pPr>
        <w:spacing w:before="330" w:after="225" w:line="57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5"/>
          <w:szCs w:val="45"/>
          <w:lang w:eastAsia="uk-UA"/>
        </w:rPr>
      </w:pPr>
      <w:r w:rsidRPr="00661D93">
        <w:rPr>
          <w:rFonts w:ascii="Times New Roman" w:eastAsia="Times New Roman" w:hAnsi="Times New Roman" w:cs="Times New Roman"/>
          <w:b/>
          <w:bCs/>
          <w:color w:val="000000" w:themeColor="text1"/>
          <w:sz w:val="45"/>
          <w:szCs w:val="45"/>
          <w:lang w:eastAsia="uk-UA"/>
        </w:rPr>
        <w:t>Нормативно правова база, що регулює питання «Про освіту»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hyperlink r:id="rId5" w:tgtFrame="_blank" w:history="1">
        <w:r w:rsidRPr="00661D93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u w:val="single"/>
            <w:lang w:eastAsia="uk-UA"/>
          </w:rPr>
          <w:t xml:space="preserve">Про форми здобуття освіти Лист МОН України від 20.08.2019 </w:t>
        </w:r>
        <w:proofErr w:type="spellStart"/>
        <w:r w:rsidRPr="00661D93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u w:val="single"/>
            <w:lang w:eastAsia="uk-UA"/>
          </w:rPr>
          <w:t>No</w:t>
        </w:r>
        <w:proofErr w:type="spellEnd"/>
        <w:r w:rsidRPr="00661D93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u w:val="single"/>
            <w:lang w:eastAsia="uk-UA"/>
          </w:rPr>
          <w:t xml:space="preserve"> 1/9-525 “Щодо організації форм здобуття загальної середньої освіти” Наказ МОН України від 10.07.2019 </w:t>
        </w:r>
        <w:proofErr w:type="spellStart"/>
        <w:r w:rsidRPr="00661D93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u w:val="single"/>
            <w:lang w:eastAsia="uk-UA"/>
          </w:rPr>
          <w:t>No</w:t>
        </w:r>
        <w:proofErr w:type="spellEnd"/>
        <w:r w:rsidRPr="00661D93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u w:val="single"/>
            <w:lang w:eastAsia="uk-UA"/>
          </w:rPr>
          <w:t xml:space="preserve"> 955 «Про внесення змін до наказу Міністерства освіти і науки України від 12 січня 2016 року </w:t>
        </w:r>
        <w:proofErr w:type="spellStart"/>
        <w:r w:rsidRPr="00661D93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u w:val="single"/>
            <w:lang w:eastAsia="uk-UA"/>
          </w:rPr>
          <w:t>No</w:t>
        </w:r>
        <w:proofErr w:type="spellEnd"/>
        <w:r w:rsidRPr="00661D93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u w:val="single"/>
            <w:lang w:eastAsia="uk-UA"/>
          </w:rPr>
          <w:t xml:space="preserve"> 8», щодо внесення змін до Положення про індивідуальну форму навчання в закладах загальної середньої освіти Наказ МОН України від 23.04.2019 No536 “Про затвердження Положення про інституційну форму здобуття загальної середньої освіти” Наказ МОН України від 25.04.2013 </w:t>
        </w:r>
        <w:proofErr w:type="spellStart"/>
        <w:r w:rsidRPr="00661D93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u w:val="single"/>
            <w:lang w:eastAsia="uk-UA"/>
          </w:rPr>
          <w:t>No</w:t>
        </w:r>
        <w:proofErr w:type="spellEnd"/>
        <w:r w:rsidRPr="00661D93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u w:val="single"/>
            <w:lang w:eastAsia="uk-UA"/>
          </w:rPr>
          <w:t xml:space="preserve"> 466 “Про затвердження Положення про дистанційне навчання”.</w:t>
        </w:r>
      </w:hyperlink>
    </w:p>
    <w:p w:rsidR="00661D93" w:rsidRPr="00661D93" w:rsidRDefault="00661D93" w:rsidP="00661D93">
      <w:pPr>
        <w:spacing w:before="330" w:after="225" w:line="57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5"/>
          <w:szCs w:val="45"/>
          <w:lang w:eastAsia="uk-UA"/>
        </w:rPr>
      </w:pPr>
      <w:r w:rsidRPr="00661D93">
        <w:rPr>
          <w:rFonts w:ascii="Times New Roman" w:eastAsia="Times New Roman" w:hAnsi="Times New Roman" w:cs="Times New Roman"/>
          <w:b/>
          <w:bCs/>
          <w:color w:val="000000" w:themeColor="text1"/>
          <w:sz w:val="45"/>
          <w:szCs w:val="45"/>
          <w:lang w:eastAsia="uk-UA"/>
        </w:rPr>
        <w:t>До відома батьків закладу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uk-UA"/>
        </w:rPr>
        <w:t xml:space="preserve">Відповіді на ТОП-15 </w:t>
      </w:r>
      <w:proofErr w:type="spellStart"/>
      <w:r w:rsidRPr="00661D93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uk-UA"/>
        </w:rPr>
        <w:t>найпоширениших</w:t>
      </w:r>
      <w:proofErr w:type="spellEnd"/>
      <w:r w:rsidRPr="00661D93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uk-UA"/>
        </w:rPr>
        <w:t xml:space="preserve"> запитань батьків про індивідуальну форму навчання в школі – роз’яснення МОН</w:t>
      </w: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.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Індивідуальне навчання – одна з форм, за якою можна отримувати загальну середню освіту. В цьому матеріалі ми відповідаємо на найпоширеніші запитання батьків про те, як саме організувати таке навчання для дитини, які це дає можливості та на що мають право батьки та діти.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uk-UA"/>
        </w:rPr>
        <w:t>1. Екстернат і освіта вдома – це індивідуальна форма?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 xml:space="preserve">Так, але не лише вони. Наразі учням доступні три форми, за якими можна організувати індивідуальне навчання у школі: </w:t>
      </w:r>
      <w:proofErr w:type="spellStart"/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екстернатна</w:t>
      </w:r>
      <w:proofErr w:type="spellEnd"/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, сімейна (вона ж – домашня) та педагогічний патронаж.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proofErr w:type="spellStart"/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Екстернатна</w:t>
      </w:r>
      <w:proofErr w:type="spellEnd"/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 xml:space="preserve"> форма – це коли учень самостійно засвоює весь матеріал, після чого у школі оцінюють його знання.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 xml:space="preserve">Сімейна (домашня) </w:t>
      </w:r>
      <w:proofErr w:type="spellStart"/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формапередбачає</w:t>
      </w:r>
      <w:proofErr w:type="spellEnd"/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, що весь освітній процес для учня самостійно організовують його батьки. Вони ж несуть відповідальність за здобуття знань на рівні не нижче стандартів.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Педагогічний патронаж – форма, у випадку якої освітній процес і засвоєння знань забезпечує педагогічний працівник.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uk-UA"/>
        </w:rPr>
        <w:t>2. Інклюзивна освіта – теж форма індивідуальної?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Ні, поняття інклюзивної освіти – набагато ширше. Навчання для осіб з особливими освітніми потребами організовується і за денною або вечірньою формами здобуття освіти. Якщо ж стан здоров’я вимагає цього, учень або його батьки можуть обрати дистанційне навчання або одну з форм індивідуального.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uk-UA"/>
        </w:rPr>
        <w:t>3. Як дізнатись, чи надає школа індивідуальну освіту?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Форми освіти, які забезпечує заклад, обов’язково мають бути вказані на його веб-сайті. Якщо у закладу немає власної Інтернет-сторінки, таку інформацію слід шукати на веб-сайтах засновників закладу.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uk-UA"/>
        </w:rPr>
        <w:t>4. Як почати навчання за індивідуальною формою?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Будь-яка форма освіти, у тому числі й індивідуальна, потребує, щоб учня зарахували до закладу – для цього потрібно подати необхідні документи.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Основний документ для зарахування або переведення на індивідуальну форму навчання – це заява одного з батьків дитини або самого учня, якщо він є повнолітнім. До заяви додаються документ, що посвідчує особу учня, медична довідка N 086-1/о та документ про освіту, якщо він є.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 xml:space="preserve">Можуть знадобитись і додаткові документи. Скажімо, необхідно буде документально підтвердити підстави для навчання на екстернаті або обставини для застосування </w:t>
      </w: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lastRenderedPageBreak/>
        <w:t>педагогічного патронажу (наприклад, стан здоров’я, знаходження під вартою або засудження, статус біженця). Іноземці та особи без громадянства додатково подають копію документа, що підтверджує законність їх перебування в Україні.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Внутрішньо переміщені особи, біженці та особи з документами про необхідність захисту можуть не подавати окремі документи, якщо мають на це причини.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uk-UA"/>
        </w:rPr>
        <w:t>5. На індивідуальну форму можна потрапити лише на початку навчального року?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Так, окрім окремих випадків. Зарахування на індивідуальну форму освіти зазвичай проводиться до початку навчального року. Переведення на індивідуальну форму може відбуватись і протягом навчального року, але не пізніше ніж за 3 місяці до річного оцінювання чи державної підсумкової атестації. Однак таке обмеження не застосовується для переведення на педагогічний патронаж.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Для осіб, які здобували чи здобувають освіту за кордоном або мають відношення до тимчасово окупованих територій, зарахування і переведення на екстернат можливе протягом усього календарного року.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uk-UA"/>
        </w:rPr>
        <w:t>6. Чи можуть перевести з індивідуальної форми на інституційну?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Так, якщо індивідуальна форма не приносить результату. Рішення про це можуть прийняти батьки і педагогічна рада закладу.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 xml:space="preserve">Таку норму можуть застосувати до учня 9 класу, який під час навчання за індивідуальною формою показав низький результат з предмету, який він вивчав поглиблено. Або до учня на сімейній або </w:t>
      </w:r>
      <w:proofErr w:type="spellStart"/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екстернатній</w:t>
      </w:r>
      <w:proofErr w:type="spellEnd"/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 xml:space="preserve"> формі, який показує низький рівень навчальних досягнень.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uk-UA"/>
        </w:rPr>
        <w:t>7. Чи можна поєднувати різні форми навчання?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Так, законом це передбачено. Таке поєднання має бути реалізовано через індивідуальний навчальний план, який формують для учня у закладі освіти. Про поєднання різних форм навчання також варто одразу зазначати у заяві.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uk-UA"/>
        </w:rPr>
        <w:t>8. Що таке індивідуальний навчальний план? Він обов’язковий?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Так, вчасно розроблений і затверджений індивідуальний навчальний план є обов’язковим для навчання за індивідуальною формою освіти.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Він розробляється на основі навчального плану – складової освітньої програми, яку використовує заклад. Зазвичай це освітня програма, із якою працює школа. Але учень або його батьки можуть обирати й іншу освітню програму. Основна вимога – програма має забезпечувати виконання стандарту освіти.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Виконання інваріантної частини (опанування базових, вибірково- обов’язкових предметів) навчального плану під час індивідуального навчання лишається обов’язковим. Очікувані результати навчання для індивідуальної форми не зменшуються і лишаються на одному рівні з іншими формами.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uk-UA"/>
        </w:rPr>
        <w:t>9. Як скласти індивідуальний навчальний план?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Такий план має враховувати здібності, інтереси, потреби, мотивацію, можливості та досвід учня. Тому варто проводити їх оцінку перед складанням самого плану. Для цього можна залучати психологічної служби закладу освіти.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Індивідуальний навчальний план доцільно складати на кожен навчальний рік. Такий план враховує індивідуальні освітні потреби учня і може переглядатись протягом терміну його дії.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 xml:space="preserve">Індивідуальний навчальний план розробляють педагогічні працівники, які працюватимуть із учнем – педагоги початкової школи або вчителі окремих предметів. Робота над планом </w:t>
      </w: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lastRenderedPageBreak/>
        <w:t xml:space="preserve">відбувається спільно із самим здобувачем освіти. Батьки учня можуть брати участь у його розробці, а також погоджувати його. </w:t>
      </w:r>
      <w:proofErr w:type="spellStart"/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Фінально</w:t>
      </w:r>
      <w:proofErr w:type="spellEnd"/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 xml:space="preserve"> план затверджує керівник закладу освіти.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uk-UA"/>
        </w:rPr>
        <w:t>10. Які права має учень на індивідуальній формі?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Такі ж, як і учень, який вчиться за інституційною формою. Учень на індивідуальній формі має можливість використовувати всю інфраструктуру закладу – навчальну, спортивну, наукову тощо. Учень має можливість оформити учнівський квиток і користуватись необхідними підручниками, у тому числі й електронними.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Учень також може розраховувати на допомогу педагогічних працівників, мати психологічний і соціально-педагогічний супровід, проходити оцінювання навчальних досягнень та/або державну підсумкову атестацію, а також одержати документ про освіту.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uk-UA"/>
        </w:rPr>
        <w:t>11. Як оцінюють учня на індивідуальній формі?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Оцінювання результатів навчання і атестація за всіма формами індивідуальної освіти відбувається у школі.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Форму, зміст і спосіб поточного та підсумкового оцінювання обирає заклад освіти. Форми та засоби оцінювання можуть бути описані в індивідуальному навчальному плані учня. У такому випадку педагогічні працівники мають дотримуватись зазначених форм.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 xml:space="preserve">Важливо пам’ятати, що лише наявність портфоліо, індивідуального освітнього </w:t>
      </w:r>
      <w:proofErr w:type="spellStart"/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профайлу</w:t>
      </w:r>
      <w:proofErr w:type="spellEnd"/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 xml:space="preserve"> та інших форм фіксації індивідуальних досягнень учня (без підсумкового оцінювання та/або атестації) не є підставою для переведення до наступного класу та видання документа про освіту.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uk-UA"/>
        </w:rPr>
        <w:t>12. Для кого існують окремо прописані норми стосовно індивідуального навчання?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 xml:space="preserve">Учні з неконтрольованих </w:t>
      </w:r>
      <w:proofErr w:type="spellStart"/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територійможуть</w:t>
      </w:r>
      <w:proofErr w:type="spellEnd"/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 xml:space="preserve"> подавати заяви про зарахування на екстернат протягом всього календарного року.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Якщо у шкільному класі села або селища навчається менше 5 осіб, для них може бути організовано педагогічний патронаж. Однак це не виключає можливості використовувати й інші форми індивідуальної освіти.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 xml:space="preserve">Засудженим, особам під вартою або під домашнім </w:t>
      </w:r>
      <w:proofErr w:type="spellStart"/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арештомзаконодавство</w:t>
      </w:r>
      <w:proofErr w:type="spellEnd"/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 xml:space="preserve"> також забезпечує індивідуальну форму освіти.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uk-UA"/>
        </w:rPr>
        <w:t>13. Чи потрібно платити за індивідуальну освіту?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Ні, додаткової оплати такої освіти з боку батьків учня не передбачено. Однак це не стосується випадків, коли оплату за освітні та інші послуги вказано у відповідних договорах.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Законодавство також не передбачає перерахування коштів батькам, які самостійно організовують навчання своїх дітей. Це ж саме стосується і випадків, якщо батьки звертаються із такою задачею до сторонніх суб’єктів – організацій, навчальних центрів, репетиторів.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uk-UA"/>
        </w:rPr>
        <w:t>14. Індивідуальне навчання – це коли немає однокласників?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Не зовсім так. Учень, який навчається за індивідуальною формою, більшість навчального часу проводить самостійно. Але індивідуальна форма не обмежує у спілкуванні з іншими учнями – ані в неформальному, ані на території школи.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Учень може брати участь в екскурсіях, практичних заняттях. А під час педагогічного патронажу вчитель може періодично залучати учня до учнівського колективу з метою соціалізації.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Якщо кілька учнів перебувають на лікуванні в одному закладі, вони також можуть навчатись у групі.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uk-UA"/>
        </w:rPr>
        <w:lastRenderedPageBreak/>
        <w:t>15. Чи можуть учні на індивідуальній формі брати участь в олімпіадах?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Так, учні, що навчаються на індивідуальній формі, можуть на загальних підставах брати участь в олімпіадах, турнірах, конкурсах та інших змаганнях.</w:t>
      </w:r>
    </w:p>
    <w:p w:rsidR="00661D93" w:rsidRPr="00661D93" w:rsidRDefault="00661D93" w:rsidP="00661D93">
      <w:pPr>
        <w:spacing w:before="72" w:after="144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</w:pPr>
      <w:r w:rsidRPr="00661D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uk-UA"/>
        </w:rPr>
        <w:t>Вони також на рівні з іншими учнями мають право на відзначення успіхів у навчанні. Їх можуть нагороджувати похвальними листами та грамотами, золотою та срібною медалями</w:t>
      </w:r>
    </w:p>
    <w:p w:rsidR="00EE0CBC" w:rsidRPr="00661D93" w:rsidRDefault="00661D93">
      <w:pPr>
        <w:rPr>
          <w:rFonts w:ascii="Times New Roman" w:hAnsi="Times New Roman" w:cs="Times New Roman"/>
          <w:color w:val="000000" w:themeColor="text1"/>
        </w:rPr>
      </w:pPr>
    </w:p>
    <w:sectPr w:rsidR="00EE0CBC" w:rsidRPr="00661D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05CE0"/>
    <w:multiLevelType w:val="multilevel"/>
    <w:tmpl w:val="7E58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2C158E"/>
    <w:multiLevelType w:val="multilevel"/>
    <w:tmpl w:val="5262E1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93"/>
    <w:rsid w:val="00661D93"/>
    <w:rsid w:val="009E3647"/>
    <w:rsid w:val="00BA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DCE7"/>
  <w15:chartTrackingRefBased/>
  <w15:docId w15:val="{1979812F-421D-43EC-96AA-F70D2C4D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mQiNAm8ekyCBCoTDopzUbYY_a9r-u-zJ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7850</Words>
  <Characters>4475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1</cp:revision>
  <dcterms:created xsi:type="dcterms:W3CDTF">2023-10-06T10:48:00Z</dcterms:created>
  <dcterms:modified xsi:type="dcterms:W3CDTF">2023-10-06T10:51:00Z</dcterms:modified>
</cp:coreProperties>
</file>