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237" w:after="158"/>
        <w:jc w:val="center"/>
        <w:outlineLvl w:val="0"/>
        <w:rPr>
          <w:rFonts w:ascii="Times New Roman" w:hAnsi="Times New Roman" w:eastAsia="Times New Roman" w:cs="Times New Roman"/>
          <w:b/>
          <w:b/>
          <w:bCs/>
          <w:color w:val="1F497D" w:themeColor="text2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1F497D" w:themeColor="text2"/>
          <w:kern w:val="2"/>
          <w:sz w:val="28"/>
          <w:szCs w:val="28"/>
          <w:u w:val="single"/>
        </w:rPr>
        <w:t>Про булінг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br/>
        <w:t>Прикметною ознакою булінґу є довготривале «відторгнення» дитини її соціальним оточенням 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326693"/>
          <w:sz w:val="28"/>
          <w:szCs w:val="28"/>
          <w:u w:val="single"/>
          <w:lang w:val="uk-UA"/>
        </w:rPr>
        <w:t>Булінг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val="uk-UA"/>
        </w:rPr>
        <w:t xml:space="preserve">(від англ.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bully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val="uk-UA"/>
        </w:rPr>
        <w:t xml:space="preserve"> – хуліган, задирака, грубіян, «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tobully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val="uk-UA"/>
        </w:rPr>
        <w:t>» — задиратися, знущатися) – тривалий процес свідомого жорстокого ставлення, агресивної поведінки, щоб заподіяти шкоду, викликати страх, тривогу або ж створити негативне середовище для людини.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Найчастіше булінґ відбувається в таких місцях, де контроль з боку дорослих менший або взагалі його нема. Це може бути шкільний двір, сходи, коридори, вбиральні, роздягальні, спортивні майданчики. У деяких випадках дитина може піддаватися знущанням і поза територією школи, кривдники можуть перестріти її на шляху до дому. Навіть удома жертву булінґу можуть продовжувати цькувати, надсилаючи образливі повідомлення на телефон або через соціальні мережі.</w:t>
      </w:r>
    </w:p>
    <w:p>
      <w:pPr>
        <w:pStyle w:val="Normal"/>
        <w:shd w:val="clear" w:color="auto" w:fill="FFFFFF"/>
        <w:spacing w:lineRule="auto" w:line="240" w:before="158" w:after="190"/>
        <w:jc w:val="center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u w:val="single"/>
        </w:rPr>
        <w:t>Булінг в Україні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За даними різних досліджень, майже кожен третій учень в Україні так чи інакше зазнавав булінґу в школі, потерпав від принижень і глузувань: 10 % – регулярно (раз на тиждень і частіше); 55 % – частково піддаються знущанню з боку однокласників; 26 % – батьків вважають своїх дітей жертвами булінґу.</w:t>
      </w:r>
    </w:p>
    <w:p>
      <w:pPr>
        <w:pStyle w:val="Normal"/>
        <w:shd w:val="clear" w:color="auto" w:fill="FFFFFF"/>
        <w:spacing w:lineRule="auto" w:line="240" w:before="158" w:after="190"/>
        <w:jc w:val="center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</w:rPr>
        <w:t>Жертви й ініціатори булінгу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Практично в кожному класі є учні, які стають об’єктами глузувань та знущань, а також агресори, які є ініціаторами булінґу.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Найчастіше цькування ініціюють надміру агресивні діти, які люблять домінувати, тобто бути «головними». Їх не турбують почуття і переживання інших людей, вони прагнуть бути в центрі уваги, контролювати все навколо. Принижуючи інших, вони підвищують власну значущість. Нерідко це відбувається через глибокі психологічні комплекси кривдників. Можливо, вони самі переживали приниження або копіюють ті агресивні й образливі моделі поведінки, які є у їхніх сім'ях.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Зазвичай об'єктом знущань (жертвою) булінґу вибирають тих, у кого є дещо відмінне від однолітків. Відмінність може бути будь-якою: особливості зовнішності; манера спілкування, поведінки; незвичайне захоплення; соціальний статус, національність, релігійна належність. Найчастіше жертвами булінґу стають діти, які мають: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фізичні вади – носять окуляри, погано чують, мають порушення опорно- рухового апарату, фізично слабкі;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особливості поведінки – замкнуті чи імпульсивні, невпевнені, тривожні;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особливості зовнішності – руде волосся, веснянки, відстовбурчені вуха, незвичну форму голови, надмірну худорлявість чи повноту;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недостатньо розвинені соціальні навички: часто не мають жодного близького друга, краще спілкуються з дорослими ніж з однолітками;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страх перед школою: неуспішність у навчанні часто формує у дітей негативне ставлення до школи, страх відвідування певних предметів, що сприймається навколишніми як підвищена тривожність, невпевненість, провокуючи агресію;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відсутність досвіду життя в колективі (так звані «домашні» діти);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деякі захворювання: заїкання, дислалія (порушення мовлення), дисграфія (порушення письма), дислексія (порушення читання);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знижений рівень інтелекту, труднощі у навчанні;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високий інтелект, обдарованість, видатні досягнення;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слабо розвинені гігієнічні навички (неохайні, носять брудні речі, мають неприємний запах).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За даними U-Report, 49 % підтвердили, що вони піддавалися булін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val="uk-UA"/>
        </w:rPr>
        <w:t>г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у, а саме через: зовнішність, стать, орієнтацію, етнічну належність.</w:t>
      </w:r>
    </w:p>
    <w:p>
      <w:pPr>
        <w:pStyle w:val="Normal"/>
        <w:shd w:val="clear" w:color="auto" w:fill="FFFFFF"/>
        <w:spacing w:lineRule="auto" w:line="240" w:before="158" w:after="190"/>
        <w:jc w:val="center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</w:rPr>
        <w:t>Форми та види булін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val="uk-UA"/>
        </w:rPr>
        <w:t>г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</w:rPr>
        <w:t>у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Людину, яку вибрали жертвою і яка не може постояти за себе, намагаються принизити, залякати, ізолювати від інших різними способами. Найпоширенішими формами булін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val="uk-UA"/>
        </w:rPr>
        <w:t>г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у є: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словесні образи, глузування, обзивання, погрози;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образливі жести або дії, наприклад, плювки;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залякування за допомогою слів, загрозливих інтонацій, щоб змусити жертву щось зробити чи не зробити;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ігнорування, відмова від спілкування, виключення із гри, бойкот;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вимагання грошей, їжі, речей, умисного пошкодження особистого майна жертви.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фізичне насилля (удари, щипки, штовхання, підніжки, викручування рук, будь-які інші дії, які заподіюють біль і навіть тілесні ушкодження);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приниження за допомогою мобільних телефонів та інтернету (СМС-повідомлення, електронні листи, образливі репліки і коментарі у чатах і т.д.), поширення чуток і пліток.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Види булін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val="uk-UA"/>
        </w:rPr>
        <w:t>г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у можна об’єднати у групи словесного (вербального), фізичного, соціального (емоційного) й електронного (кібербулінґ) знущання, які часто поєднуються для більш сильного впливу.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70 % знущань відбуваються словесно: принизливі обзивання, глузування, жорстока критика, висміювання та ін. На жаль, кривдник часто залишається непоміченим і непокараним, однак образи безслідно не зникають для «об’єкта» приниження.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Фізичне насильство найбільш помітне, однак становить менше третини випадків булінґу (нанесення ударів, штовхання, підніжки, пошкодження або крадіжка особистих речей жертви та ін.).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Найскладніше зовні помітити соціальне знущання — систематичне приниження почуття гідності потерпілого через ігнорування, ізоляцію, уникання, виключення.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Нині набирає обертів кібербулін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val="uk-UA"/>
        </w:rPr>
        <w:t>г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. Це приниження за допомогою мобільних телефонів, інтернету. Діти реєструються в соціальних мережах, створюють сайти, де можуть вільно спілкуватися, ображаючи інших, поширювати плітки, особисті фотографії або зроблені в роздягальнях чи вбиральнях.</w:t>
      </w:r>
    </w:p>
    <w:p>
      <w:pPr>
        <w:pStyle w:val="Normal"/>
        <w:shd w:val="clear" w:color="auto" w:fill="FFFFFF"/>
        <w:spacing w:lineRule="auto" w:line="240" w:before="158" w:after="190"/>
        <w:jc w:val="center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</w:rPr>
        <w:t>Наслідки шкільного насилля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Жертви булінґу переживають важкі емоції – почуття приниження і сором, страх, розпач і злість. Булінґ вкрай негативно впливає на соціалізацію жертви, спричиняючи: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неадекватне сприймання себе – занижену самооцінку, комплекс неповноцінності, беззахисність;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негативне сприймання однолітків – відсторонення від спілкування, самотність, часті прогули у школі;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неадекватне сприймання реальності – підвищену тривожність, різноманітні фобії, неврози;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девіантну поведінку – схильність до правопорушень, суїцидальні наміри, формування алкогольної, тютюнової чи наркотичної залежності.</w:t>
      </w:r>
    </w:p>
    <w:p>
      <w:pPr>
        <w:pStyle w:val="Normal"/>
        <w:shd w:val="clear" w:color="auto" w:fill="FFFFFF"/>
        <w:spacing w:lineRule="auto" w:line="240" w:before="158" w:after="190"/>
        <w:jc w:val="center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</w:rPr>
        <w:t>Як реагувати на цькування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Молодші школярі мають неодмінно звертатися по допомогу до дорослих — учителів і батьків. Допомога дорослих дуже потрібна і в будь-якому іншому віці, особливо якщо дії кривдників можуть завдати серйозної шкоди фізичному та психічному здоров'ю.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Старші діти, підлітки можуть спробувати самостійно впоратись із деякими ситуаціями. Психологами було розроблено кілька порад для них.</w:t>
      </w:r>
    </w:p>
    <w:p>
      <w:pPr>
        <w:pStyle w:val="Normal"/>
        <w:shd w:val="clear" w:color="auto" w:fill="FFFFFF"/>
        <w:spacing w:lineRule="auto" w:line="240" w:before="158" w:after="190"/>
        <w:ind w:left="720" w:hanging="0"/>
        <w:jc w:val="center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Як впоратися з ситуацією самостійно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Ігноруйте кривдника. Якщо є можливість, намагайтесь уникнути сварки, зробіть вигляд, що вам байдуже і йдіть геть. Така поведінка не свідчить про боягузтво, адже, навпаки, іноді зробити це набагато складніше, ніж дати волю емоціям.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Якщо ситуація не дозволяє вам піти, зберігаючи самовладання, використайте гумор. Цим ви можете спантеличити кривдника/кривдників, відволікти його/їх від наміру дошкулити вам.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Стримуйте гнів і злість. Адже це саме те, чого домагається кривдник. Говоріть спокійно і впевнено, покажіть силу духу.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Не вступайте в бійку. Кривдник тільки й чекає приводу, щоб застосувати силу. Що агресивніше ви реагуєте, то більше шансів опинитися в загрозливій для вашої безпеки і здоров'я ситуації.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Не соромтеся обговорювати такі загрозливі ситуації з людьми, яким ви довіряєте. Це допоможе вибудувати правильну лінію поведінки і припинити насилля.</w:t>
      </w:r>
    </w:p>
    <w:p>
      <w:pPr>
        <w:pStyle w:val="Normal"/>
        <w:shd w:val="clear" w:color="auto" w:fill="FFFFFF"/>
        <w:spacing w:lineRule="auto" w:line="240" w:before="158" w:after="190"/>
        <w:jc w:val="center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</w:rPr>
        <w:t>Що можуть зробити батьки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Багато учнів соромляться розповідати дорослим, що вони є жертвами булін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val="uk-UA"/>
        </w:rPr>
        <w:t>г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у.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Проте якщо дитина все-таки підтвердила в розмові, що вона стала жертвою булін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val="uk-UA"/>
        </w:rPr>
        <w:t>г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у, то скажіть їй: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Я тобі вірю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 (це допоможе дитині зрозуміти, що Ви повністю на її боці).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Мені шкода, що з тобою це сталося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 (це допоможе дитині зрозуміти, що Ви переживаєте за неї і співчуваєте їй).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Це не твоя провина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 (це допоможе дитині зрозуміти, що її не звинувачують у тому, що сталося).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Таке може трапитися з кожним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 (це допоможе дитині зрозуміти, що вона не самотня: багатьом її одноліткам доводиться переживати залякування та агресію в той чи той момент свого життя).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Добре, що ти сказав мені про це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 (це допоможе дитині зрозуміти, що вона правильно вчинила, звернувшись по допомогу).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111111"/>
          <w:sz w:val="28"/>
          <w:szCs w:val="28"/>
        </w:rPr>
        <w:t>Я люблю тебе і намагатимуся зробити так, щоб тобі більше не загрожувала небезпека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 (це допоможе дитині з надією подивитись у майбутнє та відчути захист).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Не залишайте цю ситуацію без уваги. Якщо дитина не вирішила її самостійно, зверніться до класного керівника, а в разі його/її неспроможності владнати ситуацію, до завуча або директора школи. Найкраще написати і зареєструвати офіційну заяву, адже керівництво навчального закладу несе особисту відповідальність за створення безпечного і комфортного середовища для кожної дитини.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Якщо вчителі та адміністрація не розв’язали проблему, не варто зволікати із написанням відповідної заяви до поліції.</w:t>
      </w:r>
    </w:p>
    <w:p>
      <w:pPr>
        <w:pStyle w:val="Normal"/>
        <w:shd w:val="clear" w:color="auto" w:fill="FFFFFF"/>
        <w:spacing w:lineRule="auto" w:line="240" w:before="158" w:after="190"/>
        <w:jc w:val="center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</w:rPr>
        <w:t>Що можуть зробити вчителі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У школі вирішальна роль у боротьбі з булінґом належить учителям. Проте впоратися з цією проблемою вони можуть тільки за підтримки керівництва школи, батьків, представників місцевих органів влади та громадських організацій. Для успішної боротьби з насильством у школі: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Усі члени шкільної спільноти мають дійти єдиної думки, що насильство, цькування, дискримінація за будь-якою ознакою, сексуальні домагання і нетерпимість у школі є неприйнятними.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Кожен має знати про те, в яких формах може виявлятися насильство й цькування і як від нього страждають люди. Вивчення прав людини і виховання в дусі миру має бути включено до шкільної програми.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Спільно з учнями мають бути вироблені правила поведінки у класі, а потім загальношкільні правила. Правила мають бути складені в позитивному ключі «як треба», а не як «не треба» поводитися. Правила мають бути зрозумілими, точними і короткими.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Дисциплінарні заходи повинні мати виховний, а не каральний характер. Осуд, зауваження, догана мають бути спрямовані на вчинок учня і його можливі наслідки, а не на особистість порушника правил.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Жоден випадок насильства або цькування і жодну скаргу не можна залишати без уваги. Учням важливо пояснити, що будь-які насильницькі дії, образливі слова є неприпустимими. Реакція має бути негайною (зупинити бійку, припинити знущання) та більш суворою при повторних випадках агресії.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Аналізуючи ситуацію, треба з’ясувати, що трапилося, вислухати обидві сторони, підтримати потерпілого й обов'язково поговорити із кривдником, щоб зрозуміти, чому він або вона так вчинили, що можна зробити, щоб таке не повторилося. До такої розмови варто залучити шкільного психолога.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Залежно від тяжкості вчинку можна пересадити учнів, запропонувати вибачитися, написати записку батькам або викликати їх, позбавити учня можливості брати участь у позакласному заході.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Учням треба пояснити, що навіть пасивне спостереження за знущаннями і бійкою надихає кривдника продовжувати свої дії. Свідки події повинні захистити жертву насильства і , якщо треба, покликати на допомогу дорослих.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Потрібно запровадити механізми повідомлення про випадки насильства, щоб учні не боялися цього робити. Ці механізми повинні забезпечувати учням підтримку і конфіденційність, бути тактовними.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240" w:before="0" w:after="158"/>
        <w:ind w:left="475" w:hanging="36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Для успішного попередження та протидії насильству треба проводити заняття з навчання навичок ефективного спілкування та мирного розв’язання конфліктів.</w:t>
      </w:r>
    </w:p>
    <w:p>
      <w:pPr>
        <w:pStyle w:val="Normal"/>
        <w:shd w:val="clear" w:color="auto" w:fill="FFFFFF"/>
        <w:spacing w:lineRule="auto" w:line="240" w:before="158" w:after="190"/>
        <w:jc w:val="center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</w:rPr>
        <w:t>Навчання навичок протидії булін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val="uk-UA"/>
        </w:rPr>
        <w:t>г</w:t>
      </w: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</w:rPr>
        <w:t>у в школі</w:t>
      </w:r>
    </w:p>
    <w:p>
      <w:pPr>
        <w:pStyle w:val="Normal"/>
        <w:shd w:val="clear" w:color="auto" w:fill="FFFFFF"/>
        <w:spacing w:lineRule="auto" w:line="240" w:before="158" w:after="190"/>
        <w:rPr>
          <w:rFonts w:ascii="Times New Roman" w:hAnsi="Times New Roman" w:eastAsia="Times New Roman" w:cs="Times New Roman"/>
          <w:color w:val="111111"/>
          <w:sz w:val="28"/>
          <w:szCs w:val="28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>Насильство у школі – буденна реальність для багатьох людей в усьому світі. Переслідування, знущання, погрози онлайн, образи – все це негативно впливає на школяра та його успіхи в навчанні. Що стоїть за насильством у школах і що можна зробити, аби зупинити його, учні можуть дізнатися на тренінгах, які проводять на уроках основ здоров’я або у старшій школі на виховних годинах.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ab215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b215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rong">
    <w:name w:val="Strong"/>
    <w:basedOn w:val="DefaultParagraphFont"/>
    <w:uiPriority w:val="22"/>
    <w:qFormat/>
    <w:rsid w:val="00ab2151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ab2151"/>
    <w:rPr>
      <w:color w:val="0000FF"/>
      <w:u w:val="single"/>
    </w:rPr>
  </w:style>
  <w:style w:type="character" w:styleId="Style14">
    <w:name w:val="Виділення"/>
    <w:basedOn w:val="DefaultParagraphFont"/>
    <w:uiPriority w:val="20"/>
    <w:qFormat/>
    <w:rsid w:val="00ab2151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ab215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LibreOffice/7.2.2.2$Windows_X86_64 LibreOffice_project/02b2acce88a210515b4a5bb2e46cbfb63fe97d56</Application>
  <AppVersion>15.0000</AppVersion>
  <Pages>3</Pages>
  <Words>1538</Words>
  <Characters>9749</Characters>
  <CharactersWithSpaces>11190</CharactersWithSpaces>
  <Paragraphs>75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2020-03-20T09:00:00Z</dcterms:created>
  <dc:creator>гыук</dc:creator>
  <dc:description/>
  <dc:language>uk-UA</dc:language>
  <cp:lastModifiedBy>гыук</cp:lastModifiedBy>
  <dcterms:modified xsi:type="dcterms:W3CDTF">2020-03-20T09:02:00Z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