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9D" w:rsidRPr="00E434E0" w:rsidRDefault="00B5089D" w:rsidP="00B5089D">
      <w:pPr>
        <w:widowControl/>
        <w:shd w:val="clear" w:color="auto" w:fill="FFFFFF"/>
        <w:autoSpaceDE/>
        <w:autoSpaceDN/>
        <w:spacing w:after="100" w:afterAutospacing="1"/>
        <w:rPr>
          <w:sz w:val="24"/>
          <w:szCs w:val="28"/>
          <w:lang w:eastAsia="ru-RU" w:bidi="ar-SA"/>
        </w:rPr>
      </w:pPr>
    </w:p>
    <w:p w:rsidR="00B5089D" w:rsidRPr="00E434E0" w:rsidRDefault="00B5089D" w:rsidP="00B5089D">
      <w:pPr>
        <w:widowControl/>
        <w:autoSpaceDE/>
        <w:autoSpaceDN/>
        <w:jc w:val="center"/>
        <w:rPr>
          <w:noProof/>
          <w:sz w:val="28"/>
          <w:szCs w:val="28"/>
          <w:lang w:eastAsia="ru-RU" w:bidi="ar-SA"/>
        </w:rPr>
      </w:pPr>
      <w:bookmarkStart w:id="0" w:name="_GoBack"/>
      <w:r w:rsidRPr="00E434E0">
        <w:rPr>
          <w:noProof/>
          <w:sz w:val="28"/>
          <w:szCs w:val="28"/>
          <w:lang w:val="en-US" w:eastAsia="en-US" w:bidi="ar-SA"/>
        </w:rPr>
        <w:drawing>
          <wp:inline distT="0" distB="0" distL="0" distR="0" wp14:anchorId="21312758" wp14:editId="75BF126A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9D" w:rsidRPr="00E434E0" w:rsidRDefault="00B5089D" w:rsidP="00B5089D">
      <w:pPr>
        <w:widowControl/>
        <w:autoSpaceDE/>
        <w:autoSpaceDN/>
        <w:jc w:val="center"/>
        <w:rPr>
          <w:b/>
          <w:noProof/>
          <w:sz w:val="28"/>
          <w:szCs w:val="28"/>
          <w:lang w:eastAsia="ru-RU" w:bidi="ar-SA"/>
        </w:rPr>
      </w:pPr>
      <w:r w:rsidRPr="00E434E0">
        <w:rPr>
          <w:b/>
          <w:noProof/>
          <w:sz w:val="28"/>
          <w:szCs w:val="28"/>
          <w:lang w:eastAsia="ru-RU" w:bidi="ar-SA"/>
        </w:rPr>
        <w:t>УКРАЇНА</w:t>
      </w:r>
    </w:p>
    <w:p w:rsidR="00B5089D" w:rsidRPr="00E434E0" w:rsidRDefault="00B5089D" w:rsidP="00B5089D">
      <w:pPr>
        <w:widowControl/>
        <w:autoSpaceDE/>
        <w:autoSpaceDN/>
        <w:jc w:val="center"/>
        <w:rPr>
          <w:b/>
          <w:noProof/>
          <w:sz w:val="28"/>
          <w:szCs w:val="28"/>
          <w:lang w:eastAsia="ru-RU" w:bidi="ar-SA"/>
        </w:rPr>
      </w:pPr>
      <w:r w:rsidRPr="00E434E0">
        <w:rPr>
          <w:b/>
          <w:noProof/>
          <w:sz w:val="28"/>
          <w:szCs w:val="28"/>
          <w:lang w:eastAsia="ru-RU" w:bidi="ar-SA"/>
        </w:rPr>
        <w:t>УПРАВЛІННЯ ОСВІТИ</w:t>
      </w:r>
    </w:p>
    <w:p w:rsidR="00B5089D" w:rsidRPr="00E434E0" w:rsidRDefault="00B5089D" w:rsidP="00B5089D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  <w:lang w:val="fr-FR" w:eastAsia="ru-RU" w:bidi="ar-SA"/>
        </w:rPr>
      </w:pPr>
      <w:r w:rsidRPr="00E434E0">
        <w:rPr>
          <w:b/>
          <w:sz w:val="28"/>
          <w:szCs w:val="28"/>
          <w:lang w:eastAsia="ru-RU" w:bidi="ar-SA"/>
        </w:rPr>
        <w:t xml:space="preserve">ОЗЕРНЯНСЬКИЙ ЗАКЛАД ЗАГАЛЬНОЇ СЕРЕДНЬОЇ СВІТИ </w:t>
      </w:r>
    </w:p>
    <w:p w:rsidR="00B5089D" w:rsidRPr="00E434E0" w:rsidRDefault="00B5089D" w:rsidP="00B5089D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E434E0">
        <w:rPr>
          <w:b/>
          <w:sz w:val="28"/>
          <w:szCs w:val="28"/>
          <w:lang w:eastAsia="ru-RU" w:bidi="ar-SA"/>
        </w:rPr>
        <w:t xml:space="preserve">САФ’ЯНІВСЬКОЇ СІЛЬСЬКОЇ РАДИ </w:t>
      </w:r>
    </w:p>
    <w:p w:rsidR="00B5089D" w:rsidRPr="00E434E0" w:rsidRDefault="00B5089D" w:rsidP="00B5089D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E434E0">
        <w:rPr>
          <w:b/>
          <w:sz w:val="28"/>
          <w:szCs w:val="28"/>
          <w:lang w:eastAsia="ru-RU" w:bidi="ar-SA"/>
        </w:rPr>
        <w:t>ІЗМАЇЛЬСЬКОГО РАЙОНУ ОДЕСЬКОЇ ОБЛАСТІ</w:t>
      </w:r>
    </w:p>
    <w:p w:rsidR="00B5089D" w:rsidRPr="00E434E0" w:rsidRDefault="00B5089D" w:rsidP="00B5089D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</w:p>
    <w:p w:rsidR="00B5089D" w:rsidRPr="00E434E0" w:rsidRDefault="00B5089D" w:rsidP="00B5089D">
      <w:pPr>
        <w:widowControl/>
        <w:autoSpaceDE/>
        <w:autoSpaceDN/>
        <w:jc w:val="center"/>
        <w:rPr>
          <w:b/>
          <w:sz w:val="28"/>
          <w:szCs w:val="28"/>
          <w:lang w:val="fr-FR" w:eastAsia="ru-RU" w:bidi="ar-SA"/>
        </w:rPr>
      </w:pPr>
      <w:r w:rsidRPr="00E434E0">
        <w:rPr>
          <w:b/>
          <w:sz w:val="28"/>
          <w:szCs w:val="28"/>
          <w:lang w:val="fr-FR" w:eastAsia="ru-RU" w:bidi="ar-SA"/>
        </w:rPr>
        <w:t>НАКАЗ</w:t>
      </w:r>
    </w:p>
    <w:p w:rsidR="00B5089D" w:rsidRPr="00E434E0" w:rsidRDefault="00B5089D" w:rsidP="00B5089D">
      <w:pPr>
        <w:widowControl/>
        <w:autoSpaceDE/>
        <w:autoSpaceDN/>
        <w:ind w:firstLine="708"/>
        <w:jc w:val="center"/>
        <w:rPr>
          <w:b/>
          <w:sz w:val="24"/>
          <w:szCs w:val="24"/>
          <w:lang w:eastAsia="ru-RU" w:bidi="ar-SA"/>
        </w:rPr>
      </w:pPr>
    </w:p>
    <w:p w:rsidR="00B5089D" w:rsidRPr="00E434E0" w:rsidRDefault="00F624F1" w:rsidP="00B5089D">
      <w:pPr>
        <w:widowControl/>
        <w:tabs>
          <w:tab w:val="left" w:pos="3823"/>
          <w:tab w:val="center" w:pos="4677"/>
        </w:tabs>
        <w:autoSpaceDE/>
        <w:autoSpaceDN/>
        <w:rPr>
          <w:sz w:val="28"/>
          <w:szCs w:val="24"/>
          <w:lang w:eastAsia="ru-RU" w:bidi="ar-SA"/>
        </w:rPr>
      </w:pPr>
      <w:r w:rsidRPr="00E434E0">
        <w:rPr>
          <w:b/>
          <w:sz w:val="28"/>
          <w:szCs w:val="24"/>
          <w:lang w:eastAsia="ru-RU" w:bidi="ar-SA"/>
        </w:rPr>
        <w:t xml:space="preserve">    </w:t>
      </w:r>
      <w:r w:rsidR="00B5089D" w:rsidRPr="00E434E0">
        <w:rPr>
          <w:b/>
          <w:sz w:val="28"/>
          <w:szCs w:val="24"/>
          <w:lang w:eastAsia="ru-RU" w:bidi="ar-SA"/>
        </w:rPr>
        <w:t xml:space="preserve">№ </w:t>
      </w:r>
      <w:r w:rsidR="00E434E0">
        <w:rPr>
          <w:b/>
          <w:sz w:val="28"/>
          <w:szCs w:val="24"/>
          <w:lang w:eastAsia="ru-RU" w:bidi="ar-SA"/>
        </w:rPr>
        <w:t>131</w:t>
      </w:r>
      <w:r w:rsidR="00B5089D" w:rsidRPr="00E434E0">
        <w:rPr>
          <w:b/>
          <w:sz w:val="28"/>
          <w:szCs w:val="24"/>
          <w:lang w:val="ru-RU" w:eastAsia="ru-RU" w:bidi="ar-SA"/>
        </w:rPr>
        <w:t>/О</w:t>
      </w:r>
      <w:r w:rsidR="00B5089D" w:rsidRPr="00E434E0">
        <w:rPr>
          <w:b/>
          <w:sz w:val="28"/>
          <w:szCs w:val="24"/>
          <w:lang w:eastAsia="ru-RU" w:bidi="ar-SA"/>
        </w:rPr>
        <w:t xml:space="preserve">                                                                                               </w:t>
      </w:r>
      <w:r w:rsidR="00E434E0">
        <w:rPr>
          <w:b/>
          <w:sz w:val="28"/>
          <w:szCs w:val="24"/>
          <w:lang w:eastAsia="ru-RU" w:bidi="ar-SA"/>
        </w:rPr>
        <w:t>15</w:t>
      </w:r>
      <w:r w:rsidR="00B5089D" w:rsidRPr="00E434E0">
        <w:rPr>
          <w:b/>
          <w:sz w:val="28"/>
          <w:szCs w:val="24"/>
          <w:lang w:eastAsia="ru-RU" w:bidi="ar-SA"/>
        </w:rPr>
        <w:t>.0</w:t>
      </w:r>
      <w:r w:rsidRPr="00E434E0">
        <w:rPr>
          <w:b/>
          <w:sz w:val="28"/>
          <w:szCs w:val="24"/>
          <w:lang w:eastAsia="ru-RU" w:bidi="ar-SA"/>
        </w:rPr>
        <w:t>9</w:t>
      </w:r>
      <w:r w:rsidR="00B5089D" w:rsidRPr="00E434E0">
        <w:rPr>
          <w:b/>
          <w:sz w:val="28"/>
          <w:szCs w:val="24"/>
          <w:lang w:eastAsia="ru-RU" w:bidi="ar-SA"/>
        </w:rPr>
        <w:t>.2021 р.</w:t>
      </w:r>
      <w:bookmarkEnd w:id="0"/>
      <w:r w:rsidR="00B5089D" w:rsidRPr="00E434E0">
        <w:rPr>
          <w:sz w:val="28"/>
          <w:szCs w:val="24"/>
          <w:lang w:eastAsia="ru-RU" w:bidi="ar-SA"/>
        </w:rPr>
        <w:tab/>
      </w:r>
    </w:p>
    <w:p w:rsidR="00A62288" w:rsidRPr="00E434E0" w:rsidRDefault="00F624F1">
      <w:pPr>
        <w:pStyle w:val="a3"/>
        <w:spacing w:before="89"/>
        <w:ind w:left="353"/>
        <w:rPr>
          <w:b/>
        </w:rPr>
      </w:pPr>
      <w:r w:rsidRPr="00E434E0">
        <w:rPr>
          <w:b/>
        </w:rPr>
        <w:t>Про</w:t>
      </w:r>
      <w:r w:rsidR="00FA66D5" w:rsidRPr="00E434E0">
        <w:rPr>
          <w:b/>
        </w:rPr>
        <w:t xml:space="preserve"> затвердження плану заходів</w:t>
      </w:r>
    </w:p>
    <w:p w:rsidR="00A62288" w:rsidRPr="00E434E0" w:rsidRDefault="00FA66D5" w:rsidP="00F624F1">
      <w:pPr>
        <w:pStyle w:val="a3"/>
        <w:spacing w:before="52" w:line="271" w:lineRule="auto"/>
        <w:ind w:left="357" w:right="3909" w:hanging="2"/>
        <w:rPr>
          <w:b/>
        </w:rPr>
      </w:pPr>
      <w:r w:rsidRPr="00E434E0">
        <w:rPr>
          <w:b/>
        </w:rPr>
        <w:t xml:space="preserve">з </w:t>
      </w:r>
      <w:r w:rsidR="00F624F1" w:rsidRPr="00E434E0">
        <w:rPr>
          <w:b/>
        </w:rPr>
        <w:t>реалізації</w:t>
      </w:r>
      <w:r w:rsidRPr="00E434E0">
        <w:rPr>
          <w:b/>
        </w:rPr>
        <w:t xml:space="preserve"> </w:t>
      </w:r>
      <w:r w:rsidR="00F624F1" w:rsidRPr="00E434E0">
        <w:rPr>
          <w:b/>
        </w:rPr>
        <w:t>Стратегії</w:t>
      </w:r>
      <w:r w:rsidRPr="00E434E0">
        <w:rPr>
          <w:b/>
        </w:rPr>
        <w:t xml:space="preserve"> національно-патріотичного виховання на 2021-2025 рок</w:t>
      </w:r>
      <w:r w:rsidR="00E434E0">
        <w:rPr>
          <w:b/>
        </w:rPr>
        <w:t xml:space="preserve">и в </w:t>
      </w:r>
      <w:proofErr w:type="spellStart"/>
      <w:r w:rsidR="00E434E0">
        <w:rPr>
          <w:b/>
        </w:rPr>
        <w:t>Озернянському</w:t>
      </w:r>
      <w:proofErr w:type="spellEnd"/>
      <w:r w:rsidR="00E434E0">
        <w:rPr>
          <w:b/>
        </w:rPr>
        <w:t xml:space="preserve"> ЗЗСО</w:t>
      </w:r>
    </w:p>
    <w:p w:rsidR="00A62288" w:rsidRPr="00E434E0" w:rsidRDefault="00A62288">
      <w:pPr>
        <w:pStyle w:val="a3"/>
        <w:spacing w:before="8"/>
        <w:rPr>
          <w:sz w:val="32"/>
        </w:rPr>
      </w:pPr>
    </w:p>
    <w:p w:rsidR="00A62288" w:rsidRPr="00E434E0" w:rsidRDefault="00FA66D5">
      <w:pPr>
        <w:pStyle w:val="a3"/>
        <w:ind w:left="839"/>
        <w:jc w:val="both"/>
      </w:pPr>
      <w:r w:rsidRPr="00E434E0">
        <w:t>На виконання постанови Кабінету Міністрів України від 09.10.2020 №932</w:t>
      </w:r>
    </w:p>
    <w:p w:rsidR="00A62288" w:rsidRPr="00E434E0" w:rsidRDefault="00FA66D5">
      <w:pPr>
        <w:pStyle w:val="a3"/>
        <w:spacing w:before="43" w:line="276" w:lineRule="auto"/>
        <w:ind w:left="351" w:right="105" w:firstLine="4"/>
        <w:jc w:val="both"/>
      </w:pPr>
      <w:r w:rsidRPr="00E434E0">
        <w:t xml:space="preserve">«Про затвердження плану дій </w:t>
      </w:r>
      <w:r w:rsidR="005079DE" w:rsidRPr="00E434E0">
        <w:t>щодо реалізації Стратегії</w:t>
      </w:r>
      <w:r w:rsidRPr="00E434E0">
        <w:t xml:space="preserve"> національно</w:t>
      </w:r>
      <w:r w:rsidR="005079DE" w:rsidRPr="00E434E0">
        <w:t xml:space="preserve"> </w:t>
      </w:r>
      <w:r w:rsidRPr="00E434E0">
        <w:t xml:space="preserve">- патріотичного виховання на 2020-2025 роки», </w:t>
      </w:r>
      <w:r w:rsidR="00E434E0">
        <w:t xml:space="preserve">відповідно наказу управління освіти </w:t>
      </w:r>
      <w:proofErr w:type="spellStart"/>
      <w:r w:rsidR="00E434E0">
        <w:t>Саф</w:t>
      </w:r>
      <w:r w:rsidR="00E434E0" w:rsidRPr="00E434E0">
        <w:t>’</w:t>
      </w:r>
      <w:r w:rsidR="00E434E0">
        <w:t>янівської</w:t>
      </w:r>
      <w:proofErr w:type="spellEnd"/>
      <w:r w:rsidR="00E434E0">
        <w:t xml:space="preserve"> сільської ради Ізмаїльського району Одеської області, </w:t>
      </w:r>
      <w:r w:rsidRPr="00E434E0">
        <w:t xml:space="preserve">з метою виховання </w:t>
      </w:r>
      <w:r w:rsidR="00E434E0">
        <w:t>громадянина-</w:t>
      </w:r>
      <w:r w:rsidRPr="00E434E0">
        <w:t xml:space="preserve">патріота, утвердження любові до Батьківщини, духовності, моральності, </w:t>
      </w:r>
      <w:proofErr w:type="spellStart"/>
      <w:r w:rsidRPr="00E434E0">
        <w:t>шановливого</w:t>
      </w:r>
      <w:proofErr w:type="spellEnd"/>
      <w:r w:rsidRPr="00E434E0">
        <w:t xml:space="preserve"> ставлення до надбань Українського народу, здатності зберегти свою національну ідентичність, наслідування найкращих прикладів мужності та звитяги борців за свободу та </w:t>
      </w:r>
      <w:r w:rsidR="005079DE" w:rsidRPr="00E434E0">
        <w:t>незалежність Украї</w:t>
      </w:r>
      <w:r w:rsidRPr="00E434E0">
        <w:t>ни, готовності до захисту державної незалежності i територіальної цілісності та посилення національно</w:t>
      </w:r>
      <w:r w:rsidR="005079DE" w:rsidRPr="00E434E0">
        <w:t xml:space="preserve"> </w:t>
      </w:r>
      <w:r w:rsidRPr="00E434E0">
        <w:t>- патріотичного виховання серед дітей та учнівської молоді</w:t>
      </w:r>
    </w:p>
    <w:p w:rsidR="00A62288" w:rsidRPr="00E434E0" w:rsidRDefault="005079DE" w:rsidP="00E434E0">
      <w:pPr>
        <w:pStyle w:val="a3"/>
        <w:spacing w:before="201"/>
        <w:ind w:left="353"/>
        <w:jc w:val="center"/>
        <w:rPr>
          <w:b/>
        </w:rPr>
      </w:pPr>
      <w:r w:rsidRPr="00E434E0">
        <w:rPr>
          <w:b/>
        </w:rPr>
        <w:t>Н</w:t>
      </w:r>
      <w:r w:rsidR="00E434E0">
        <w:rPr>
          <w:b/>
        </w:rPr>
        <w:t>АК</w:t>
      </w:r>
      <w:r w:rsidR="00FA66D5" w:rsidRPr="00E434E0">
        <w:rPr>
          <w:b/>
        </w:rPr>
        <w:t>А</w:t>
      </w:r>
      <w:r w:rsidR="00E434E0">
        <w:rPr>
          <w:b/>
        </w:rPr>
        <w:t>ЗУЮ</w:t>
      </w:r>
      <w:r w:rsidR="00FA66D5" w:rsidRPr="00E434E0">
        <w:rPr>
          <w:b/>
        </w:rPr>
        <w:t>:</w:t>
      </w:r>
    </w:p>
    <w:p w:rsidR="00A62288" w:rsidRPr="00E434E0" w:rsidRDefault="00A62288">
      <w:pPr>
        <w:pStyle w:val="a3"/>
        <w:spacing w:before="10"/>
        <w:rPr>
          <w:sz w:val="27"/>
        </w:rPr>
      </w:pPr>
    </w:p>
    <w:p w:rsidR="00A62288" w:rsidRPr="00E434E0" w:rsidRDefault="00FA66D5">
      <w:pPr>
        <w:pStyle w:val="a4"/>
        <w:numPr>
          <w:ilvl w:val="0"/>
          <w:numId w:val="1"/>
        </w:numPr>
        <w:tabs>
          <w:tab w:val="left" w:pos="1069"/>
        </w:tabs>
        <w:spacing w:before="1" w:line="273" w:lineRule="auto"/>
        <w:ind w:right="117" w:hanging="357"/>
        <w:jc w:val="both"/>
        <w:rPr>
          <w:sz w:val="28"/>
        </w:rPr>
      </w:pPr>
      <w:r w:rsidRPr="00E434E0">
        <w:rPr>
          <w:sz w:val="28"/>
        </w:rPr>
        <w:t xml:space="preserve">Затвердити План заходів з </w:t>
      </w:r>
      <w:r w:rsidR="003E3ED6" w:rsidRPr="00E434E0">
        <w:rPr>
          <w:sz w:val="28"/>
        </w:rPr>
        <w:t>реалізації</w:t>
      </w:r>
      <w:r w:rsidR="00E434E0">
        <w:rPr>
          <w:sz w:val="28"/>
        </w:rPr>
        <w:t xml:space="preserve"> </w:t>
      </w:r>
      <w:r w:rsidRPr="00E434E0">
        <w:rPr>
          <w:sz w:val="28"/>
        </w:rPr>
        <w:t xml:space="preserve">Стратегії національно-патріотичного виховання на 2021-2025 роки в </w:t>
      </w:r>
      <w:proofErr w:type="spellStart"/>
      <w:r w:rsidR="00E434E0">
        <w:rPr>
          <w:sz w:val="28"/>
        </w:rPr>
        <w:t>Озернянському</w:t>
      </w:r>
      <w:proofErr w:type="spellEnd"/>
      <w:r w:rsidR="00E434E0">
        <w:rPr>
          <w:sz w:val="28"/>
        </w:rPr>
        <w:t xml:space="preserve"> ЗЗСО</w:t>
      </w:r>
      <w:r w:rsidRPr="00E434E0">
        <w:rPr>
          <w:sz w:val="28"/>
        </w:rPr>
        <w:t xml:space="preserve"> </w:t>
      </w:r>
      <w:proofErr w:type="spellStart"/>
      <w:r w:rsidRPr="00E434E0">
        <w:rPr>
          <w:sz w:val="28"/>
        </w:rPr>
        <w:t>Саф’янівської</w:t>
      </w:r>
      <w:proofErr w:type="spellEnd"/>
      <w:r w:rsidRPr="00E434E0">
        <w:rPr>
          <w:sz w:val="28"/>
        </w:rPr>
        <w:t xml:space="preserve"> сільської ради (далі </w:t>
      </w:r>
      <w:r w:rsidRPr="00E434E0">
        <w:rPr>
          <w:w w:val="90"/>
          <w:sz w:val="28"/>
        </w:rPr>
        <w:t xml:space="preserve">— </w:t>
      </w:r>
      <w:r w:rsidRPr="00E434E0">
        <w:rPr>
          <w:sz w:val="28"/>
        </w:rPr>
        <w:t>План заходів), що</w:t>
      </w:r>
      <w:r w:rsidRPr="00E434E0">
        <w:rPr>
          <w:spacing w:val="22"/>
          <w:sz w:val="28"/>
        </w:rPr>
        <w:t xml:space="preserve"> </w:t>
      </w:r>
      <w:r w:rsidRPr="00E434E0">
        <w:rPr>
          <w:sz w:val="28"/>
        </w:rPr>
        <w:t>додасться.</w:t>
      </w:r>
    </w:p>
    <w:p w:rsidR="00E434E0" w:rsidRDefault="00E434E0" w:rsidP="003E3ED6">
      <w:pPr>
        <w:pStyle w:val="a4"/>
        <w:numPr>
          <w:ilvl w:val="0"/>
          <w:numId w:val="1"/>
        </w:numPr>
        <w:tabs>
          <w:tab w:val="left" w:pos="1071"/>
        </w:tabs>
        <w:spacing w:before="2" w:line="322" w:lineRule="exact"/>
        <w:ind w:left="1070"/>
        <w:jc w:val="both"/>
        <w:rPr>
          <w:sz w:val="28"/>
        </w:rPr>
      </w:pPr>
      <w:r>
        <w:rPr>
          <w:sz w:val="28"/>
        </w:rPr>
        <w:t xml:space="preserve">Заступнику директора з виховної роботи </w:t>
      </w:r>
      <w:proofErr w:type="spellStart"/>
      <w:r>
        <w:rPr>
          <w:sz w:val="28"/>
        </w:rPr>
        <w:t>Телеуці</w:t>
      </w:r>
      <w:proofErr w:type="spellEnd"/>
      <w:r>
        <w:rPr>
          <w:sz w:val="28"/>
        </w:rPr>
        <w:t xml:space="preserve"> А.В.:</w:t>
      </w:r>
    </w:p>
    <w:p w:rsidR="00E434E0" w:rsidRDefault="00E434E0" w:rsidP="00E434E0">
      <w:pPr>
        <w:pStyle w:val="a4"/>
        <w:numPr>
          <w:ilvl w:val="1"/>
          <w:numId w:val="2"/>
        </w:numPr>
        <w:tabs>
          <w:tab w:val="left" w:pos="1071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З</w:t>
      </w:r>
      <w:r w:rsidR="00FA66D5" w:rsidRPr="00E434E0">
        <w:rPr>
          <w:sz w:val="28"/>
        </w:rPr>
        <w:t>абезпечити відповідно до компетенції виконання завдань плану заходів.</w:t>
      </w:r>
    </w:p>
    <w:p w:rsidR="00A62288" w:rsidRPr="00E434E0" w:rsidRDefault="00FA66D5" w:rsidP="00E434E0">
      <w:pPr>
        <w:pStyle w:val="a4"/>
        <w:numPr>
          <w:ilvl w:val="1"/>
          <w:numId w:val="2"/>
        </w:numPr>
        <w:tabs>
          <w:tab w:val="left" w:pos="1071"/>
        </w:tabs>
        <w:spacing w:before="2" w:line="322" w:lineRule="exact"/>
        <w:jc w:val="left"/>
        <w:rPr>
          <w:sz w:val="28"/>
        </w:rPr>
      </w:pPr>
      <w:r w:rsidRPr="00E434E0">
        <w:rPr>
          <w:sz w:val="28"/>
        </w:rPr>
        <w:t xml:space="preserve">Інформувати про реалізацію Плану </w:t>
      </w:r>
      <w:r w:rsidR="003E3ED6" w:rsidRPr="00E434E0">
        <w:rPr>
          <w:sz w:val="28"/>
        </w:rPr>
        <w:t>заходів У</w:t>
      </w:r>
      <w:r w:rsidRPr="00E434E0">
        <w:rPr>
          <w:sz w:val="28"/>
        </w:rPr>
        <w:t>правління осві</w:t>
      </w:r>
      <w:r w:rsidR="003E3ED6" w:rsidRPr="00E434E0">
        <w:rPr>
          <w:sz w:val="28"/>
        </w:rPr>
        <w:t>ти</w:t>
      </w:r>
      <w:r w:rsidRPr="00E434E0">
        <w:rPr>
          <w:sz w:val="28"/>
        </w:rPr>
        <w:t xml:space="preserve"> </w:t>
      </w:r>
      <w:proofErr w:type="spellStart"/>
      <w:r w:rsidRPr="00E434E0">
        <w:rPr>
          <w:sz w:val="28"/>
        </w:rPr>
        <w:t>Саф’янівської</w:t>
      </w:r>
      <w:proofErr w:type="spellEnd"/>
      <w:r w:rsidRPr="00E434E0">
        <w:rPr>
          <w:sz w:val="28"/>
        </w:rPr>
        <w:t xml:space="preserve"> сільської ради щорічно до 10 червня 2025</w:t>
      </w:r>
      <w:r w:rsidRPr="00E434E0">
        <w:rPr>
          <w:spacing w:val="10"/>
          <w:sz w:val="28"/>
        </w:rPr>
        <w:t xml:space="preserve"> </w:t>
      </w:r>
      <w:r w:rsidRPr="00E434E0">
        <w:rPr>
          <w:sz w:val="28"/>
        </w:rPr>
        <w:t>року.</w:t>
      </w:r>
    </w:p>
    <w:p w:rsidR="00A62288" w:rsidRPr="00E434E0" w:rsidRDefault="003E3ED6" w:rsidP="003E3ED6">
      <w:pPr>
        <w:pStyle w:val="a4"/>
        <w:numPr>
          <w:ilvl w:val="0"/>
          <w:numId w:val="1"/>
        </w:numPr>
        <w:tabs>
          <w:tab w:val="left" w:pos="1735"/>
        </w:tabs>
        <w:spacing w:line="278" w:lineRule="auto"/>
        <w:ind w:right="117"/>
        <w:jc w:val="both"/>
        <w:rPr>
          <w:sz w:val="28"/>
        </w:rPr>
      </w:pPr>
      <w:r w:rsidRPr="00E434E0">
        <w:rPr>
          <w:sz w:val="28"/>
        </w:rPr>
        <w:t>Контроль за виконанням даного наказу залишаю за собою.</w:t>
      </w:r>
    </w:p>
    <w:p w:rsidR="003E3ED6" w:rsidRPr="00E434E0" w:rsidRDefault="003E3ED6">
      <w:pPr>
        <w:spacing w:line="278" w:lineRule="auto"/>
        <w:jc w:val="both"/>
        <w:rPr>
          <w:sz w:val="28"/>
        </w:rPr>
        <w:sectPr w:rsidR="003E3ED6" w:rsidRPr="00E434E0" w:rsidSect="00F624F1">
          <w:type w:val="continuous"/>
          <w:pgSz w:w="12020" w:h="16920"/>
          <w:pgMar w:top="440" w:right="963" w:bottom="0" w:left="1276" w:header="720" w:footer="720" w:gutter="0"/>
          <w:cols w:space="720"/>
        </w:sectPr>
      </w:pPr>
    </w:p>
    <w:p w:rsidR="00A62288" w:rsidRPr="00E434E0" w:rsidRDefault="00A62288">
      <w:pPr>
        <w:pStyle w:val="a3"/>
        <w:rPr>
          <w:b/>
          <w:sz w:val="20"/>
        </w:rPr>
      </w:pPr>
    </w:p>
    <w:p w:rsidR="00A62288" w:rsidRPr="00E434E0" w:rsidRDefault="00A62288">
      <w:pPr>
        <w:pStyle w:val="a3"/>
        <w:spacing w:before="11"/>
        <w:rPr>
          <w:b/>
          <w:sz w:val="17"/>
        </w:rPr>
      </w:pPr>
    </w:p>
    <w:p w:rsidR="00233BA8" w:rsidRDefault="00233BA8" w:rsidP="00233BA8">
      <w:pPr>
        <w:jc w:val="center"/>
        <w:rPr>
          <w:sz w:val="28"/>
          <w:szCs w:val="28"/>
        </w:rPr>
      </w:pPr>
    </w:p>
    <w:p w:rsidR="00233BA8" w:rsidRDefault="00233BA8" w:rsidP="00233BA8">
      <w:pPr>
        <w:jc w:val="center"/>
        <w:rPr>
          <w:sz w:val="28"/>
          <w:szCs w:val="28"/>
        </w:rPr>
      </w:pPr>
      <w:r w:rsidRPr="00E434E0">
        <w:rPr>
          <w:sz w:val="28"/>
          <w:szCs w:val="28"/>
        </w:rPr>
        <w:t>Директор                                           Оксана ТЕЛЬПІЗ</w:t>
      </w:r>
    </w:p>
    <w:p w:rsidR="00233BA8" w:rsidRDefault="00233BA8" w:rsidP="00233BA8">
      <w:pPr>
        <w:jc w:val="both"/>
        <w:rPr>
          <w:color w:val="181818"/>
          <w:sz w:val="24"/>
          <w:szCs w:val="28"/>
        </w:rPr>
      </w:pPr>
    </w:p>
    <w:p w:rsidR="00233BA8" w:rsidRPr="00565870" w:rsidRDefault="00233BA8" w:rsidP="00233BA8">
      <w:pPr>
        <w:jc w:val="both"/>
        <w:rPr>
          <w:color w:val="181818"/>
          <w:sz w:val="28"/>
          <w:szCs w:val="28"/>
        </w:rPr>
      </w:pPr>
      <w:r w:rsidRPr="00565870">
        <w:rPr>
          <w:color w:val="181818"/>
          <w:sz w:val="28"/>
          <w:szCs w:val="28"/>
        </w:rPr>
        <w:t xml:space="preserve">З наказом ознайомлені:     _________ </w:t>
      </w:r>
      <w:proofErr w:type="spellStart"/>
      <w:r w:rsidRPr="00565870">
        <w:rPr>
          <w:color w:val="181818"/>
          <w:sz w:val="28"/>
          <w:szCs w:val="28"/>
        </w:rPr>
        <w:t>Тарай</w:t>
      </w:r>
      <w:proofErr w:type="spellEnd"/>
      <w:r w:rsidRPr="00565870">
        <w:rPr>
          <w:color w:val="181818"/>
          <w:sz w:val="28"/>
          <w:szCs w:val="28"/>
        </w:rPr>
        <w:t xml:space="preserve"> В.В.</w:t>
      </w:r>
    </w:p>
    <w:p w:rsidR="00233BA8" w:rsidRPr="00565870" w:rsidRDefault="00233BA8" w:rsidP="00233BA8">
      <w:pPr>
        <w:ind w:firstLine="3119"/>
        <w:jc w:val="both"/>
        <w:rPr>
          <w:color w:val="181818"/>
          <w:sz w:val="28"/>
          <w:szCs w:val="28"/>
        </w:rPr>
      </w:pPr>
      <w:r w:rsidRPr="00565870">
        <w:rPr>
          <w:color w:val="181818"/>
          <w:sz w:val="28"/>
          <w:szCs w:val="28"/>
        </w:rPr>
        <w:t xml:space="preserve"> _________ </w:t>
      </w:r>
      <w:proofErr w:type="spellStart"/>
      <w:r w:rsidRPr="00565870">
        <w:rPr>
          <w:color w:val="181818"/>
          <w:sz w:val="28"/>
          <w:szCs w:val="28"/>
        </w:rPr>
        <w:t>Чудін</w:t>
      </w:r>
      <w:proofErr w:type="spellEnd"/>
      <w:r w:rsidRPr="00565870">
        <w:rPr>
          <w:color w:val="181818"/>
          <w:sz w:val="28"/>
          <w:szCs w:val="28"/>
        </w:rPr>
        <w:t xml:space="preserve"> О.Г</w:t>
      </w:r>
    </w:p>
    <w:p w:rsidR="00233BA8" w:rsidRDefault="00233BA8" w:rsidP="00233BA8">
      <w:pPr>
        <w:ind w:firstLine="3119"/>
        <w:jc w:val="both"/>
        <w:rPr>
          <w:color w:val="181818"/>
          <w:sz w:val="28"/>
          <w:szCs w:val="28"/>
        </w:rPr>
      </w:pPr>
      <w:r w:rsidRPr="00565870">
        <w:rPr>
          <w:color w:val="181818"/>
          <w:sz w:val="28"/>
          <w:szCs w:val="28"/>
        </w:rPr>
        <w:t xml:space="preserve"> _________ </w:t>
      </w:r>
      <w:proofErr w:type="spellStart"/>
      <w:r>
        <w:rPr>
          <w:color w:val="181818"/>
          <w:sz w:val="28"/>
          <w:szCs w:val="28"/>
        </w:rPr>
        <w:t>Телеуця</w:t>
      </w:r>
      <w:proofErr w:type="spellEnd"/>
      <w:r>
        <w:rPr>
          <w:color w:val="181818"/>
          <w:sz w:val="28"/>
          <w:szCs w:val="28"/>
        </w:rPr>
        <w:t xml:space="preserve"> А.В.</w:t>
      </w:r>
    </w:p>
    <w:p w:rsidR="00233BA8" w:rsidRDefault="00233BA8" w:rsidP="00233BA8">
      <w:pPr>
        <w:ind w:firstLine="311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__________ </w:t>
      </w:r>
      <w:proofErr w:type="spellStart"/>
      <w:r>
        <w:rPr>
          <w:color w:val="181818"/>
          <w:sz w:val="28"/>
          <w:szCs w:val="28"/>
        </w:rPr>
        <w:t>Севастіян</w:t>
      </w:r>
      <w:proofErr w:type="spellEnd"/>
      <w:r>
        <w:rPr>
          <w:color w:val="181818"/>
          <w:sz w:val="28"/>
          <w:szCs w:val="28"/>
        </w:rPr>
        <w:t xml:space="preserve"> А.П.</w:t>
      </w:r>
    </w:p>
    <w:p w:rsidR="00233BA8" w:rsidRPr="00565870" w:rsidRDefault="00233BA8" w:rsidP="00233BA8">
      <w:pPr>
        <w:ind w:firstLine="3119"/>
        <w:rPr>
          <w:color w:val="181818"/>
          <w:sz w:val="28"/>
          <w:szCs w:val="28"/>
        </w:rPr>
        <w:sectPr w:rsidR="00233BA8" w:rsidRPr="00565870" w:rsidSect="00233BA8">
          <w:type w:val="continuous"/>
          <w:pgSz w:w="12150" w:h="17010"/>
          <w:pgMar w:top="120" w:right="160" w:bottom="280" w:left="860" w:header="720" w:footer="720" w:gutter="0"/>
          <w:cols w:space="720"/>
        </w:sectPr>
      </w:pPr>
      <w:r>
        <w:rPr>
          <w:color w:val="181818"/>
          <w:sz w:val="28"/>
          <w:szCs w:val="28"/>
        </w:rPr>
        <w:t xml:space="preserve">__________ </w:t>
      </w:r>
      <w:proofErr w:type="spellStart"/>
      <w:r>
        <w:rPr>
          <w:color w:val="181818"/>
          <w:sz w:val="28"/>
          <w:szCs w:val="28"/>
        </w:rPr>
        <w:t>Гойчу</w:t>
      </w:r>
      <w:proofErr w:type="spellEnd"/>
      <w:r>
        <w:rPr>
          <w:color w:val="181818"/>
          <w:sz w:val="28"/>
          <w:szCs w:val="28"/>
        </w:rPr>
        <w:t xml:space="preserve"> Ф.П.</w:t>
      </w:r>
    </w:p>
    <w:p w:rsidR="00A62288" w:rsidRPr="00E434E0" w:rsidRDefault="00FA66D5">
      <w:pPr>
        <w:spacing w:before="1" w:line="257" w:lineRule="exact"/>
        <w:ind w:right="2576"/>
        <w:jc w:val="right"/>
        <w:rPr>
          <w:sz w:val="23"/>
        </w:rPr>
      </w:pPr>
      <w:r w:rsidRPr="00E434E0">
        <w:rPr>
          <w:w w:val="90"/>
          <w:sz w:val="23"/>
        </w:rPr>
        <w:t>Додаток</w:t>
      </w:r>
    </w:p>
    <w:p w:rsidR="00A62288" w:rsidRPr="00E434E0" w:rsidRDefault="00FA66D5">
      <w:pPr>
        <w:spacing w:line="259" w:lineRule="auto"/>
        <w:ind w:left="7781" w:right="645"/>
        <w:jc w:val="both"/>
        <w:rPr>
          <w:sz w:val="23"/>
        </w:rPr>
      </w:pPr>
      <w:r w:rsidRPr="00E434E0">
        <w:rPr>
          <w:sz w:val="23"/>
        </w:rPr>
        <w:t>до</w:t>
      </w:r>
      <w:r w:rsidRPr="00E434E0">
        <w:rPr>
          <w:spacing w:val="-33"/>
          <w:sz w:val="23"/>
        </w:rPr>
        <w:t xml:space="preserve"> </w:t>
      </w:r>
      <w:r w:rsidRPr="00E434E0">
        <w:rPr>
          <w:sz w:val="23"/>
        </w:rPr>
        <w:t>наказу</w:t>
      </w:r>
      <w:r w:rsidRPr="00E434E0">
        <w:rPr>
          <w:spacing w:val="-30"/>
          <w:sz w:val="23"/>
        </w:rPr>
        <w:t xml:space="preserve"> </w:t>
      </w:r>
      <w:proofErr w:type="spellStart"/>
      <w:r w:rsidR="00496D8E" w:rsidRPr="00E434E0">
        <w:rPr>
          <w:spacing w:val="-30"/>
          <w:sz w:val="23"/>
        </w:rPr>
        <w:t>Озернянського</w:t>
      </w:r>
      <w:proofErr w:type="spellEnd"/>
      <w:r w:rsidR="00496D8E" w:rsidRPr="00E434E0">
        <w:rPr>
          <w:spacing w:val="-30"/>
          <w:sz w:val="23"/>
        </w:rPr>
        <w:t xml:space="preserve"> ЗЗСО </w:t>
      </w:r>
      <w:r w:rsidRPr="00E434E0">
        <w:rPr>
          <w:w w:val="95"/>
          <w:sz w:val="23"/>
        </w:rPr>
        <w:t xml:space="preserve"> </w:t>
      </w:r>
      <w:r w:rsidRPr="00E434E0">
        <w:rPr>
          <w:sz w:val="23"/>
        </w:rPr>
        <w:t xml:space="preserve">від </w:t>
      </w:r>
      <w:r w:rsidR="00E434E0" w:rsidRPr="00E434E0">
        <w:rPr>
          <w:sz w:val="23"/>
        </w:rPr>
        <w:t>15</w:t>
      </w:r>
      <w:r w:rsidRPr="00E434E0">
        <w:rPr>
          <w:sz w:val="23"/>
        </w:rPr>
        <w:t>.09.2021 №</w:t>
      </w:r>
      <w:r w:rsidRPr="00E434E0">
        <w:rPr>
          <w:spacing w:val="20"/>
          <w:sz w:val="23"/>
        </w:rPr>
        <w:t xml:space="preserve"> </w:t>
      </w:r>
      <w:r w:rsidR="00E434E0" w:rsidRPr="00E434E0">
        <w:rPr>
          <w:spacing w:val="20"/>
          <w:sz w:val="23"/>
        </w:rPr>
        <w:t>131</w:t>
      </w:r>
      <w:r w:rsidR="00496D8E" w:rsidRPr="00E434E0">
        <w:rPr>
          <w:spacing w:val="20"/>
          <w:sz w:val="23"/>
        </w:rPr>
        <w:t>/О</w:t>
      </w:r>
    </w:p>
    <w:p w:rsidR="00A62288" w:rsidRPr="00E434E0" w:rsidRDefault="00A62288">
      <w:pPr>
        <w:pStyle w:val="a3"/>
        <w:rPr>
          <w:sz w:val="20"/>
        </w:rPr>
      </w:pPr>
    </w:p>
    <w:p w:rsidR="00A62288" w:rsidRPr="00E434E0" w:rsidRDefault="00A62288">
      <w:pPr>
        <w:pStyle w:val="a3"/>
        <w:rPr>
          <w:sz w:val="20"/>
        </w:rPr>
      </w:pPr>
    </w:p>
    <w:p w:rsidR="00A62288" w:rsidRPr="00E434E0" w:rsidRDefault="00A62288">
      <w:pPr>
        <w:pStyle w:val="a3"/>
        <w:spacing w:before="9"/>
        <w:rPr>
          <w:sz w:val="16"/>
        </w:rPr>
      </w:pPr>
    </w:p>
    <w:p w:rsidR="00A62288" w:rsidRPr="00E434E0" w:rsidRDefault="00FA66D5">
      <w:pPr>
        <w:pStyle w:val="a3"/>
        <w:spacing w:before="11" w:line="371" w:lineRule="exact"/>
        <w:ind w:left="2283" w:right="2105"/>
        <w:jc w:val="center"/>
      </w:pPr>
      <w:r w:rsidRPr="00E434E0">
        <w:t>ПЛАН ЗАХОДІВ</w:t>
      </w:r>
    </w:p>
    <w:p w:rsidR="00A62288" w:rsidRPr="00E434E0" w:rsidRDefault="00FA66D5">
      <w:pPr>
        <w:pStyle w:val="a3"/>
        <w:spacing w:line="235" w:lineRule="auto"/>
        <w:ind w:left="2301" w:right="2105"/>
        <w:jc w:val="center"/>
      </w:pPr>
      <w:r w:rsidRPr="00E434E0">
        <w:rPr>
          <w:w w:val="95"/>
        </w:rPr>
        <w:t xml:space="preserve">щодо </w:t>
      </w:r>
      <w:r w:rsidR="00496D8E" w:rsidRPr="00E434E0">
        <w:rPr>
          <w:w w:val="95"/>
        </w:rPr>
        <w:t>реалізації</w:t>
      </w:r>
      <w:r w:rsidRPr="00E434E0">
        <w:rPr>
          <w:w w:val="95"/>
        </w:rPr>
        <w:t xml:space="preserve"> Стратегії національно-патріотичного </w:t>
      </w:r>
      <w:r w:rsidRPr="00E434E0">
        <w:t>виховання на 2021-2025 роки</w:t>
      </w:r>
    </w:p>
    <w:p w:rsidR="00A62288" w:rsidRPr="00E434E0" w:rsidRDefault="00FA66D5">
      <w:pPr>
        <w:pStyle w:val="a3"/>
        <w:spacing w:line="371" w:lineRule="exact"/>
        <w:ind w:left="1388" w:right="1215"/>
        <w:jc w:val="center"/>
      </w:pPr>
      <w:r w:rsidRPr="00E434E0">
        <w:rPr>
          <w:smallCaps/>
          <w:w w:val="105"/>
        </w:rPr>
        <w:t>в</w:t>
      </w:r>
      <w:r w:rsidRPr="00E434E0">
        <w:rPr>
          <w:spacing w:val="-8"/>
        </w:rPr>
        <w:t xml:space="preserve"> </w:t>
      </w:r>
      <w:proofErr w:type="spellStart"/>
      <w:r w:rsidR="00496D8E" w:rsidRPr="00E434E0">
        <w:rPr>
          <w:spacing w:val="-8"/>
        </w:rPr>
        <w:t>Озернянському</w:t>
      </w:r>
      <w:proofErr w:type="spellEnd"/>
      <w:r w:rsidR="00496D8E" w:rsidRPr="00E434E0">
        <w:rPr>
          <w:spacing w:val="-8"/>
        </w:rPr>
        <w:t xml:space="preserve"> </w:t>
      </w:r>
      <w:r w:rsidRPr="00E434E0">
        <w:rPr>
          <w:spacing w:val="-1"/>
          <w:w w:val="97"/>
        </w:rPr>
        <w:t>заклад</w:t>
      </w:r>
      <w:r w:rsidR="00496D8E" w:rsidRPr="00E434E0">
        <w:rPr>
          <w:spacing w:val="-1"/>
          <w:w w:val="97"/>
        </w:rPr>
        <w:t>і</w:t>
      </w:r>
      <w:r w:rsidRPr="00E434E0">
        <w:rPr>
          <w:spacing w:val="16"/>
        </w:rPr>
        <w:t xml:space="preserve"> </w:t>
      </w:r>
      <w:r w:rsidRPr="00E434E0">
        <w:rPr>
          <w:spacing w:val="-1"/>
        </w:rPr>
        <w:t>загально</w:t>
      </w:r>
      <w:r w:rsidRPr="00E434E0">
        <w:t>ї</w:t>
      </w:r>
      <w:r w:rsidRPr="00E434E0">
        <w:rPr>
          <w:spacing w:val="8"/>
        </w:rPr>
        <w:t xml:space="preserve"> </w:t>
      </w:r>
      <w:r w:rsidRPr="00E434E0">
        <w:rPr>
          <w:spacing w:val="-1"/>
          <w:w w:val="94"/>
        </w:rPr>
        <w:t>середньо</w:t>
      </w:r>
      <w:r w:rsidRPr="00E434E0">
        <w:rPr>
          <w:w w:val="94"/>
        </w:rPr>
        <w:t>ї</w:t>
      </w:r>
      <w:r w:rsidRPr="00E434E0">
        <w:rPr>
          <w:spacing w:val="7"/>
        </w:rPr>
        <w:t xml:space="preserve"> </w:t>
      </w:r>
      <w:r w:rsidRPr="00E434E0">
        <w:rPr>
          <w:spacing w:val="-1"/>
          <w:w w:val="96"/>
        </w:rPr>
        <w:t>освіт</w:t>
      </w:r>
      <w:r w:rsidRPr="00E434E0">
        <w:rPr>
          <w:w w:val="96"/>
        </w:rPr>
        <w:t>и</w:t>
      </w:r>
      <w:r w:rsidRPr="00E434E0">
        <w:rPr>
          <w:spacing w:val="14"/>
        </w:rPr>
        <w:t xml:space="preserve"> </w:t>
      </w:r>
      <w:proofErr w:type="spellStart"/>
      <w:r w:rsidRPr="00E434E0">
        <w:rPr>
          <w:spacing w:val="-1"/>
        </w:rPr>
        <w:t>Саф’янівсько</w:t>
      </w:r>
      <w:r w:rsidRPr="00E434E0">
        <w:t>ї</w:t>
      </w:r>
      <w:proofErr w:type="spellEnd"/>
      <w:r w:rsidRPr="00E434E0">
        <w:rPr>
          <w:spacing w:val="32"/>
        </w:rPr>
        <w:t xml:space="preserve"> </w:t>
      </w:r>
      <w:r w:rsidRPr="00E434E0">
        <w:rPr>
          <w:spacing w:val="-1"/>
        </w:rPr>
        <w:t>сільсько</w:t>
      </w:r>
      <w:r w:rsidRPr="00E434E0">
        <w:t>ї</w:t>
      </w:r>
      <w:r w:rsidRPr="00E434E0">
        <w:rPr>
          <w:spacing w:val="24"/>
        </w:rPr>
        <w:t xml:space="preserve"> </w:t>
      </w:r>
      <w:r w:rsidRPr="00E434E0">
        <w:rPr>
          <w:spacing w:val="-1"/>
          <w:w w:val="88"/>
        </w:rPr>
        <w:t>ради</w:t>
      </w:r>
    </w:p>
    <w:p w:rsidR="00A62288" w:rsidRPr="00E434E0" w:rsidRDefault="00A62288">
      <w:pPr>
        <w:pStyle w:val="a3"/>
        <w:spacing w:before="13"/>
      </w:pPr>
    </w:p>
    <w:tbl>
      <w:tblPr>
        <w:tblStyle w:val="TableNormal"/>
        <w:tblW w:w="0" w:type="auto"/>
        <w:tblInd w:w="129" w:type="dxa"/>
        <w:tblBorders>
          <w:top w:val="single" w:sz="6" w:space="0" w:color="3B3F44"/>
          <w:left w:val="single" w:sz="6" w:space="0" w:color="3B3F44"/>
          <w:bottom w:val="single" w:sz="6" w:space="0" w:color="3B3F44"/>
          <w:right w:val="single" w:sz="6" w:space="0" w:color="3B3F44"/>
          <w:insideH w:val="single" w:sz="6" w:space="0" w:color="3B3F44"/>
          <w:insideV w:val="single" w:sz="6" w:space="0" w:color="3B3F44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53"/>
        <w:gridCol w:w="3058"/>
        <w:gridCol w:w="1796"/>
        <w:gridCol w:w="1897"/>
      </w:tblGrid>
      <w:tr w:rsidR="00E434E0" w:rsidRPr="00E434E0">
        <w:trPr>
          <w:trHeight w:val="954"/>
        </w:trPr>
        <w:tc>
          <w:tcPr>
            <w:tcW w:w="552" w:type="dxa"/>
          </w:tcPr>
          <w:p w:rsidR="00A62288" w:rsidRPr="00E434E0" w:rsidRDefault="00FA66D5">
            <w:pPr>
              <w:pStyle w:val="TableParagraph"/>
              <w:spacing w:line="348" w:lineRule="exact"/>
              <w:ind w:left="114"/>
              <w:rPr>
                <w:rFonts w:ascii="Courier New" w:hAnsi="Courier New"/>
                <w:sz w:val="33"/>
              </w:rPr>
            </w:pPr>
            <w:r w:rsidRPr="00E434E0">
              <w:rPr>
                <w:rFonts w:ascii="Courier New" w:hAnsi="Courier New"/>
                <w:w w:val="103"/>
                <w:sz w:val="33"/>
              </w:rPr>
              <w:t>№</w:t>
            </w:r>
          </w:p>
          <w:p w:rsidR="00A62288" w:rsidRPr="00E434E0" w:rsidRDefault="00A62288">
            <w:pPr>
              <w:pStyle w:val="TableParagraph"/>
              <w:spacing w:before="11"/>
              <w:rPr>
                <w:rFonts w:ascii="Palatino Linotype"/>
                <w:sz w:val="5"/>
              </w:rPr>
            </w:pPr>
          </w:p>
          <w:p w:rsidR="00A62288" w:rsidRPr="00E434E0" w:rsidRDefault="00FA66D5">
            <w:pPr>
              <w:pStyle w:val="TableParagraph"/>
              <w:spacing w:line="196" w:lineRule="exact"/>
              <w:ind w:left="122"/>
              <w:rPr>
                <w:rFonts w:ascii="Palatino Linotype"/>
                <w:sz w:val="19"/>
              </w:rPr>
            </w:pPr>
            <w:r w:rsidRPr="00E434E0">
              <w:rPr>
                <w:rFonts w:ascii="Palatino Linotype"/>
                <w:noProof/>
                <w:position w:val="-3"/>
                <w:sz w:val="19"/>
                <w:lang w:val="en-US" w:eastAsia="en-US" w:bidi="ar-SA"/>
              </w:rPr>
              <w:drawing>
                <wp:inline distT="0" distB="0" distL="0" distR="0" wp14:anchorId="3AB5EDBE" wp14:editId="706E64D1">
                  <wp:extent cx="207259" cy="124968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288" w:rsidRPr="00E434E0" w:rsidRDefault="00A62288">
            <w:pPr>
              <w:pStyle w:val="TableParagraph"/>
              <w:spacing w:before="7"/>
              <w:rPr>
                <w:rFonts w:ascii="Palatino Linotype"/>
                <w:sz w:val="24"/>
              </w:rPr>
            </w:pPr>
          </w:p>
        </w:tc>
        <w:tc>
          <w:tcPr>
            <w:tcW w:w="3053" w:type="dxa"/>
          </w:tcPr>
          <w:p w:rsidR="00A62288" w:rsidRPr="00E434E0" w:rsidRDefault="00FA66D5">
            <w:pPr>
              <w:pStyle w:val="TableParagraph"/>
              <w:spacing w:line="310" w:lineRule="exact"/>
              <w:ind w:left="1185" w:right="1171"/>
              <w:jc w:val="center"/>
              <w:rPr>
                <w:sz w:val="28"/>
              </w:rPr>
            </w:pPr>
            <w:r w:rsidRPr="00E434E0">
              <w:rPr>
                <w:sz w:val="28"/>
              </w:rPr>
              <w:t>Зміст</w:t>
            </w:r>
          </w:p>
        </w:tc>
        <w:tc>
          <w:tcPr>
            <w:tcW w:w="3058" w:type="dxa"/>
          </w:tcPr>
          <w:p w:rsidR="00A62288" w:rsidRPr="00E434E0" w:rsidRDefault="00FA66D5">
            <w:pPr>
              <w:pStyle w:val="TableParagraph"/>
              <w:spacing w:line="319" w:lineRule="exact"/>
              <w:ind w:left="232"/>
              <w:rPr>
                <w:sz w:val="28"/>
              </w:rPr>
            </w:pPr>
            <w:r w:rsidRPr="00E434E0">
              <w:rPr>
                <w:sz w:val="28"/>
              </w:rPr>
              <w:t>Найменування заходу</w:t>
            </w:r>
          </w:p>
        </w:tc>
        <w:tc>
          <w:tcPr>
            <w:tcW w:w="1796" w:type="dxa"/>
          </w:tcPr>
          <w:p w:rsidR="00A62288" w:rsidRPr="00E434E0" w:rsidRDefault="00FA66D5">
            <w:pPr>
              <w:pStyle w:val="TableParagraph"/>
              <w:spacing w:line="276" w:lineRule="auto"/>
              <w:ind w:left="282" w:firstLine="265"/>
              <w:rPr>
                <w:sz w:val="28"/>
              </w:rPr>
            </w:pPr>
            <w:r w:rsidRPr="00E434E0">
              <w:rPr>
                <w:sz w:val="28"/>
              </w:rPr>
              <w:t xml:space="preserve">Строк </w:t>
            </w:r>
            <w:r w:rsidRPr="00E434E0">
              <w:rPr>
                <w:w w:val="95"/>
                <w:sz w:val="28"/>
              </w:rPr>
              <w:t>виконання</w:t>
            </w:r>
          </w:p>
        </w:tc>
        <w:tc>
          <w:tcPr>
            <w:tcW w:w="1897" w:type="dxa"/>
          </w:tcPr>
          <w:p w:rsidR="00A62288" w:rsidRPr="00E434E0" w:rsidRDefault="00FA66D5">
            <w:pPr>
              <w:pStyle w:val="TableParagraph"/>
              <w:spacing w:line="276" w:lineRule="auto"/>
              <w:ind w:left="174" w:right="122" w:hanging="55"/>
              <w:rPr>
                <w:sz w:val="28"/>
              </w:rPr>
            </w:pPr>
            <w:r w:rsidRPr="00E434E0">
              <w:rPr>
                <w:w w:val="95"/>
                <w:sz w:val="28"/>
              </w:rPr>
              <w:t xml:space="preserve">Відповідальні </w:t>
            </w:r>
            <w:r w:rsidRPr="00E434E0">
              <w:rPr>
                <w:sz w:val="28"/>
              </w:rPr>
              <w:t>за виконання</w:t>
            </w:r>
          </w:p>
        </w:tc>
      </w:tr>
      <w:tr w:rsidR="00E434E0" w:rsidRPr="00E434E0">
        <w:trPr>
          <w:trHeight w:val="303"/>
        </w:trPr>
        <w:tc>
          <w:tcPr>
            <w:tcW w:w="552" w:type="dxa"/>
            <w:tcBorders>
              <w:bottom w:val="nil"/>
            </w:tcBorders>
          </w:tcPr>
          <w:p w:rsidR="00A62288" w:rsidRPr="00E434E0" w:rsidRDefault="00FA66D5">
            <w:pPr>
              <w:pStyle w:val="TableParagraph"/>
              <w:spacing w:line="281" w:lineRule="exact"/>
              <w:ind w:left="123"/>
              <w:rPr>
                <w:sz w:val="28"/>
              </w:rPr>
            </w:pPr>
            <w:r w:rsidRPr="00E434E0">
              <w:rPr>
                <w:sz w:val="28"/>
              </w:rPr>
              <w:t>1.</w:t>
            </w:r>
          </w:p>
        </w:tc>
        <w:tc>
          <w:tcPr>
            <w:tcW w:w="3053" w:type="dxa"/>
            <w:tcBorders>
              <w:bottom w:val="nil"/>
            </w:tcBorders>
          </w:tcPr>
          <w:p w:rsidR="00A62288" w:rsidRPr="00E434E0" w:rsidRDefault="00FA66D5">
            <w:pPr>
              <w:pStyle w:val="TableParagraph"/>
              <w:spacing w:line="281" w:lineRule="exact"/>
              <w:ind w:left="126"/>
              <w:rPr>
                <w:sz w:val="28"/>
              </w:rPr>
            </w:pPr>
            <w:r w:rsidRPr="00E434E0">
              <w:rPr>
                <w:sz w:val="28"/>
              </w:rPr>
              <w:t>Налагодження</w:t>
            </w:r>
          </w:p>
        </w:tc>
        <w:tc>
          <w:tcPr>
            <w:tcW w:w="3058" w:type="dxa"/>
            <w:vMerge w:val="restart"/>
          </w:tcPr>
          <w:p w:rsidR="00A62288" w:rsidRPr="00E434E0" w:rsidRDefault="00FA66D5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 w:rsidRPr="00E434E0">
              <w:rPr>
                <w:sz w:val="28"/>
              </w:rPr>
              <w:t>Організація та</w:t>
            </w:r>
          </w:p>
          <w:p w:rsidR="00A62288" w:rsidRPr="00E434E0" w:rsidRDefault="00FA66D5">
            <w:pPr>
              <w:pStyle w:val="TableParagraph"/>
              <w:spacing w:before="47" w:line="276" w:lineRule="auto"/>
              <w:ind w:left="115" w:right="111" w:firstLine="10"/>
              <w:rPr>
                <w:sz w:val="28"/>
              </w:rPr>
            </w:pPr>
            <w:r w:rsidRPr="00E434E0">
              <w:rPr>
                <w:sz w:val="28"/>
              </w:rPr>
              <w:t>проведен</w:t>
            </w:r>
            <w:r w:rsidR="004F4426" w:rsidRPr="00E434E0">
              <w:rPr>
                <w:sz w:val="28"/>
              </w:rPr>
              <w:t>н</w:t>
            </w:r>
            <w:r w:rsidRPr="00E434E0">
              <w:rPr>
                <w:sz w:val="28"/>
              </w:rPr>
              <w:t>я екскурсій для учнівської молоді до військових частин (ознайомлення з життям та службою воїнів, військовою збро</w:t>
            </w:r>
            <w:r w:rsidR="004F4426" w:rsidRPr="00E434E0">
              <w:rPr>
                <w:sz w:val="28"/>
              </w:rPr>
              <w:t>є</w:t>
            </w:r>
            <w:r w:rsidRPr="00E434E0">
              <w:rPr>
                <w:sz w:val="28"/>
              </w:rPr>
              <w:t>ю, технікою)</w:t>
            </w:r>
          </w:p>
          <w:p w:rsidR="00A62288" w:rsidRPr="00E434E0" w:rsidRDefault="00FA66D5">
            <w:pPr>
              <w:pStyle w:val="TableParagraph"/>
              <w:spacing w:before="202" w:line="273" w:lineRule="auto"/>
              <w:ind w:left="116" w:right="111" w:firstLine="4"/>
              <w:rPr>
                <w:sz w:val="28"/>
              </w:rPr>
            </w:pPr>
            <w:r w:rsidRPr="00E434E0">
              <w:rPr>
                <w:sz w:val="28"/>
              </w:rPr>
              <w:t>Організація та проведен</w:t>
            </w:r>
            <w:r w:rsidR="004F4426" w:rsidRPr="00E434E0">
              <w:rPr>
                <w:sz w:val="28"/>
              </w:rPr>
              <w:t>н</w:t>
            </w:r>
            <w:r w:rsidRPr="00E434E0">
              <w:rPr>
                <w:sz w:val="28"/>
              </w:rPr>
              <w:t xml:space="preserve">я </w:t>
            </w:r>
            <w:proofErr w:type="spellStart"/>
            <w:r w:rsidRPr="00E434E0">
              <w:rPr>
                <w:sz w:val="28"/>
              </w:rPr>
              <w:t>вебінарів</w:t>
            </w:r>
            <w:proofErr w:type="spellEnd"/>
            <w:r w:rsidRPr="00E434E0">
              <w:rPr>
                <w:sz w:val="28"/>
              </w:rPr>
              <w:t>, круглих столів, семінарів-практикумів, курсів для вчителів з предметів «Фізична культура», «Захист України».</w:t>
            </w:r>
          </w:p>
          <w:p w:rsidR="00A62288" w:rsidRPr="00E434E0" w:rsidRDefault="00FA66D5">
            <w:pPr>
              <w:pStyle w:val="TableParagraph"/>
              <w:spacing w:before="213" w:line="280" w:lineRule="auto"/>
              <w:ind w:left="118" w:right="59" w:firstLine="4"/>
              <w:rPr>
                <w:sz w:val="28"/>
              </w:rPr>
            </w:pPr>
            <w:r w:rsidRPr="00E434E0">
              <w:rPr>
                <w:sz w:val="28"/>
              </w:rPr>
              <w:t xml:space="preserve">Участь у спільних заходах з нагоди: Дня захисників i захисниць України, Дня українського добровольця, Дня </w:t>
            </w:r>
            <w:r w:rsidRPr="00E434E0">
              <w:rPr>
                <w:sz w:val="24"/>
              </w:rPr>
              <w:t>Збройни</w:t>
            </w:r>
            <w:r w:rsidR="004F4426" w:rsidRPr="00E434E0">
              <w:rPr>
                <w:sz w:val="24"/>
              </w:rPr>
              <w:t xml:space="preserve">х </w:t>
            </w:r>
            <w:r w:rsidRPr="00E434E0">
              <w:rPr>
                <w:sz w:val="24"/>
              </w:rPr>
              <w:t xml:space="preserve"> С</w:t>
            </w:r>
            <w:r w:rsidR="004F4426" w:rsidRPr="00E434E0">
              <w:rPr>
                <w:sz w:val="24"/>
              </w:rPr>
              <w:t>ил</w:t>
            </w:r>
            <w:r w:rsidRPr="00E434E0">
              <w:rPr>
                <w:sz w:val="24"/>
              </w:rPr>
              <w:t xml:space="preserve"> У</w:t>
            </w:r>
            <w:r w:rsidR="004F4426" w:rsidRPr="00E434E0">
              <w:rPr>
                <w:sz w:val="24"/>
              </w:rPr>
              <w:t>країни,</w:t>
            </w:r>
            <w:r w:rsidRPr="00E434E0">
              <w:rPr>
                <w:sz w:val="24"/>
              </w:rPr>
              <w:t xml:space="preserve"> </w:t>
            </w:r>
            <w:r w:rsidRPr="00E434E0">
              <w:rPr>
                <w:sz w:val="28"/>
              </w:rPr>
              <w:t>Дня Соборності України, Дня пам’яті та примирен</w:t>
            </w:r>
            <w:r w:rsidR="004F4426" w:rsidRPr="00E434E0">
              <w:rPr>
                <w:sz w:val="28"/>
              </w:rPr>
              <w:t>н</w:t>
            </w:r>
            <w:r w:rsidRPr="00E434E0">
              <w:rPr>
                <w:sz w:val="28"/>
              </w:rPr>
              <w:t>я, Дня</w:t>
            </w:r>
            <w:r w:rsidR="004F4426" w:rsidRPr="00E434E0">
              <w:rPr>
                <w:sz w:val="28"/>
              </w:rPr>
              <w:t xml:space="preserve"> </w:t>
            </w:r>
          </w:p>
          <w:p w:rsidR="00A62288" w:rsidRPr="00E434E0" w:rsidRDefault="00FA66D5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 w:rsidRPr="00E434E0">
              <w:rPr>
                <w:sz w:val="28"/>
              </w:rPr>
              <w:t>перемоги над</w:t>
            </w:r>
            <w:r w:rsidR="004F4426" w:rsidRPr="00E434E0">
              <w:rPr>
                <w:sz w:val="28"/>
              </w:rPr>
              <w:t xml:space="preserve"> нацизмом у Другій світовій війні.</w:t>
            </w:r>
          </w:p>
        </w:tc>
        <w:tc>
          <w:tcPr>
            <w:tcW w:w="1796" w:type="dxa"/>
            <w:vMerge w:val="restart"/>
          </w:tcPr>
          <w:p w:rsidR="00A62288" w:rsidRPr="00E434E0" w:rsidRDefault="004F4426" w:rsidP="00E434E0">
            <w:pPr>
              <w:pStyle w:val="TableParagraph"/>
              <w:spacing w:before="29"/>
              <w:ind w:left="564"/>
              <w:jc w:val="center"/>
              <w:rPr>
                <w:sz w:val="28"/>
                <w:szCs w:val="28"/>
              </w:rPr>
            </w:pPr>
            <w:r w:rsidRPr="00E434E0">
              <w:rPr>
                <w:w w:val="90"/>
                <w:sz w:val="28"/>
                <w:szCs w:val="28"/>
              </w:rPr>
              <w:t>Постійно</w:t>
            </w: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4F4426" w:rsidRPr="00E434E0" w:rsidRDefault="004F4426" w:rsidP="00E434E0">
            <w:pPr>
              <w:pStyle w:val="TableParagraph"/>
              <w:spacing w:before="29"/>
              <w:jc w:val="center"/>
              <w:rPr>
                <w:sz w:val="28"/>
                <w:szCs w:val="28"/>
              </w:rPr>
            </w:pPr>
            <w:r w:rsidRPr="00E434E0">
              <w:rPr>
                <w:w w:val="90"/>
                <w:sz w:val="28"/>
                <w:szCs w:val="28"/>
              </w:rPr>
              <w:t>Постійно</w:t>
            </w: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4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26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spacing w:before="2"/>
              <w:rPr>
                <w:rFonts w:ascii="Palatino Linotype"/>
                <w:sz w:val="40"/>
              </w:rPr>
            </w:pPr>
          </w:p>
          <w:p w:rsidR="00A62288" w:rsidRPr="00E434E0" w:rsidRDefault="004F4426">
            <w:pPr>
              <w:pStyle w:val="TableParagraph"/>
              <w:spacing w:line="266" w:lineRule="auto"/>
              <w:ind w:left="129" w:right="609" w:hanging="2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Д</w:t>
            </w:r>
            <w:r w:rsidR="00FA66D5" w:rsidRPr="00E434E0">
              <w:rPr>
                <w:sz w:val="28"/>
                <w:szCs w:val="28"/>
              </w:rPr>
              <w:t>оки не мине потреба</w:t>
            </w:r>
          </w:p>
        </w:tc>
        <w:tc>
          <w:tcPr>
            <w:tcW w:w="1897" w:type="dxa"/>
            <w:vMerge w:val="restart"/>
          </w:tcPr>
          <w:p w:rsidR="00A62288" w:rsidRPr="00E434E0" w:rsidRDefault="00E434E0">
            <w:pPr>
              <w:pStyle w:val="TableParagraph"/>
              <w:spacing w:before="29"/>
              <w:ind w:left="130"/>
              <w:rPr>
                <w:sz w:val="24"/>
                <w:szCs w:val="28"/>
              </w:rPr>
            </w:pPr>
            <w:r w:rsidRPr="00E434E0">
              <w:rPr>
                <w:w w:val="125"/>
                <w:sz w:val="24"/>
                <w:szCs w:val="28"/>
              </w:rPr>
              <w:t>Директор</w:t>
            </w:r>
          </w:p>
          <w:p w:rsidR="00A62288" w:rsidRPr="00E434E0" w:rsidRDefault="00A62288">
            <w:pPr>
              <w:pStyle w:val="TableParagraph"/>
              <w:spacing w:before="10"/>
              <w:rPr>
                <w:rFonts w:ascii="Palatino Linotype"/>
                <w:sz w:val="18"/>
              </w:rPr>
            </w:pPr>
          </w:p>
          <w:p w:rsidR="00A62288" w:rsidRPr="00E434E0" w:rsidRDefault="00E434E0">
            <w:pPr>
              <w:pStyle w:val="TableParagraph"/>
              <w:spacing w:line="276" w:lineRule="auto"/>
              <w:ind w:left="126" w:right="122" w:hanging="2"/>
              <w:rPr>
                <w:sz w:val="28"/>
              </w:rPr>
            </w:pPr>
            <w:r>
              <w:rPr>
                <w:sz w:val="28"/>
              </w:rPr>
              <w:t>Вч. Захисту України</w:t>
            </w: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E434E0" w:rsidRDefault="00A62288">
            <w:pPr>
              <w:pStyle w:val="TableParagraph"/>
              <w:rPr>
                <w:rFonts w:ascii="Palatino Linotype"/>
                <w:sz w:val="30"/>
              </w:rPr>
            </w:pPr>
          </w:p>
          <w:p w:rsidR="00A62288" w:rsidRPr="00565870" w:rsidRDefault="00565870" w:rsidP="00565870">
            <w:pPr>
              <w:pStyle w:val="TableParagraph"/>
              <w:spacing w:before="10"/>
              <w:rPr>
                <w:rFonts w:ascii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  <w:szCs w:val="24"/>
              </w:rPr>
              <w:t>Заступники</w:t>
            </w:r>
            <w:r>
              <w:rPr>
                <w:rFonts w:ascii="Palatino Linotype"/>
                <w:sz w:val="24"/>
                <w:szCs w:val="24"/>
              </w:rPr>
              <w:t xml:space="preserve"> </w:t>
            </w:r>
            <w:r>
              <w:rPr>
                <w:rFonts w:ascii="Palatino Linotype"/>
                <w:sz w:val="24"/>
                <w:szCs w:val="24"/>
              </w:rPr>
              <w:t>директора</w:t>
            </w:r>
          </w:p>
          <w:p w:rsidR="004F4426" w:rsidRPr="00E434E0" w:rsidRDefault="004F4426">
            <w:pPr>
              <w:pStyle w:val="TableParagraph"/>
              <w:spacing w:before="10"/>
              <w:rPr>
                <w:rFonts w:ascii="Palatino Linotype"/>
                <w:sz w:val="34"/>
              </w:rPr>
            </w:pPr>
          </w:p>
          <w:p w:rsidR="004F4426" w:rsidRPr="00E434E0" w:rsidRDefault="004F4426">
            <w:pPr>
              <w:pStyle w:val="TableParagraph"/>
              <w:spacing w:before="10"/>
              <w:rPr>
                <w:rFonts w:ascii="Palatino Linotype"/>
                <w:sz w:val="34"/>
              </w:rPr>
            </w:pPr>
          </w:p>
          <w:p w:rsidR="004F4426" w:rsidRPr="00E434E0" w:rsidRDefault="004F4426">
            <w:pPr>
              <w:pStyle w:val="TableParagraph"/>
              <w:spacing w:before="10"/>
              <w:rPr>
                <w:rFonts w:ascii="Palatino Linotype"/>
                <w:sz w:val="34"/>
              </w:rPr>
            </w:pPr>
          </w:p>
          <w:p w:rsidR="006D03C9" w:rsidRPr="00E434E0" w:rsidRDefault="006D03C9" w:rsidP="00047B9D">
            <w:pPr>
              <w:pStyle w:val="TableParagraph"/>
              <w:spacing w:before="67" w:line="218" w:lineRule="auto"/>
              <w:ind w:left="151" w:right="800" w:hanging="22"/>
              <w:rPr>
                <w:sz w:val="28"/>
              </w:rPr>
            </w:pPr>
          </w:p>
        </w:tc>
      </w:tr>
      <w:tr w:rsidR="00E434E0" w:rsidRPr="00E434E0">
        <w:trPr>
          <w:trHeight w:val="352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9"/>
              <w:rPr>
                <w:sz w:val="28"/>
              </w:rPr>
            </w:pPr>
            <w:r w:rsidRPr="00E434E0">
              <w:rPr>
                <w:sz w:val="28"/>
              </w:rPr>
              <w:t>військово-шефської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2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 w:rsidP="006747BD">
            <w:pPr>
              <w:pStyle w:val="TableParagraph"/>
              <w:spacing w:before="8"/>
              <w:ind w:left="126"/>
              <w:rPr>
                <w:sz w:val="28"/>
              </w:rPr>
            </w:pPr>
            <w:r w:rsidRPr="00E434E0">
              <w:rPr>
                <w:sz w:val="28"/>
              </w:rPr>
              <w:t xml:space="preserve">співпраці </w:t>
            </w:r>
            <w:proofErr w:type="spellStart"/>
            <w:r w:rsidR="006747BD" w:rsidRPr="00E434E0">
              <w:rPr>
                <w:sz w:val="28"/>
              </w:rPr>
              <w:t>Озернянського</w:t>
            </w:r>
            <w:proofErr w:type="spellEnd"/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6747BD" w:rsidP="006747BD">
            <w:pPr>
              <w:pStyle w:val="TableParagraph"/>
              <w:spacing w:before="10"/>
              <w:ind w:left="123"/>
              <w:rPr>
                <w:sz w:val="28"/>
              </w:rPr>
            </w:pPr>
            <w:r w:rsidRPr="00E434E0">
              <w:rPr>
                <w:sz w:val="28"/>
              </w:rPr>
              <w:t>ЗЗСО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7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6747BD" w:rsidP="006747BD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 xml:space="preserve">  </w:t>
            </w:r>
            <w:r w:rsidR="00FA66D5" w:rsidRPr="00E434E0">
              <w:rPr>
                <w:sz w:val="28"/>
              </w:rPr>
              <w:t>з військовими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7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2"/>
              <w:ind w:left="122"/>
              <w:rPr>
                <w:sz w:val="28"/>
              </w:rPr>
            </w:pPr>
            <w:r w:rsidRPr="00E434E0">
              <w:rPr>
                <w:sz w:val="28"/>
              </w:rPr>
              <w:t>частинами щодо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5"/>
              <w:rPr>
                <w:sz w:val="28"/>
              </w:rPr>
            </w:pPr>
            <w:r w:rsidRPr="00E434E0">
              <w:rPr>
                <w:sz w:val="28"/>
              </w:rPr>
              <w:t>надання допомоги в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7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4D2DBC" w:rsidP="004D2DBC">
            <w:pPr>
              <w:pStyle w:val="TableParagraph"/>
              <w:spacing w:before="10"/>
              <w:ind w:left="126"/>
              <w:rPr>
                <w:sz w:val="28"/>
              </w:rPr>
            </w:pPr>
            <w:r w:rsidRPr="00E434E0">
              <w:rPr>
                <w:sz w:val="28"/>
              </w:rPr>
              <w:t>організації</w:t>
            </w:r>
            <w:r w:rsidR="00FA66D5" w:rsidRPr="00E434E0">
              <w:rPr>
                <w:sz w:val="28"/>
              </w:rPr>
              <w:t xml:space="preserve"> проведен</w:t>
            </w:r>
            <w:r w:rsidRPr="00E434E0">
              <w:rPr>
                <w:sz w:val="28"/>
              </w:rPr>
              <w:t>н</w:t>
            </w:r>
            <w:r w:rsidR="00FA66D5" w:rsidRPr="00E434E0">
              <w:rPr>
                <w:sz w:val="28"/>
              </w:rPr>
              <w:t>я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7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2"/>
              <w:ind w:left="128"/>
              <w:rPr>
                <w:sz w:val="28"/>
              </w:rPr>
            </w:pPr>
            <w:r w:rsidRPr="00E434E0">
              <w:rPr>
                <w:sz w:val="28"/>
              </w:rPr>
              <w:t>заходів національно</w:t>
            </w:r>
            <w:r w:rsidR="004D2DBC" w:rsidRPr="00E434E0">
              <w:rPr>
                <w:sz w:val="28"/>
              </w:rPr>
              <w:t xml:space="preserve"> </w:t>
            </w:r>
            <w:r w:rsidRPr="00E434E0">
              <w:rPr>
                <w:sz w:val="28"/>
              </w:rPr>
              <w:t>-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4D2DBC">
            <w:pPr>
              <w:pStyle w:val="TableParagraph"/>
              <w:spacing w:before="10"/>
              <w:ind w:left="130"/>
              <w:rPr>
                <w:sz w:val="28"/>
              </w:rPr>
            </w:pPr>
            <w:r w:rsidRPr="00E434E0">
              <w:rPr>
                <w:sz w:val="28"/>
              </w:rPr>
              <w:t>п</w:t>
            </w:r>
            <w:r w:rsidR="00FA66D5" w:rsidRPr="00E434E0">
              <w:rPr>
                <w:sz w:val="28"/>
              </w:rPr>
              <w:t>атріотичного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6"/>
              <w:rPr>
                <w:sz w:val="28"/>
              </w:rPr>
            </w:pPr>
            <w:r w:rsidRPr="00E434E0">
              <w:rPr>
                <w:sz w:val="28"/>
              </w:rPr>
              <w:t>спрямування на</w:t>
            </w:r>
            <w:r w:rsidRPr="00E434E0">
              <w:rPr>
                <w:spacing w:val="-51"/>
                <w:sz w:val="28"/>
              </w:rPr>
              <w:t xml:space="preserve"> </w:t>
            </w:r>
            <w:r w:rsidRPr="00E434E0">
              <w:rPr>
                <w:sz w:val="28"/>
              </w:rPr>
              <w:t>базі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9"/>
              <w:rPr>
                <w:sz w:val="28"/>
              </w:rPr>
            </w:pPr>
            <w:r w:rsidRPr="00E434E0">
              <w:rPr>
                <w:sz w:val="28"/>
              </w:rPr>
              <w:t>військових музеїв,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2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5"/>
              <w:rPr>
                <w:sz w:val="28"/>
              </w:rPr>
            </w:pPr>
            <w:r w:rsidRPr="00E434E0">
              <w:rPr>
                <w:sz w:val="28"/>
              </w:rPr>
              <w:t>територій військових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2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8"/>
              <w:ind w:left="125"/>
              <w:rPr>
                <w:sz w:val="28"/>
              </w:rPr>
            </w:pPr>
            <w:r w:rsidRPr="00E434E0">
              <w:rPr>
                <w:sz w:val="28"/>
              </w:rPr>
              <w:t>містечок, кімнат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2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1"/>
              <w:rPr>
                <w:sz w:val="28"/>
              </w:rPr>
            </w:pPr>
            <w:r w:rsidRPr="00E434E0">
              <w:rPr>
                <w:sz w:val="28"/>
              </w:rPr>
              <w:t>бойових традицій, за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8"/>
              <w:ind w:left="125"/>
              <w:rPr>
                <w:sz w:val="28"/>
              </w:rPr>
            </w:pPr>
            <w:r w:rsidRPr="00E434E0">
              <w:rPr>
                <w:sz w:val="28"/>
              </w:rPr>
              <w:t>умови попереднього ïx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9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2"/>
              <w:ind w:left="125"/>
              <w:rPr>
                <w:sz w:val="28"/>
              </w:rPr>
            </w:pPr>
            <w:r w:rsidRPr="00E434E0">
              <w:rPr>
                <w:sz w:val="28"/>
              </w:rPr>
              <w:t>приведення у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7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2"/>
              <w:ind w:left="124"/>
              <w:rPr>
                <w:sz w:val="28"/>
              </w:rPr>
            </w:pPr>
            <w:r w:rsidRPr="00E434E0">
              <w:rPr>
                <w:sz w:val="28"/>
              </w:rPr>
              <w:t>відповідність до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7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30"/>
              <w:rPr>
                <w:sz w:val="28"/>
              </w:rPr>
            </w:pPr>
            <w:r w:rsidRPr="00E434E0">
              <w:rPr>
                <w:sz w:val="28"/>
              </w:rPr>
              <w:t>Закону України «Про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7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2"/>
              <w:ind w:left="128"/>
              <w:rPr>
                <w:sz w:val="28"/>
              </w:rPr>
            </w:pPr>
            <w:r w:rsidRPr="00E434E0">
              <w:rPr>
                <w:sz w:val="28"/>
              </w:rPr>
              <w:t>засудження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30"/>
              <w:rPr>
                <w:sz w:val="28"/>
              </w:rPr>
            </w:pPr>
            <w:r w:rsidRPr="00E434E0">
              <w:rPr>
                <w:sz w:val="28"/>
              </w:rPr>
              <w:t>комуністичного та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4D2DBC">
            <w:pPr>
              <w:pStyle w:val="TableParagraph"/>
              <w:spacing w:before="10"/>
              <w:ind w:left="125"/>
              <w:rPr>
                <w:sz w:val="28"/>
              </w:rPr>
            </w:pPr>
            <w:r w:rsidRPr="00E434E0">
              <w:rPr>
                <w:sz w:val="28"/>
              </w:rPr>
              <w:t>наці</w:t>
            </w:r>
            <w:r w:rsidR="00FA66D5" w:rsidRPr="00E434E0">
              <w:rPr>
                <w:sz w:val="28"/>
              </w:rPr>
              <w:t>онал</w:t>
            </w:r>
            <w:r w:rsidRPr="00E434E0">
              <w:rPr>
                <w:sz w:val="28"/>
              </w:rPr>
              <w:t xml:space="preserve"> </w:t>
            </w:r>
            <w:r w:rsidR="00FA66D5" w:rsidRPr="00E434E0">
              <w:rPr>
                <w:sz w:val="28"/>
              </w:rPr>
              <w:t>-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6"/>
              <w:rPr>
                <w:sz w:val="28"/>
              </w:rPr>
            </w:pPr>
            <w:r w:rsidRPr="00E434E0">
              <w:rPr>
                <w:sz w:val="28"/>
              </w:rPr>
              <w:t>соціалістичного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5"/>
              <w:rPr>
                <w:sz w:val="28"/>
              </w:rPr>
            </w:pPr>
            <w:r w:rsidRPr="00E434E0">
              <w:rPr>
                <w:sz w:val="28"/>
              </w:rPr>
              <w:t>(нацистського)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>
        <w:trPr>
          <w:trHeight w:val="354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5"/>
              <w:rPr>
                <w:sz w:val="28"/>
              </w:rPr>
            </w:pPr>
            <w:r w:rsidRPr="00E434E0">
              <w:rPr>
                <w:sz w:val="28"/>
              </w:rPr>
              <w:t>тоталітарних режимів в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 w:rsidTr="004D2DBC">
        <w:trPr>
          <w:trHeight w:val="1173"/>
        </w:trPr>
        <w:tc>
          <w:tcPr>
            <w:tcW w:w="552" w:type="dxa"/>
            <w:tcBorders>
              <w:top w:val="nil"/>
              <w:bottom w:val="nil"/>
            </w:tcBorders>
          </w:tcPr>
          <w:p w:rsidR="00A62288" w:rsidRPr="00E434E0" w:rsidRDefault="00A62288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A62288" w:rsidRPr="00E434E0" w:rsidRDefault="00FA66D5">
            <w:pPr>
              <w:pStyle w:val="TableParagraph"/>
              <w:spacing w:before="10"/>
              <w:ind w:left="128"/>
              <w:rPr>
                <w:sz w:val="28"/>
              </w:rPr>
            </w:pPr>
            <w:r w:rsidRPr="00E434E0">
              <w:rPr>
                <w:sz w:val="28"/>
              </w:rPr>
              <w:t>Україні та заборону</w:t>
            </w:r>
            <w:r w:rsidR="004D2DBC" w:rsidRPr="00E434E0">
              <w:rPr>
                <w:sz w:val="28"/>
              </w:rPr>
              <w:t xml:space="preserve"> пропаганди їхньої символіки».</w:t>
            </w:r>
          </w:p>
        </w:tc>
        <w:tc>
          <w:tcPr>
            <w:tcW w:w="3058" w:type="dxa"/>
            <w:vMerge/>
            <w:tcBorders>
              <w:top w:val="nil"/>
              <w:bottom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  <w:bottom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  <w:bottom w:val="nil"/>
            </w:tcBorders>
          </w:tcPr>
          <w:p w:rsidR="00A62288" w:rsidRPr="00E434E0" w:rsidRDefault="00A62288">
            <w:pPr>
              <w:rPr>
                <w:sz w:val="2"/>
                <w:szCs w:val="2"/>
              </w:rPr>
            </w:pPr>
          </w:p>
        </w:tc>
      </w:tr>
      <w:tr w:rsidR="00E434E0" w:rsidRPr="00E434E0" w:rsidTr="004D2DBC">
        <w:trPr>
          <w:trHeight w:val="283"/>
        </w:trPr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pStyle w:val="TableParagraph"/>
              <w:spacing w:before="10"/>
              <w:ind w:left="128"/>
              <w:rPr>
                <w:sz w:val="28"/>
              </w:rPr>
            </w:pPr>
          </w:p>
        </w:tc>
        <w:tc>
          <w:tcPr>
            <w:tcW w:w="3058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rPr>
                <w:sz w:val="2"/>
                <w:szCs w:val="2"/>
              </w:rPr>
            </w:pPr>
          </w:p>
        </w:tc>
      </w:tr>
      <w:tr w:rsidR="00E434E0" w:rsidRPr="00E434E0" w:rsidTr="004D2DBC">
        <w:trPr>
          <w:trHeight w:val="877"/>
        </w:trPr>
        <w:tc>
          <w:tcPr>
            <w:tcW w:w="552" w:type="dxa"/>
            <w:tcBorders>
              <w:top w:val="single" w:sz="4" w:space="0" w:color="auto"/>
              <w:bottom w:val="nil"/>
            </w:tcBorders>
          </w:tcPr>
          <w:p w:rsidR="004D2DBC" w:rsidRPr="00E434E0" w:rsidRDefault="004D2DBC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bottom w:val="nil"/>
            </w:tcBorders>
          </w:tcPr>
          <w:p w:rsidR="004D2DBC" w:rsidRPr="00E434E0" w:rsidRDefault="004D2DBC" w:rsidP="00F63D5B">
            <w:pPr>
              <w:pStyle w:val="TableParagraph"/>
              <w:spacing w:before="10"/>
              <w:ind w:left="128"/>
              <w:rPr>
                <w:sz w:val="28"/>
              </w:rPr>
            </w:pPr>
            <w:r w:rsidRPr="00E434E0">
              <w:rPr>
                <w:sz w:val="28"/>
              </w:rPr>
              <w:t xml:space="preserve">Надання організаційно-методичної, консультаційної допомоги </w:t>
            </w:r>
            <w:proofErr w:type="spellStart"/>
            <w:r w:rsidR="00F63D5B" w:rsidRPr="00E434E0">
              <w:rPr>
                <w:sz w:val="28"/>
              </w:rPr>
              <w:t>Озернянському</w:t>
            </w:r>
            <w:proofErr w:type="spellEnd"/>
            <w:r w:rsidR="00F63D5B" w:rsidRPr="00E434E0">
              <w:rPr>
                <w:sz w:val="28"/>
              </w:rPr>
              <w:t xml:space="preserve"> ЗЗСО</w:t>
            </w:r>
            <w:r w:rsidRPr="00E434E0">
              <w:rPr>
                <w:sz w:val="28"/>
              </w:rPr>
              <w:t xml:space="preserve"> у проведенні заходів військово-патріотичного спрямування, військово-патріотичних ігор.</w:t>
            </w:r>
          </w:p>
        </w:tc>
        <w:tc>
          <w:tcPr>
            <w:tcW w:w="3058" w:type="dxa"/>
            <w:tcBorders>
              <w:top w:val="single" w:sz="4" w:space="0" w:color="auto"/>
              <w:bottom w:val="nil"/>
            </w:tcBorders>
          </w:tcPr>
          <w:p w:rsidR="004D2DBC" w:rsidRPr="00E434E0" w:rsidRDefault="006D03C9" w:rsidP="00565870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 xml:space="preserve">Проведення </w:t>
            </w:r>
            <w:proofErr w:type="spellStart"/>
            <w:r w:rsidRPr="00E434E0">
              <w:rPr>
                <w:sz w:val="28"/>
                <w:szCs w:val="28"/>
              </w:rPr>
              <w:t>вебінарів</w:t>
            </w:r>
            <w:proofErr w:type="spellEnd"/>
            <w:r w:rsidRPr="00E434E0">
              <w:rPr>
                <w:sz w:val="28"/>
                <w:szCs w:val="28"/>
              </w:rPr>
              <w:t>, консультацій для вчителів предмету «Захист України»</w:t>
            </w:r>
            <w:r w:rsidR="002228FA" w:rsidRPr="00E434E0">
              <w:rPr>
                <w:sz w:val="28"/>
                <w:szCs w:val="28"/>
              </w:rPr>
              <w:t xml:space="preserve"> з питань проведення організаційно-масових заходів військово-патріотичного спрямування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:rsidR="002228FA" w:rsidRPr="00E434E0" w:rsidRDefault="002228FA" w:rsidP="002228FA">
            <w:pPr>
              <w:pStyle w:val="TableParagraph"/>
              <w:spacing w:before="29"/>
              <w:ind w:left="564"/>
              <w:rPr>
                <w:sz w:val="28"/>
                <w:szCs w:val="28"/>
              </w:rPr>
            </w:pPr>
            <w:r w:rsidRPr="00E434E0">
              <w:rPr>
                <w:w w:val="90"/>
                <w:sz w:val="28"/>
                <w:szCs w:val="28"/>
              </w:rPr>
              <w:t>Постійно</w:t>
            </w:r>
          </w:p>
          <w:p w:rsidR="004D2DBC" w:rsidRPr="00E434E0" w:rsidRDefault="004D2DBC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:rsidR="004D2DBC" w:rsidRPr="00E434E0" w:rsidRDefault="00565870" w:rsidP="0022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з НВР</w:t>
            </w:r>
          </w:p>
        </w:tc>
      </w:tr>
      <w:tr w:rsidR="00E434E0" w:rsidRPr="00E434E0" w:rsidTr="004D2DBC">
        <w:trPr>
          <w:trHeight w:val="137"/>
        </w:trPr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pStyle w:val="TableParagraph"/>
              <w:rPr>
                <w:sz w:val="26"/>
              </w:rPr>
            </w:pPr>
          </w:p>
        </w:tc>
        <w:tc>
          <w:tcPr>
            <w:tcW w:w="3053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 w:rsidP="004D2DBC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3058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4D2DBC" w:rsidRPr="00E434E0" w:rsidRDefault="004D2DBC">
            <w:pPr>
              <w:rPr>
                <w:sz w:val="2"/>
                <w:szCs w:val="2"/>
              </w:rPr>
            </w:pPr>
          </w:p>
        </w:tc>
      </w:tr>
      <w:tr w:rsidR="00E434E0" w:rsidRPr="00E434E0" w:rsidTr="009770C4">
        <w:trPr>
          <w:trHeight w:val="65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D2DBC" w:rsidRPr="00E434E0" w:rsidRDefault="004D2DBC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4D2DBC" w:rsidRPr="00E434E0" w:rsidRDefault="00F63D5B" w:rsidP="00F63D5B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 xml:space="preserve">Підготовка та проведення в </w:t>
            </w:r>
            <w:proofErr w:type="spellStart"/>
            <w:r w:rsidRPr="00E434E0">
              <w:rPr>
                <w:sz w:val="28"/>
              </w:rPr>
              <w:t>Озернянському</w:t>
            </w:r>
            <w:proofErr w:type="spellEnd"/>
            <w:r w:rsidRPr="00E434E0">
              <w:rPr>
                <w:sz w:val="28"/>
              </w:rPr>
              <w:t xml:space="preserve"> ЗЗСО</w:t>
            </w:r>
            <w:r w:rsidR="00AB35A9" w:rsidRPr="00E434E0">
              <w:rPr>
                <w:sz w:val="28"/>
              </w:rPr>
              <w:t xml:space="preserve"> Всеукраїнської дитячо-юнацької військово-патріотичної гри «Сокіл» («Джура»)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D2DBC" w:rsidRPr="00E434E0" w:rsidRDefault="00047B9D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Конкурс звітів про роботу роїв «Всеукраїнської дитячо-юнацької військово-патріотичної гри «Сокіл» («Джура»</w:t>
            </w:r>
          </w:p>
          <w:p w:rsidR="00047B9D" w:rsidRPr="00E434E0" w:rsidRDefault="00047B9D">
            <w:pPr>
              <w:rPr>
                <w:i/>
                <w:sz w:val="28"/>
                <w:szCs w:val="28"/>
              </w:rPr>
            </w:pPr>
            <w:r w:rsidRPr="00E434E0">
              <w:rPr>
                <w:i/>
                <w:sz w:val="28"/>
                <w:szCs w:val="28"/>
              </w:rPr>
              <w:t>молодша вікова група</w:t>
            </w:r>
            <w:r w:rsidR="00360D56" w:rsidRPr="00E434E0">
              <w:rPr>
                <w:i/>
                <w:sz w:val="28"/>
                <w:szCs w:val="28"/>
              </w:rPr>
              <w:t>.</w:t>
            </w:r>
          </w:p>
          <w:p w:rsidR="00360D56" w:rsidRPr="00E434E0" w:rsidRDefault="00360D56">
            <w:pPr>
              <w:rPr>
                <w:i/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</w:rPr>
            </w:pPr>
            <w:r w:rsidRPr="00E434E0">
              <w:rPr>
                <w:sz w:val="28"/>
                <w:szCs w:val="28"/>
              </w:rPr>
              <w:t xml:space="preserve">Організація та проведення І етапу </w:t>
            </w:r>
            <w:r w:rsidRPr="00E434E0">
              <w:rPr>
                <w:sz w:val="28"/>
              </w:rPr>
              <w:t>Всеукраїнської дитячо-юнацької військово-патріотичної гри «Сокіл» («Джура»).</w:t>
            </w: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9770C4" w:rsidRPr="00E434E0" w:rsidRDefault="00360D56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Участь в ІІ обласному етапі Всеукраїнської дитячо-юнацької військово-патріотичної гри «Сокіл» («Джура»)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4D2DBC" w:rsidRPr="00E434E0" w:rsidRDefault="00047B9D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Щорічно</w:t>
            </w:r>
          </w:p>
          <w:p w:rsidR="00047B9D" w:rsidRPr="00E434E0" w:rsidRDefault="00360D56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березень-квітень</w:t>
            </w: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Щорічно</w:t>
            </w: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квітень-травень</w:t>
            </w: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>
            <w:pPr>
              <w:rPr>
                <w:sz w:val="28"/>
                <w:szCs w:val="28"/>
              </w:rPr>
            </w:pP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Щорічно</w:t>
            </w:r>
          </w:p>
          <w:p w:rsidR="00360D56" w:rsidRPr="00E434E0" w:rsidRDefault="009770C4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т</w:t>
            </w:r>
            <w:r w:rsidR="00360D56" w:rsidRPr="00E434E0">
              <w:rPr>
                <w:sz w:val="28"/>
                <w:szCs w:val="28"/>
              </w:rPr>
              <w:t>равень-червень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4D2DBC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«Захисту України»,</w:t>
            </w:r>
          </w:p>
          <w:p w:rsidR="00565870" w:rsidRPr="00E434E0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</w:p>
          <w:p w:rsidR="00565870" w:rsidRDefault="00565870" w:rsidP="0056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«Захисту України»,</w:t>
            </w:r>
          </w:p>
          <w:p w:rsidR="00565870" w:rsidRPr="00E434E0" w:rsidRDefault="00565870" w:rsidP="0056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</w:p>
          <w:p w:rsidR="00565870" w:rsidRDefault="00565870" w:rsidP="0056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«Захисту України»,</w:t>
            </w:r>
          </w:p>
          <w:p w:rsidR="00565870" w:rsidRPr="00E434E0" w:rsidRDefault="00565870" w:rsidP="0056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  <w:p w:rsidR="00360D56" w:rsidRPr="00E434E0" w:rsidRDefault="00360D56" w:rsidP="00360D56">
            <w:pPr>
              <w:jc w:val="center"/>
              <w:rPr>
                <w:sz w:val="28"/>
                <w:szCs w:val="28"/>
              </w:rPr>
            </w:pPr>
          </w:p>
        </w:tc>
      </w:tr>
      <w:tr w:rsidR="00E434E0" w:rsidRPr="00E434E0" w:rsidTr="004D38D1">
        <w:trPr>
          <w:trHeight w:val="939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4.</w:t>
            </w: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>Сприяння увічненню пам’яті борців з незалежність України у ХХ столітті, осіб, які брали участь у захисті суверенітету та територіальної цілісності України, зокрема антитерористичній операції та операції Об’єднаних сил на сході України, шляхом найменування чи перейменування в установленому порядку на їх честь об’єктів топоніміки, закладів освіти, установлення пам’ятних знаків і меморіальних дошок.</w:t>
            </w:r>
          </w:p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Pr="00E434E0" w:rsidRDefault="001D0EA2" w:rsidP="009770C4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Оновлення куточків присвячених подіям Революції Гідності, пам’яті «Героїв Небесної Сотні», героям які загинули в ООС (АТО).</w:t>
            </w:r>
          </w:p>
          <w:p w:rsidR="001D0EA2" w:rsidRPr="00E434E0" w:rsidRDefault="001D0EA2" w:rsidP="009770C4">
            <w:pPr>
              <w:rPr>
                <w:sz w:val="28"/>
                <w:szCs w:val="28"/>
              </w:rPr>
            </w:pPr>
          </w:p>
          <w:p w:rsidR="001D0EA2" w:rsidRPr="00E434E0" w:rsidRDefault="001D0EA2" w:rsidP="009770C4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 xml:space="preserve">Підтримка у належному стані музеїв та музейних кімнат </w:t>
            </w:r>
            <w:proofErr w:type="spellStart"/>
            <w:r w:rsidRPr="00E434E0">
              <w:rPr>
                <w:sz w:val="28"/>
                <w:szCs w:val="28"/>
              </w:rPr>
              <w:t>Озернянського</w:t>
            </w:r>
            <w:proofErr w:type="spellEnd"/>
            <w:r w:rsidRPr="00E434E0">
              <w:rPr>
                <w:sz w:val="28"/>
                <w:szCs w:val="28"/>
              </w:rPr>
              <w:t xml:space="preserve"> ЗЗСО.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Pr="00E434E0" w:rsidRDefault="001D0EA2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До 01.11.2021</w:t>
            </w: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Постійно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з виховної роботи,</w:t>
            </w:r>
          </w:p>
          <w:p w:rsidR="00565870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Вч. історії,</w:t>
            </w:r>
          </w:p>
          <w:p w:rsidR="00565870" w:rsidRPr="00E434E0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музею</w:t>
            </w: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  <w:p w:rsidR="001D0EA2" w:rsidRPr="00E434E0" w:rsidRDefault="001D0EA2" w:rsidP="00360D56">
            <w:pPr>
              <w:jc w:val="center"/>
              <w:rPr>
                <w:sz w:val="28"/>
                <w:szCs w:val="28"/>
              </w:rPr>
            </w:pPr>
          </w:p>
        </w:tc>
      </w:tr>
      <w:tr w:rsidR="00E434E0" w:rsidRPr="00E434E0" w:rsidTr="007941D6">
        <w:trPr>
          <w:trHeight w:val="8154"/>
        </w:trPr>
        <w:tc>
          <w:tcPr>
            <w:tcW w:w="552" w:type="dxa"/>
            <w:vMerge/>
          </w:tcPr>
          <w:p w:rsidR="005E2D28" w:rsidRPr="00E434E0" w:rsidRDefault="005E2D28" w:rsidP="004D2DB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Pr="00E434E0" w:rsidRDefault="001D0EA2" w:rsidP="00F63D5B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>Сприяння проведенню культурно-мистецьких заходів, присвячених історичним подіям і діячам, борцям за незалежність України та її територіальну цілісність</w:t>
            </w:r>
          </w:p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</w:p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</w:p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</w:p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</w:p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</w:p>
          <w:p w:rsidR="005E2D28" w:rsidRPr="00E434E0" w:rsidRDefault="005E2D28" w:rsidP="00F63D5B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Pr="00E434E0" w:rsidRDefault="00E150FE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Тижні національно-патріотичного виховання.</w:t>
            </w:r>
          </w:p>
          <w:p w:rsidR="00E150FE" w:rsidRPr="00E434E0" w:rsidRDefault="00E150FE">
            <w:pPr>
              <w:rPr>
                <w:sz w:val="28"/>
                <w:szCs w:val="28"/>
              </w:rPr>
            </w:pPr>
          </w:p>
          <w:p w:rsidR="00BF77F8" w:rsidRPr="00E434E0" w:rsidRDefault="00BF77F8">
            <w:pPr>
              <w:rPr>
                <w:sz w:val="28"/>
                <w:szCs w:val="28"/>
              </w:rPr>
            </w:pPr>
          </w:p>
          <w:p w:rsidR="00E150FE" w:rsidRPr="00E434E0" w:rsidRDefault="00E150FE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 xml:space="preserve">Участь у Всеукраїнській акції «Запали свічку пам’яті» </w:t>
            </w:r>
          </w:p>
          <w:p w:rsidR="00E150FE" w:rsidRPr="00E434E0" w:rsidRDefault="00E150FE">
            <w:pPr>
              <w:rPr>
                <w:sz w:val="28"/>
                <w:szCs w:val="28"/>
              </w:rPr>
            </w:pPr>
          </w:p>
          <w:p w:rsidR="00E150FE" w:rsidRPr="00E434E0" w:rsidRDefault="00E150FE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 xml:space="preserve">Місячник ціннісного ставлення до суспільства і держави </w:t>
            </w:r>
          </w:p>
          <w:p w:rsidR="00E150FE" w:rsidRPr="00E434E0" w:rsidRDefault="00E150FE">
            <w:pPr>
              <w:rPr>
                <w:sz w:val="28"/>
                <w:szCs w:val="28"/>
              </w:rPr>
            </w:pPr>
          </w:p>
          <w:p w:rsidR="00E150FE" w:rsidRPr="00E434E0" w:rsidRDefault="00E150FE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Участь у Всеукраїнській експедиції учнівської молоді «Моя</w:t>
            </w:r>
            <w:r w:rsidR="00BF77F8" w:rsidRPr="00E434E0">
              <w:rPr>
                <w:sz w:val="28"/>
                <w:szCs w:val="28"/>
              </w:rPr>
              <w:t xml:space="preserve"> Батьківщина – Україна»</w:t>
            </w:r>
          </w:p>
          <w:p w:rsidR="00BF77F8" w:rsidRPr="00E434E0" w:rsidRDefault="00BF77F8">
            <w:pPr>
              <w:rPr>
                <w:sz w:val="28"/>
                <w:szCs w:val="28"/>
              </w:rPr>
            </w:pPr>
          </w:p>
          <w:p w:rsidR="00BF77F8" w:rsidRPr="00E434E0" w:rsidRDefault="00BF77F8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Участь у Всеукраїнському фестивалі дитячої та юнацької творчості «Чисті роси» (номінація «Літературна творчість»)</w:t>
            </w:r>
          </w:p>
          <w:p w:rsidR="00BF77F8" w:rsidRPr="00E434E0" w:rsidRDefault="00BF77F8">
            <w:pPr>
              <w:rPr>
                <w:sz w:val="28"/>
                <w:szCs w:val="28"/>
              </w:rPr>
            </w:pPr>
          </w:p>
          <w:p w:rsidR="00BF77F8" w:rsidRPr="00E434E0" w:rsidRDefault="00BF77F8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 xml:space="preserve">Проведення тихої акції «Ангели пам’яті» </w:t>
            </w:r>
          </w:p>
          <w:p w:rsidR="005E2D28" w:rsidRPr="00E434E0" w:rsidRDefault="005E2D28">
            <w:pPr>
              <w:rPr>
                <w:sz w:val="28"/>
                <w:szCs w:val="28"/>
              </w:rPr>
            </w:pPr>
          </w:p>
          <w:p w:rsidR="00BF77F8" w:rsidRPr="00E434E0" w:rsidRDefault="00BF77F8">
            <w:pPr>
              <w:rPr>
                <w:sz w:val="28"/>
                <w:szCs w:val="28"/>
              </w:rPr>
            </w:pPr>
          </w:p>
          <w:p w:rsidR="00BF77F8" w:rsidRPr="00E434E0" w:rsidRDefault="00BF77F8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 xml:space="preserve">Виховні години, «круглі столи», конференції, фестивалі, уроки мужності, екскурсії до музеїв по місцях бойової слави з покладанням квітів до могил загиблих воїнів, </w:t>
            </w:r>
            <w:proofErr w:type="spellStart"/>
            <w:r w:rsidRPr="00E434E0">
              <w:rPr>
                <w:sz w:val="28"/>
                <w:szCs w:val="28"/>
              </w:rPr>
              <w:t>флешмоби</w:t>
            </w:r>
            <w:proofErr w:type="spellEnd"/>
            <w:r w:rsidRPr="00E434E0">
              <w:rPr>
                <w:sz w:val="28"/>
                <w:szCs w:val="28"/>
              </w:rPr>
              <w:t xml:space="preserve">, </w:t>
            </w:r>
            <w:proofErr w:type="spellStart"/>
            <w:r w:rsidRPr="00E434E0">
              <w:rPr>
                <w:sz w:val="28"/>
                <w:szCs w:val="28"/>
              </w:rPr>
              <w:t>квести</w:t>
            </w:r>
            <w:proofErr w:type="spellEnd"/>
            <w:r w:rsidRPr="00E434E0">
              <w:rPr>
                <w:sz w:val="28"/>
                <w:szCs w:val="28"/>
              </w:rPr>
              <w:t>, майстер-класи, конкурси патріотичної пісні, змагання зі стрільби</w:t>
            </w:r>
          </w:p>
          <w:p w:rsidR="005E2D28" w:rsidRPr="00E434E0" w:rsidRDefault="005E2D28" w:rsidP="009770C4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Pr="00E434E0" w:rsidRDefault="00BF77F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Жовтень, грудень щорічно до 2025 року</w:t>
            </w: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Листопад щорічно до 2025 року</w:t>
            </w: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Травень щорічно до 2025 року</w:t>
            </w: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Жовтень</w:t>
            </w: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Березень-квітень</w:t>
            </w: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До 20 лютого щорічно до 2025 року</w:t>
            </w: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Постійно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E2D28" w:rsidRPr="00E434E0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з виховної роботи, педагог-організатор, класні керівники</w:t>
            </w: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360D56">
            <w:pPr>
              <w:jc w:val="center"/>
              <w:rPr>
                <w:sz w:val="28"/>
                <w:szCs w:val="28"/>
              </w:rPr>
            </w:pPr>
          </w:p>
          <w:p w:rsidR="00BF77F8" w:rsidRPr="00E434E0" w:rsidRDefault="00BF77F8" w:rsidP="00BF77F8">
            <w:pPr>
              <w:jc w:val="center"/>
              <w:rPr>
                <w:sz w:val="28"/>
                <w:szCs w:val="28"/>
              </w:rPr>
            </w:pPr>
          </w:p>
        </w:tc>
      </w:tr>
      <w:tr w:rsidR="00E434E0" w:rsidRPr="00E434E0" w:rsidTr="007941D6">
        <w:trPr>
          <w:trHeight w:val="1820"/>
        </w:trPr>
        <w:tc>
          <w:tcPr>
            <w:tcW w:w="552" w:type="dxa"/>
          </w:tcPr>
          <w:p w:rsidR="007941D6" w:rsidRPr="00E434E0" w:rsidRDefault="007941D6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6.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7941D6" w:rsidP="00F63D5B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>Зміцнення та утвердження державного статусу української мови у сфері освіти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7941D6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Організації та участь у проведенні форумів, конференції, семінарів з питань утвердження української мови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7941D6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Постійно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</w:t>
            </w:r>
          </w:p>
        </w:tc>
      </w:tr>
      <w:tr w:rsidR="00E434E0" w:rsidRPr="00E434E0" w:rsidTr="00F56288">
        <w:trPr>
          <w:trHeight w:val="1820"/>
        </w:trPr>
        <w:tc>
          <w:tcPr>
            <w:tcW w:w="552" w:type="dxa"/>
          </w:tcPr>
          <w:p w:rsidR="007941D6" w:rsidRPr="00E434E0" w:rsidRDefault="007941D6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7.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3C4EB4" w:rsidP="00F63D5B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>Вивчення вітчизняних та зарубіжних сучасних виховних систем, узагальнення та поширення найкращого досвіду з національно-</w:t>
            </w:r>
            <w:r w:rsidR="00F56288" w:rsidRPr="00E434E0">
              <w:rPr>
                <w:sz w:val="28"/>
              </w:rPr>
              <w:t>патріотичного виховання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F56288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Засідання педагогічних спільнот класних керівників</w:t>
            </w:r>
            <w:r w:rsidR="00690516" w:rsidRPr="00E434E0"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F56288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Постійно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7941D6" w:rsidRPr="00E434E0" w:rsidRDefault="00565870" w:rsidP="00360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з виховної роботи</w:t>
            </w:r>
          </w:p>
        </w:tc>
      </w:tr>
      <w:tr w:rsidR="00E434E0" w:rsidRPr="00E434E0" w:rsidTr="00690516">
        <w:trPr>
          <w:trHeight w:val="1820"/>
        </w:trPr>
        <w:tc>
          <w:tcPr>
            <w:tcW w:w="552" w:type="dxa"/>
          </w:tcPr>
          <w:p w:rsidR="00F56288" w:rsidRPr="00E434E0" w:rsidRDefault="00F56288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8.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F56288" w:rsidRPr="00E434E0" w:rsidRDefault="00F56288" w:rsidP="00F63D5B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 xml:space="preserve">Підтримка мистецьких проектів національно-патріотичного спрямування з метою підвищення рівня обізнаності з українською культурою, поширення  україномовного </w:t>
            </w:r>
            <w:r w:rsidR="00A62169" w:rsidRPr="00E434E0">
              <w:rPr>
                <w:sz w:val="28"/>
              </w:rPr>
              <w:t>культурного продукту, покликаного формувати позитивне ставлення до України, української мови та культурних надбань українського народу.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F56288" w:rsidRPr="00E434E0" w:rsidRDefault="00690516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Розробка презентацій, відеороликів до знаменних подій, історичних дат України.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56288" w:rsidRPr="00E434E0" w:rsidRDefault="00690516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Постійно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565870" w:rsidRPr="00E434E0" w:rsidRDefault="00565870" w:rsidP="0056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з виховної роботи, педагог-організатор, класні керівники</w:t>
            </w:r>
          </w:p>
          <w:p w:rsidR="00F56288" w:rsidRPr="00E434E0" w:rsidRDefault="00F56288" w:rsidP="00360D56">
            <w:pPr>
              <w:jc w:val="center"/>
              <w:rPr>
                <w:sz w:val="28"/>
                <w:szCs w:val="28"/>
              </w:rPr>
            </w:pPr>
          </w:p>
        </w:tc>
      </w:tr>
      <w:tr w:rsidR="00233BA8" w:rsidRPr="00E434E0" w:rsidTr="007941D6">
        <w:trPr>
          <w:trHeight w:val="1820"/>
        </w:trPr>
        <w:tc>
          <w:tcPr>
            <w:tcW w:w="552" w:type="dxa"/>
          </w:tcPr>
          <w:p w:rsidR="00690516" w:rsidRPr="00E434E0" w:rsidRDefault="00690516" w:rsidP="004D2DBC">
            <w:pPr>
              <w:pStyle w:val="TableParagraph"/>
              <w:jc w:val="center"/>
              <w:rPr>
                <w:sz w:val="26"/>
              </w:rPr>
            </w:pPr>
            <w:r w:rsidRPr="00E434E0">
              <w:rPr>
                <w:sz w:val="26"/>
              </w:rPr>
              <w:t>9.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690516" w:rsidRPr="00E434E0" w:rsidRDefault="00690516" w:rsidP="00F63D5B">
            <w:pPr>
              <w:pStyle w:val="TableParagraph"/>
              <w:spacing w:before="10"/>
              <w:rPr>
                <w:sz w:val="28"/>
              </w:rPr>
            </w:pPr>
            <w:r w:rsidRPr="00E434E0">
              <w:rPr>
                <w:sz w:val="28"/>
              </w:rPr>
              <w:t xml:space="preserve">Проведення у закладах освіти інформаційно-просвітницьких та виховних заходів з питань безпеки, </w:t>
            </w:r>
            <w:proofErr w:type="spellStart"/>
            <w:r w:rsidRPr="00E434E0">
              <w:rPr>
                <w:sz w:val="28"/>
              </w:rPr>
              <w:t>домедичної</w:t>
            </w:r>
            <w:proofErr w:type="spellEnd"/>
            <w:r w:rsidRPr="00E434E0">
              <w:rPr>
                <w:sz w:val="28"/>
              </w:rPr>
              <w:t xml:space="preserve"> підготовки, підвищення престижу військової служби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90516" w:rsidRPr="00E434E0" w:rsidRDefault="00690516">
            <w:pPr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Проведення тематичних уроків з предметів: «Захист України», «Основи медичних знань», «Основи безпеки життєдіяльності». Організація зустрічей з військовослужбовцями, ветеранами АТО (ООС) ЗСУ, відвідування військових частин учнівською молоддю.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690516" w:rsidRPr="00E434E0" w:rsidRDefault="00690516" w:rsidP="00360D56">
            <w:pPr>
              <w:jc w:val="center"/>
              <w:rPr>
                <w:sz w:val="28"/>
                <w:szCs w:val="28"/>
              </w:rPr>
            </w:pPr>
            <w:r w:rsidRPr="00E434E0">
              <w:rPr>
                <w:sz w:val="28"/>
                <w:szCs w:val="28"/>
              </w:rPr>
              <w:t>Щокварталу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565870" w:rsidRPr="00E434E0" w:rsidRDefault="00565870" w:rsidP="0056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з виховної роботи, педагог-організатор, класні керівники</w:t>
            </w:r>
          </w:p>
          <w:p w:rsidR="00690516" w:rsidRPr="00E434E0" w:rsidRDefault="00690516" w:rsidP="00360D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6D5" w:rsidRPr="00E434E0" w:rsidRDefault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FA66D5" w:rsidRPr="00E434E0" w:rsidRDefault="00FA66D5" w:rsidP="00FA66D5">
      <w:pPr>
        <w:rPr>
          <w:sz w:val="2"/>
          <w:szCs w:val="2"/>
        </w:rPr>
      </w:pPr>
    </w:p>
    <w:p w:rsidR="00A62288" w:rsidRPr="00E434E0" w:rsidRDefault="00A62288">
      <w:pPr>
        <w:pStyle w:val="a3"/>
        <w:rPr>
          <w:rFonts w:ascii="Palatino Linotype"/>
          <w:sz w:val="20"/>
        </w:rPr>
      </w:pPr>
    </w:p>
    <w:sectPr w:rsidR="00A62288" w:rsidRPr="00E434E0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7DDF"/>
    <w:multiLevelType w:val="multilevel"/>
    <w:tmpl w:val="C8BA0C7A"/>
    <w:lvl w:ilvl="0">
      <w:start w:val="1"/>
      <w:numFmt w:val="decimal"/>
      <w:lvlText w:val="%1."/>
      <w:lvlJc w:val="left"/>
      <w:pPr>
        <w:ind w:left="1067" w:hanging="358"/>
        <w:jc w:val="left"/>
      </w:pPr>
      <w:rPr>
        <w:rFonts w:hint="default"/>
        <w:w w:val="95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738" w:hanging="504"/>
        <w:jc w:val="left"/>
      </w:pPr>
      <w:rPr>
        <w:rFonts w:hint="default"/>
        <w:w w:val="96"/>
        <w:lang w:val="uk-UA" w:eastAsia="uk-UA" w:bidi="uk-UA"/>
      </w:rPr>
    </w:lvl>
    <w:lvl w:ilvl="2">
      <w:numFmt w:val="bullet"/>
      <w:lvlText w:val="•"/>
      <w:lvlJc w:val="left"/>
      <w:pPr>
        <w:ind w:left="2671" w:hanging="50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602" w:hanging="50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33" w:hanging="50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64" w:hanging="50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95" w:hanging="50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26" w:hanging="50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57" w:hanging="504"/>
      </w:pPr>
      <w:rPr>
        <w:rFonts w:hint="default"/>
        <w:lang w:val="uk-UA" w:eastAsia="uk-UA" w:bidi="uk-UA"/>
      </w:rPr>
    </w:lvl>
  </w:abstractNum>
  <w:abstractNum w:abstractNumId="1" w15:restartNumberingAfterBreak="0">
    <w:nsid w:val="4B745978"/>
    <w:multiLevelType w:val="multilevel"/>
    <w:tmpl w:val="407EB0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88"/>
    <w:rsid w:val="00047B9D"/>
    <w:rsid w:val="001D0EA2"/>
    <w:rsid w:val="002228FA"/>
    <w:rsid w:val="00233BA8"/>
    <w:rsid w:val="00360D56"/>
    <w:rsid w:val="003C4EB4"/>
    <w:rsid w:val="003E3ED6"/>
    <w:rsid w:val="00496D8E"/>
    <w:rsid w:val="004D2DBC"/>
    <w:rsid w:val="004F4426"/>
    <w:rsid w:val="005079DE"/>
    <w:rsid w:val="00565870"/>
    <w:rsid w:val="005E2D28"/>
    <w:rsid w:val="006747BD"/>
    <w:rsid w:val="00690516"/>
    <w:rsid w:val="006D03C9"/>
    <w:rsid w:val="007941D6"/>
    <w:rsid w:val="0087675F"/>
    <w:rsid w:val="009770C4"/>
    <w:rsid w:val="00A62169"/>
    <w:rsid w:val="00A62288"/>
    <w:rsid w:val="00AB35A9"/>
    <w:rsid w:val="00B5089D"/>
    <w:rsid w:val="00BF77F8"/>
    <w:rsid w:val="00E150FE"/>
    <w:rsid w:val="00E434E0"/>
    <w:rsid w:val="00F56288"/>
    <w:rsid w:val="00F624F1"/>
    <w:rsid w:val="00F63D5B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FC0A"/>
  <w15:docId w15:val="{5793F023-8B65-4504-86BE-3B1D939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0D56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8"/>
      <w:ind w:left="2215" w:right="1207" w:hanging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7" w:hanging="5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089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089D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5F66-8AD9-49DA-9F29-A6FDD37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cp:lastPrinted>2021-10-10T16:00:00Z</cp:lastPrinted>
  <dcterms:created xsi:type="dcterms:W3CDTF">2021-10-10T15:58:00Z</dcterms:created>
  <dcterms:modified xsi:type="dcterms:W3CDTF">2021-10-10T17:12:00Z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2021-10-04T00:00:00Z</vt:filetime>
  </property>
</Properties>
</file>