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90" w:rsidRDefault="00BE3CAC" w:rsidP="002F52CD">
      <w:pPr>
        <w:pStyle w:val="a3"/>
        <w:spacing w:before="0" w:beforeAutospacing="0" w:after="0" w:afterAutospacing="0" w:line="207" w:lineRule="atLeast"/>
        <w:jc w:val="center"/>
        <w:rPr>
          <w:rStyle w:val="a4"/>
          <w:u w:val="single"/>
          <w:bdr w:val="none" w:sz="0" w:space="0" w:color="auto" w:frame="1"/>
          <w:lang w:val="uk-UA"/>
        </w:rPr>
      </w:pPr>
      <w:r w:rsidRPr="00BB7EFD">
        <w:rPr>
          <w:rStyle w:val="a4"/>
          <w:u w:val="single"/>
          <w:bdr w:val="none" w:sz="0" w:space="0" w:color="auto" w:frame="1"/>
        </w:rPr>
        <w:t>МАТЕРІ</w:t>
      </w:r>
      <w:bookmarkStart w:id="0" w:name="_GoBack"/>
      <w:bookmarkEnd w:id="0"/>
      <w:r w:rsidRPr="00BB7EFD">
        <w:rPr>
          <w:rStyle w:val="a4"/>
          <w:u w:val="single"/>
          <w:bdr w:val="none" w:sz="0" w:space="0" w:color="auto" w:frame="1"/>
        </w:rPr>
        <w:t>АЛЬНО-ТЕХНІЧН</w:t>
      </w:r>
      <w:r w:rsidRPr="00BB7EFD">
        <w:rPr>
          <w:rStyle w:val="a4"/>
          <w:u w:val="single"/>
          <w:bdr w:val="none" w:sz="0" w:space="0" w:color="auto" w:frame="1"/>
          <w:lang w:val="uk-UA"/>
        </w:rPr>
        <w:t>Е ЗАБЕЗПЕЧЕННЯ</w:t>
      </w:r>
      <w:r w:rsidRPr="00BB7EFD">
        <w:rPr>
          <w:rStyle w:val="a4"/>
          <w:u w:val="single"/>
          <w:bdr w:val="none" w:sz="0" w:space="0" w:color="auto" w:frame="1"/>
        </w:rPr>
        <w:t xml:space="preserve"> </w:t>
      </w:r>
      <w:r w:rsidR="006D753A">
        <w:rPr>
          <w:rStyle w:val="a4"/>
          <w:u w:val="single"/>
          <w:bdr w:val="none" w:sz="0" w:space="0" w:color="auto" w:frame="1"/>
          <w:lang w:val="uk-UA"/>
        </w:rPr>
        <w:t xml:space="preserve"> </w:t>
      </w:r>
    </w:p>
    <w:p w:rsidR="00BE3CAC" w:rsidRPr="00757990" w:rsidRDefault="006D753A" w:rsidP="002F52CD">
      <w:pPr>
        <w:pStyle w:val="a3"/>
        <w:spacing w:before="0" w:beforeAutospacing="0" w:after="0" w:afterAutospacing="0" w:line="207" w:lineRule="atLeast"/>
        <w:jc w:val="center"/>
        <w:rPr>
          <w:rStyle w:val="a4"/>
          <w:bdr w:val="none" w:sz="0" w:space="0" w:color="auto" w:frame="1"/>
          <w:lang w:val="uk-UA"/>
        </w:rPr>
      </w:pPr>
      <w:r>
        <w:rPr>
          <w:rStyle w:val="a4"/>
          <w:u w:val="single"/>
          <w:bdr w:val="none" w:sz="0" w:space="0" w:color="auto" w:frame="1"/>
          <w:lang w:val="uk-UA"/>
        </w:rPr>
        <w:t xml:space="preserve"> ОСТРІВСЬКОЇ ПОЧАТКОВОЇ</w:t>
      </w:r>
      <w:r w:rsidR="00757990">
        <w:rPr>
          <w:rStyle w:val="a4"/>
          <w:u w:val="single"/>
          <w:bdr w:val="none" w:sz="0" w:space="0" w:color="auto" w:frame="1"/>
          <w:lang w:val="uk-UA"/>
        </w:rPr>
        <w:t xml:space="preserve"> </w:t>
      </w:r>
      <w:r w:rsidR="00757990" w:rsidRPr="006D753A">
        <w:rPr>
          <w:rStyle w:val="a4"/>
          <w:u w:val="single"/>
          <w:bdr w:val="none" w:sz="0" w:space="0" w:color="auto" w:frame="1"/>
          <w:lang w:val="uk-UA"/>
        </w:rPr>
        <w:t>ШКОЛ</w:t>
      </w:r>
      <w:r>
        <w:rPr>
          <w:rStyle w:val="a4"/>
          <w:u w:val="single"/>
          <w:bdr w:val="none" w:sz="0" w:space="0" w:color="auto" w:frame="1"/>
          <w:lang w:val="uk-UA"/>
        </w:rPr>
        <w:t>И ОЗЗСО « ЧЕРЧЕНСЬКИЙ ЛІЦЕЙ»</w:t>
      </w:r>
    </w:p>
    <w:p w:rsidR="00BE3CAC" w:rsidRPr="00BB7EFD" w:rsidRDefault="00BE3CAC" w:rsidP="00BB7EFD">
      <w:pPr>
        <w:pStyle w:val="a3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  <w:lang w:val="uk-UA"/>
        </w:rPr>
      </w:pPr>
    </w:p>
    <w:p w:rsidR="00BE3CAC" w:rsidRPr="00BB7EFD" w:rsidRDefault="00BE3CAC" w:rsidP="00BB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EFD">
        <w:rPr>
          <w:rFonts w:ascii="Times New Roman" w:hAnsi="Times New Roman" w:cs="Times New Roman"/>
          <w:sz w:val="24"/>
          <w:szCs w:val="24"/>
          <w:lang w:val="uk-UA"/>
        </w:rPr>
        <w:t>Матеріально-техні</w:t>
      </w:r>
      <w:r>
        <w:rPr>
          <w:rFonts w:ascii="Times New Roman" w:hAnsi="Times New Roman" w:cs="Times New Roman"/>
          <w:sz w:val="24"/>
          <w:szCs w:val="24"/>
          <w:lang w:val="uk-UA"/>
        </w:rPr>
        <w:t>чне забезпечення школи включає 1 навчальний корпус</w:t>
      </w:r>
      <w:r w:rsidRPr="00BB7EFD">
        <w:rPr>
          <w:rFonts w:ascii="Times New Roman" w:hAnsi="Times New Roman" w:cs="Times New Roman"/>
          <w:sz w:val="24"/>
          <w:szCs w:val="24"/>
          <w:lang w:val="uk-UA"/>
        </w:rPr>
        <w:t xml:space="preserve">,  комунікації, обладнання, інші матеріальні цінності, вартість яких відображено у балансі. </w:t>
      </w:r>
    </w:p>
    <w:p w:rsidR="00BE3CAC" w:rsidRPr="00BB7EFD" w:rsidRDefault="00BE3CAC" w:rsidP="00BB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EFD">
        <w:rPr>
          <w:rFonts w:ascii="Times New Roman" w:hAnsi="Times New Roman" w:cs="Times New Roman"/>
          <w:sz w:val="24"/>
          <w:szCs w:val="24"/>
          <w:lang w:val="uk-UA"/>
        </w:rPr>
        <w:t>Майно, закріплене за навчальним закладом, належить школі на правах оперативного управління та не може бути вилученим у нього, якщо інше не передбачено законодавством.</w:t>
      </w:r>
    </w:p>
    <w:p w:rsidR="00BE3CAC" w:rsidRPr="00757990" w:rsidRDefault="00BE3CAC" w:rsidP="00BB7E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 xml:space="preserve">Для забезпечення освітнього процесу в школі </w:t>
      </w:r>
      <w:proofErr w:type="spellStart"/>
      <w:r w:rsidRPr="00757990">
        <w:rPr>
          <w:rFonts w:ascii="Times New Roman" w:hAnsi="Times New Roman" w:cs="Times New Roman"/>
          <w:lang w:val="uk-UA"/>
        </w:rPr>
        <w:t>оснащено</w:t>
      </w:r>
      <w:proofErr w:type="spellEnd"/>
      <w:r w:rsidRPr="00757990">
        <w:rPr>
          <w:rFonts w:ascii="Times New Roman" w:hAnsi="Times New Roman" w:cs="Times New Roman"/>
          <w:lang w:val="uk-UA"/>
        </w:rPr>
        <w:t xml:space="preserve"> 5 кімнат, з них:</w:t>
      </w:r>
    </w:p>
    <w:p w:rsidR="00BE3CAC" w:rsidRPr="00757990" w:rsidRDefault="00BE3CAC" w:rsidP="00BB7EF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класних кімнат – 4,</w:t>
      </w:r>
    </w:p>
    <w:p w:rsidR="00BE3CAC" w:rsidRPr="00757990" w:rsidRDefault="00BE3CAC" w:rsidP="00BB7EF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кімната для педпрацівників.</w:t>
      </w:r>
    </w:p>
    <w:p w:rsidR="00BE3CAC" w:rsidRPr="00757990" w:rsidRDefault="00BE3CAC" w:rsidP="00BB7EF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обідня зала на 20 посадочних місць ,</w:t>
      </w:r>
    </w:p>
    <w:p w:rsidR="00BE3CAC" w:rsidRPr="00757990" w:rsidRDefault="00BE3CAC" w:rsidP="00BB7EFD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приміщення для технічного персоналу тощо.</w:t>
      </w:r>
    </w:p>
    <w:p w:rsidR="00BE3CAC" w:rsidRPr="00757990" w:rsidRDefault="00BE3CAC" w:rsidP="00BB7EF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Класні кімнати обладнані меблями, які підібрані відповідно віковим та фізіологічним особливостям учнів в тому числі одномісними партами для учнів 1-3 класів.</w:t>
      </w:r>
    </w:p>
    <w:p w:rsidR="00BE3CAC" w:rsidRPr="00757990" w:rsidRDefault="00BE3CAC" w:rsidP="00BB7EF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Всі класні кімнати оформлені  згідно з сучасними вимогами, мат</w:t>
      </w:r>
      <w:r w:rsidR="00757990">
        <w:rPr>
          <w:rFonts w:ascii="Times New Roman" w:hAnsi="Times New Roman" w:cs="Times New Roman"/>
          <w:lang w:val="uk-UA"/>
        </w:rPr>
        <w:t>еріально-технічна база класн</w:t>
      </w:r>
      <w:r w:rsidRPr="00757990">
        <w:rPr>
          <w:rFonts w:ascii="Times New Roman" w:hAnsi="Times New Roman" w:cs="Times New Roman"/>
          <w:lang w:val="uk-UA"/>
        </w:rPr>
        <w:t>их кімнат достатня для викладання предметів.</w:t>
      </w:r>
    </w:p>
    <w:p w:rsidR="00BE3CAC" w:rsidRPr="00757990" w:rsidRDefault="00BE3CAC" w:rsidP="00BB7EF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Для забезпечення освітнього процесу в кабінетах встановлено та використовуються:</w:t>
      </w:r>
    </w:p>
    <w:p w:rsidR="00BE3CAC" w:rsidRPr="00757990" w:rsidRDefault="00BE3CAC" w:rsidP="00BB7EF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телевізор   - 1,</w:t>
      </w:r>
    </w:p>
    <w:p w:rsidR="00BE3CAC" w:rsidRPr="00757990" w:rsidRDefault="00A60B4B" w:rsidP="00BB7EF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ноутбук – 3</w:t>
      </w:r>
      <w:r w:rsidR="00BE3CAC" w:rsidRPr="00757990">
        <w:rPr>
          <w:rFonts w:ascii="Times New Roman" w:hAnsi="Times New Roman" w:cs="Times New Roman"/>
          <w:lang w:val="uk-UA"/>
        </w:rPr>
        <w:t>,</w:t>
      </w:r>
    </w:p>
    <w:p w:rsidR="00BE3CAC" w:rsidRPr="00757990" w:rsidRDefault="00A60B4B" w:rsidP="00BB7EFD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принтер – 3</w:t>
      </w:r>
      <w:r w:rsidR="00BE3CAC" w:rsidRPr="00757990">
        <w:rPr>
          <w:rFonts w:ascii="Times New Roman" w:hAnsi="Times New Roman" w:cs="Times New Roman"/>
          <w:lang w:val="uk-UA"/>
        </w:rPr>
        <w:t>.</w:t>
      </w:r>
    </w:p>
    <w:p w:rsidR="00BE3CAC" w:rsidRPr="00757990" w:rsidRDefault="00BE3CAC" w:rsidP="00AC0309">
      <w:pPr>
        <w:pStyle w:val="a3"/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 xml:space="preserve">             Протягом 2019/2020 навчального року для учнів 1-2 класів, які навчаються в умовах Нової української школи, отримано: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комплект комп’ютерного обладнання на суму 114 958,33 грн.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комплект комп’ютерного обладнання (4 шт.) на суму 102 888,88 грн.</w:t>
      </w:r>
    </w:p>
    <w:p w:rsidR="00BE3CAC" w:rsidRPr="00A60B4B" w:rsidRDefault="00BE3CAC" w:rsidP="00A60B4B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наочно-дидактичний матеріал на суму 167 578 грн.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ігровий набір «</w:t>
      </w:r>
      <w:r w:rsidRPr="00757990">
        <w:rPr>
          <w:rFonts w:ascii="Times New Roman" w:hAnsi="Times New Roman" w:cs="Times New Roman"/>
          <w:lang w:val="en-US"/>
        </w:rPr>
        <w:t>LEGO</w:t>
      </w:r>
      <w:r w:rsidR="00A60B4B">
        <w:rPr>
          <w:rFonts w:ascii="Times New Roman" w:hAnsi="Times New Roman" w:cs="Times New Roman"/>
          <w:lang w:val="uk-UA"/>
        </w:rPr>
        <w:t xml:space="preserve">» </w:t>
      </w:r>
    </w:p>
    <w:p w:rsidR="00BE3CAC" w:rsidRPr="00757990" w:rsidRDefault="00BE3CAC" w:rsidP="008C23B9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 xml:space="preserve">комплект меблів на суму 183 441,20 грн. </w:t>
      </w:r>
    </w:p>
    <w:p w:rsidR="00BE3CAC" w:rsidRPr="00757990" w:rsidRDefault="00BE3CAC" w:rsidP="00BB7EFD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lang w:val="uk-UA"/>
        </w:rPr>
      </w:pPr>
    </w:p>
    <w:p w:rsidR="00BE3CAC" w:rsidRPr="00757990" w:rsidRDefault="00BE3CAC" w:rsidP="002F52C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  <w:lang w:val="uk-UA"/>
        </w:rPr>
      </w:pPr>
      <w:r w:rsidRPr="00757990">
        <w:rPr>
          <w:rFonts w:ascii="Times New Roman" w:hAnsi="Times New Roman" w:cs="Times New Roman"/>
          <w:lang w:val="uk-UA"/>
        </w:rPr>
        <w:t>На даний час школа має  достатню навчально-матеріальну базу для здобуття якісної початкової  освіти.</w:t>
      </w:r>
    </w:p>
    <w:p w:rsidR="00BE3CAC" w:rsidRPr="00757990" w:rsidRDefault="00BE3CAC" w:rsidP="002F52CD">
      <w:pPr>
        <w:pStyle w:val="a3"/>
        <w:spacing w:before="161" w:beforeAutospacing="0" w:after="161" w:afterAutospacing="0" w:line="207" w:lineRule="atLeast"/>
        <w:ind w:firstLine="709"/>
        <w:rPr>
          <w:rFonts w:ascii="Times New Roman" w:hAnsi="Times New Roman" w:cs="Times New Roman"/>
        </w:rPr>
      </w:pPr>
      <w:r w:rsidRPr="00757990">
        <w:rPr>
          <w:rFonts w:ascii="Times New Roman" w:hAnsi="Times New Roman" w:cs="Times New Roman"/>
          <w:lang w:val="uk-UA"/>
        </w:rPr>
        <w:t>Під час освітнього процесу використовуються ліцензійні комп’ютерні програми  українською  мовою. Програмне забезпечення відповідає діючим навчальним програмам</w:t>
      </w:r>
      <w:r w:rsidRPr="00757990">
        <w:rPr>
          <w:rFonts w:ascii="Times New Roman" w:hAnsi="Times New Roman" w:cs="Times New Roman"/>
        </w:rPr>
        <w:t>.</w:t>
      </w: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Pr="00757990" w:rsidRDefault="00BE3CA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Default="00BE3CAC">
      <w:pPr>
        <w:rPr>
          <w:sz w:val="24"/>
          <w:szCs w:val="24"/>
          <w:lang w:val="uk-UA"/>
        </w:rPr>
      </w:pPr>
    </w:p>
    <w:p w:rsidR="00BE3CAC" w:rsidRPr="00AC0309" w:rsidRDefault="00BE3CAC">
      <w:pPr>
        <w:rPr>
          <w:sz w:val="24"/>
          <w:szCs w:val="24"/>
          <w:lang w:val="uk-UA"/>
        </w:rPr>
      </w:pPr>
    </w:p>
    <w:sectPr w:rsidR="00BE3CAC" w:rsidRPr="00AC0309" w:rsidSect="0001459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A39"/>
    <w:multiLevelType w:val="hybridMultilevel"/>
    <w:tmpl w:val="A1A002B2"/>
    <w:lvl w:ilvl="0" w:tplc="A7B66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275A04"/>
    <w:multiLevelType w:val="hybridMultilevel"/>
    <w:tmpl w:val="EF5E89D2"/>
    <w:lvl w:ilvl="0" w:tplc="443C2E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A039C7"/>
    <w:multiLevelType w:val="hybridMultilevel"/>
    <w:tmpl w:val="F558C47C"/>
    <w:lvl w:ilvl="0" w:tplc="75FEF0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4D4733"/>
    <w:multiLevelType w:val="hybridMultilevel"/>
    <w:tmpl w:val="7C5898AC"/>
    <w:lvl w:ilvl="0" w:tplc="A7B665D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2CD"/>
    <w:rsid w:val="0001459A"/>
    <w:rsid w:val="000A68CC"/>
    <w:rsid w:val="0014191C"/>
    <w:rsid w:val="00154B2E"/>
    <w:rsid w:val="00193B4B"/>
    <w:rsid w:val="00212E20"/>
    <w:rsid w:val="002E100E"/>
    <w:rsid w:val="002F52CD"/>
    <w:rsid w:val="00310D02"/>
    <w:rsid w:val="00423AB8"/>
    <w:rsid w:val="005630E1"/>
    <w:rsid w:val="005B209B"/>
    <w:rsid w:val="006147E8"/>
    <w:rsid w:val="00650E10"/>
    <w:rsid w:val="006D753A"/>
    <w:rsid w:val="00757990"/>
    <w:rsid w:val="007A7A41"/>
    <w:rsid w:val="007E4215"/>
    <w:rsid w:val="00811433"/>
    <w:rsid w:val="008C23B9"/>
    <w:rsid w:val="00922164"/>
    <w:rsid w:val="00A60833"/>
    <w:rsid w:val="00A60B4B"/>
    <w:rsid w:val="00AC0309"/>
    <w:rsid w:val="00B54F93"/>
    <w:rsid w:val="00B56FF5"/>
    <w:rsid w:val="00B81E1E"/>
    <w:rsid w:val="00BB7EFD"/>
    <w:rsid w:val="00BD0CAB"/>
    <w:rsid w:val="00BE3CAC"/>
    <w:rsid w:val="00BF696A"/>
    <w:rsid w:val="00C12F6B"/>
    <w:rsid w:val="00CF7EF8"/>
    <w:rsid w:val="00D04462"/>
    <w:rsid w:val="00E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0CA06"/>
  <w15:docId w15:val="{FE0E8FF0-8F13-4654-BDD6-4C38997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1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52C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uiPriority w:val="99"/>
    <w:qFormat/>
    <w:rsid w:val="002F52CD"/>
    <w:rPr>
      <w:b/>
      <w:bCs/>
    </w:rPr>
  </w:style>
  <w:style w:type="character" w:customStyle="1" w:styleId="c0">
    <w:name w:val="c0"/>
    <w:basedOn w:val="a0"/>
    <w:uiPriority w:val="99"/>
    <w:rsid w:val="002F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2019-09-25T11:27:00Z</dcterms:created>
  <dcterms:modified xsi:type="dcterms:W3CDTF">2024-12-01T21:17:00Z</dcterms:modified>
</cp:coreProperties>
</file>