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7B60" w:rsidRDefault="004A7B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A7B60">
        <w:rPr>
          <w:rFonts w:ascii="Times New Roman" w:hAnsi="Times New Roman" w:cs="Times New Roman"/>
          <w:b/>
          <w:sz w:val="24"/>
          <w:szCs w:val="24"/>
          <w:lang w:val="uk-UA"/>
        </w:rPr>
        <w:t>Опрацювати параграф 24 "Надання домедичної допомоги в разі переломів, накладання шин"</w:t>
      </w:r>
    </w:p>
    <w:p w:rsidR="004A7B60" w:rsidRPr="004A7B60" w:rsidRDefault="004A7B60" w:rsidP="004A7B6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B60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A7B60" w:rsidRDefault="004A7B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 Яке основне завдання домедичної допомоги під час перелому?</w:t>
      </w:r>
    </w:p>
    <w:p w:rsidR="004A7B60" w:rsidRDefault="004A7B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2. Що треба зробити тому, хто надаватиме допомогу постраждалому, перед тим як її надавати?</w:t>
      </w:r>
    </w:p>
    <w:p w:rsidR="004A7B60" w:rsidRDefault="004A7B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3. Який порядок надання домедичної допомоги під час перелому?</w:t>
      </w:r>
    </w:p>
    <w:p w:rsidR="004A7B60" w:rsidRDefault="004A7B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4. З якою метою проводять іммобілізацію під час переломів і вивихів кінцівок? Назвіть загальні принципи накладання шин.</w:t>
      </w:r>
    </w:p>
    <w:p w:rsidR="004A7B60" w:rsidRDefault="004A7B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5. Що використовують для іммобілізації верхніх та нижніх кінцівок?</w:t>
      </w:r>
    </w:p>
    <w:p w:rsidR="004A7B60" w:rsidRPr="004A7B60" w:rsidRDefault="004A7B6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A7B60" w:rsidRPr="004A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4A7B60"/>
    <w:rsid w:val="004A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</cp:revision>
  <dcterms:created xsi:type="dcterms:W3CDTF">2020-04-23T09:45:00Z</dcterms:created>
  <dcterms:modified xsi:type="dcterms:W3CDTF">2020-04-23T09:52:00Z</dcterms:modified>
</cp:coreProperties>
</file>