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5F" w:rsidRPr="00E8345F" w:rsidRDefault="00E8345F" w:rsidP="00E8345F">
      <w:pPr>
        <w:pStyle w:val="a3"/>
        <w:jc w:val="center"/>
        <w:rPr>
          <w:b/>
          <w:lang w:val="uk-UA"/>
        </w:rPr>
      </w:pPr>
      <w:r w:rsidRPr="00E8345F">
        <w:rPr>
          <w:rStyle w:val="a4"/>
          <w:b w:val="0"/>
          <w:lang w:val="uk-UA"/>
        </w:rPr>
        <w:t>Опрацювати даний матеріал "</w:t>
      </w:r>
      <w:r w:rsidRPr="00E8345F">
        <w:rPr>
          <w:rStyle w:val="a4"/>
          <w:b w:val="0"/>
        </w:rPr>
        <w:t xml:space="preserve"> Потенційно небезпечні об'єкти міста (району) та їх коротка характеристика</w:t>
      </w:r>
      <w:r w:rsidRPr="00E8345F">
        <w:rPr>
          <w:rStyle w:val="a4"/>
          <w:b w:val="0"/>
          <w:lang w:val="uk-UA"/>
        </w:rPr>
        <w:t>"</w:t>
      </w:r>
    </w:p>
    <w:p w:rsidR="00E8345F" w:rsidRPr="00E8345F" w:rsidRDefault="00E8345F" w:rsidP="00E8345F">
      <w:pPr>
        <w:pStyle w:val="a3"/>
        <w:jc w:val="center"/>
        <w:rPr>
          <w:lang w:val="uk-UA"/>
        </w:rPr>
      </w:pPr>
      <w:r w:rsidRPr="00E8345F">
        <w:rPr>
          <w:lang w:val="uk-UA"/>
        </w:rPr>
        <w:t>завдання</w:t>
      </w:r>
    </w:p>
    <w:p w:rsidR="00E8345F" w:rsidRPr="00E8345F" w:rsidRDefault="00E8345F" w:rsidP="00E8345F">
      <w:pPr>
        <w:pStyle w:val="a3"/>
        <w:numPr>
          <w:ilvl w:val="0"/>
          <w:numId w:val="1"/>
        </w:numPr>
        <w:rPr>
          <w:lang w:val="uk-UA"/>
        </w:rPr>
      </w:pPr>
      <w:r w:rsidRPr="00E8345F">
        <w:t>Що таке надзвичайний стан?</w:t>
      </w:r>
    </w:p>
    <w:p w:rsidR="00E8345F" w:rsidRPr="00E8345F" w:rsidRDefault="00E8345F" w:rsidP="00E8345F">
      <w:pPr>
        <w:pStyle w:val="a3"/>
        <w:numPr>
          <w:ilvl w:val="0"/>
          <w:numId w:val="1"/>
        </w:numPr>
        <w:rPr>
          <w:lang w:val="uk-UA"/>
        </w:rPr>
      </w:pPr>
      <w:r w:rsidRPr="00E8345F">
        <w:t>Які чинники сприяють техногенній безпеці в Україні?</w:t>
      </w:r>
    </w:p>
    <w:p w:rsidR="00E8345F" w:rsidRPr="00E8345F" w:rsidRDefault="00E8345F" w:rsidP="00E8345F">
      <w:pPr>
        <w:pStyle w:val="a3"/>
        <w:numPr>
          <w:ilvl w:val="0"/>
          <w:numId w:val="1"/>
        </w:numPr>
        <w:rPr>
          <w:rStyle w:val="a4"/>
          <w:b w:val="0"/>
          <w:bCs w:val="0"/>
        </w:rPr>
      </w:pPr>
      <w:r w:rsidRPr="00E8345F">
        <w:rPr>
          <w:rStyle w:val="a4"/>
          <w:b w:val="0"/>
          <w:lang w:val="uk-UA"/>
        </w:rPr>
        <w:t>назвіть о</w:t>
      </w:r>
      <w:r w:rsidRPr="00E8345F">
        <w:rPr>
          <w:rStyle w:val="a4"/>
          <w:b w:val="0"/>
        </w:rPr>
        <w:t>сновні заходи, які реалізують ЄДСПР</w:t>
      </w:r>
      <w:r w:rsidRPr="00E8345F">
        <w:rPr>
          <w:rStyle w:val="a4"/>
          <w:b w:val="0"/>
          <w:lang w:val="uk-UA"/>
        </w:rPr>
        <w:t>.</w:t>
      </w:r>
    </w:p>
    <w:p w:rsidR="00E8345F" w:rsidRDefault="00E8345F" w:rsidP="00E8345F">
      <w:pPr>
        <w:pStyle w:val="a3"/>
      </w:pPr>
      <w:r w:rsidRPr="00E8345F">
        <w:rPr>
          <w:lang w:val="uk-UA"/>
        </w:rPr>
        <w:t xml:space="preserve">Серед безлічі об’єктів економіки (об’єктів господарської діяльності — ОГД) виділяють певну групу об’єктів, які за певних обставин можуть створити реальну загрозу виникнення виробничої аварії. </w:t>
      </w:r>
      <w:r>
        <w:t>Найчастіше це об’єкти, на яких використовуються або виготовляються, переробляються, зберігаються чи транспортуються небезпечні речовини або біологічні препарати. Такі ОГД називають потенційно небезпечними об’єктами (ПНО).</w:t>
      </w:r>
    </w:p>
    <w:p w:rsidR="00E8345F" w:rsidRDefault="00E8345F" w:rsidP="00E8345F">
      <w:pPr>
        <w:pStyle w:val="a3"/>
      </w:pPr>
      <w:r>
        <w:t>Небезпечними речовинами для цих об’єктів визначають хімічні, токсичні, вибухові, окиснювальні, горючі речовини, біологічні агенти та речовини біологічного походження, які становлять небезпеку для життя і здоров’я людей та довкілля.</w:t>
      </w:r>
    </w:p>
    <w:p w:rsidR="00E8345F" w:rsidRDefault="00E8345F" w:rsidP="00E8345F">
      <w:pPr>
        <w:pStyle w:val="a3"/>
      </w:pPr>
      <w:r>
        <w:rPr>
          <w:rStyle w:val="a4"/>
        </w:rPr>
        <w:t>Усі небезпечні речовини, що можуть обертатися на ПНО, за їх властивостями поділяються на 7 категорій:</w:t>
      </w:r>
    </w:p>
    <w:p w:rsidR="00E8345F" w:rsidRDefault="00E8345F" w:rsidP="00E8345F">
      <w:pPr>
        <w:pStyle w:val="a3"/>
      </w:pPr>
      <w:r>
        <w:t>• горючі (займисті) гази;</w:t>
      </w:r>
    </w:p>
    <w:p w:rsidR="00E8345F" w:rsidRDefault="00E8345F" w:rsidP="00E8345F">
      <w:pPr>
        <w:pStyle w:val="a3"/>
      </w:pPr>
      <w:r>
        <w:t>• горючі рідини;</w:t>
      </w:r>
    </w:p>
    <w:p w:rsidR="00E8345F" w:rsidRDefault="00E8345F" w:rsidP="00E8345F">
      <w:pPr>
        <w:pStyle w:val="a3"/>
      </w:pPr>
      <w:r>
        <w:t>• горючі рідини, перегріті під тиском;</w:t>
      </w:r>
    </w:p>
    <w:p w:rsidR="00E8345F" w:rsidRDefault="00E8345F" w:rsidP="00E8345F">
      <w:pPr>
        <w:pStyle w:val="a3"/>
      </w:pPr>
      <w:r>
        <w:t>• вибухові речовини;</w:t>
      </w:r>
    </w:p>
    <w:p w:rsidR="00E8345F" w:rsidRDefault="00E8345F" w:rsidP="00E8345F">
      <w:pPr>
        <w:pStyle w:val="a3"/>
      </w:pPr>
      <w:r>
        <w:t>• речовини-окисники;</w:t>
      </w:r>
    </w:p>
    <w:p w:rsidR="00E8345F" w:rsidRDefault="00E8345F" w:rsidP="00E8345F">
      <w:pPr>
        <w:pStyle w:val="a3"/>
      </w:pPr>
      <w:r>
        <w:t>• високотоксичні та токсичні речовини;</w:t>
      </w:r>
    </w:p>
    <w:p w:rsidR="00E8345F" w:rsidRDefault="00E8345F" w:rsidP="00E8345F">
      <w:pPr>
        <w:pStyle w:val="a3"/>
      </w:pPr>
      <w:r>
        <w:t>• речовини, які становлять небезпеку для довкілля.</w:t>
      </w:r>
    </w:p>
    <w:p w:rsidR="00E8345F" w:rsidRDefault="00E8345F" w:rsidP="00E8345F">
      <w:pPr>
        <w:pStyle w:val="a3"/>
      </w:pPr>
      <w:r>
        <w:rPr>
          <w:rStyle w:val="a4"/>
        </w:rPr>
        <w:t>За видом небезпечних речовин, що їх використовують у виробничому процесі, ПНО поділяють на:</w:t>
      </w:r>
    </w:p>
    <w:p w:rsidR="00E8345F" w:rsidRDefault="00E8345F" w:rsidP="00E8345F">
      <w:pPr>
        <w:pStyle w:val="a3"/>
      </w:pPr>
      <w:r>
        <w:t>• вибухопожежонебезпечні (ВНО);</w:t>
      </w:r>
    </w:p>
    <w:p w:rsidR="00E8345F" w:rsidRDefault="00E8345F" w:rsidP="00E8345F">
      <w:pPr>
        <w:pStyle w:val="a3"/>
      </w:pPr>
      <w:r>
        <w:t>• хімічно небезпечні (ХНО);</w:t>
      </w:r>
    </w:p>
    <w:p w:rsidR="00E8345F" w:rsidRDefault="00E8345F" w:rsidP="00E8345F">
      <w:pPr>
        <w:pStyle w:val="a3"/>
      </w:pPr>
      <w:r>
        <w:t>• радіаційно небезпечні (РНО).</w:t>
      </w:r>
    </w:p>
    <w:p w:rsidR="00E8345F" w:rsidRDefault="00E8345F" w:rsidP="00E8345F">
      <w:pPr>
        <w:pStyle w:val="a3"/>
      </w:pPr>
      <w:r>
        <w:t>За функціональними ознаками ПНО поділяють на гідротехнічні споруди, об’єкти енергетики, транспортні комунікації та ін.</w:t>
      </w:r>
    </w:p>
    <w:p w:rsidR="00E8345F" w:rsidRDefault="00E8345F" w:rsidP="00E8345F">
      <w:pPr>
        <w:pStyle w:val="a3"/>
      </w:pPr>
      <w:r>
        <w:rPr>
          <w:noProof/>
        </w:rPr>
        <w:lastRenderedPageBreak/>
        <w:drawing>
          <wp:inline distT="0" distB="0" distL="0" distR="0">
            <wp:extent cx="2333625" cy="1600200"/>
            <wp:effectExtent l="19050" t="0" r="9525" b="0"/>
            <wp:docPr id="1" name="Рисунок 1" descr="https://history.vn.ua/pidruchniki/national-defense-bases-medical-knowledge-10-class-2018/national-defense-bases-medical-knowledge-10-class-2018.files/imag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national-defense-bases-medical-knowledge-10-class-2018/national-defense-bases-medical-knowledge-10-class-2018.files/image1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5F" w:rsidRDefault="00E8345F" w:rsidP="00E8345F">
      <w:pPr>
        <w:pStyle w:val="a3"/>
        <w:jc w:val="center"/>
      </w:pPr>
      <w:r>
        <w:rPr>
          <w:rStyle w:val="a4"/>
        </w:rPr>
        <w:t>Елеватор</w:t>
      </w:r>
    </w:p>
    <w:p w:rsidR="00E8345F" w:rsidRDefault="00E8345F" w:rsidP="00E8345F">
      <w:pPr>
        <w:pStyle w:val="a3"/>
      </w:pPr>
      <w:r>
        <w:rPr>
          <w:noProof/>
        </w:rPr>
        <w:drawing>
          <wp:inline distT="0" distB="0" distL="0" distR="0">
            <wp:extent cx="2362200" cy="1609725"/>
            <wp:effectExtent l="19050" t="0" r="0" b="0"/>
            <wp:docPr id="2" name="Рисунок 2" descr="https://history.vn.ua/pidruchniki/national-defense-bases-medical-knowledge-10-class-2018/national-defense-bases-medical-knowledge-10-class-2018.files/image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national-defense-bases-medical-knowledge-10-class-2018/national-defense-bases-medical-knowledge-10-class-2018.files/image1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5F" w:rsidRDefault="00E8345F" w:rsidP="00E8345F">
      <w:pPr>
        <w:pStyle w:val="a3"/>
        <w:jc w:val="center"/>
      </w:pPr>
      <w:r>
        <w:rPr>
          <w:rStyle w:val="a4"/>
        </w:rPr>
        <w:t>Автозаправна станція</w:t>
      </w:r>
    </w:p>
    <w:p w:rsidR="00E8345F" w:rsidRDefault="00E8345F" w:rsidP="00E8345F">
      <w:pPr>
        <w:pStyle w:val="a3"/>
      </w:pPr>
      <w:r>
        <w:t>До ВНО відносять підприємства і виробництва, що виробляють, використовують, зберігають або транспортують речовини, здатні горіти і вибухати. Типовими представниками пожежонебезпечних об’єктів є деревообробні підприємства, склади і бази горючих матеріалів та ін.</w:t>
      </w:r>
    </w:p>
    <w:p w:rsidR="00E8345F" w:rsidRDefault="00E8345F" w:rsidP="00E8345F">
      <w:pPr>
        <w:pStyle w:val="a3"/>
      </w:pPr>
      <w:r>
        <w:t>Вибухонебезпечними об’єктами є підприємства з виготовлення, зберігання та транспортування вибухових речовин, вугільного та деревного пилу, борошняні, нафтопереробні та інші підприємства такого роду. Аварії на цих підприємствах являють собою найчастіше пожежі й вибухи і супроводжуються пошкодженням та знищенням матеріальних цінностей, травмуванням і загибеллю людей.</w:t>
      </w:r>
    </w:p>
    <w:p w:rsidR="00E8345F" w:rsidRDefault="00E8345F" w:rsidP="00E8345F">
      <w:pPr>
        <w:pStyle w:val="a3"/>
      </w:pPr>
      <w:r>
        <w:rPr>
          <w:noProof/>
        </w:rPr>
        <w:drawing>
          <wp:inline distT="0" distB="0" distL="0" distR="0">
            <wp:extent cx="2362200" cy="1609725"/>
            <wp:effectExtent l="19050" t="0" r="0" b="0"/>
            <wp:docPr id="3" name="Рисунок 3" descr="https://history.vn.ua/pidruchniki/national-defense-bases-medical-knowledge-10-class-2018/national-defense-bases-medical-knowledge-10-class-2018.files/image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national-defense-bases-medical-knowledge-10-class-2018/national-defense-bases-medical-knowledge-10-class-2018.files/image1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5F" w:rsidRDefault="00E8345F" w:rsidP="00E8345F">
      <w:pPr>
        <w:pStyle w:val="a3"/>
        <w:jc w:val="center"/>
      </w:pPr>
      <w:r>
        <w:rPr>
          <w:rStyle w:val="a4"/>
        </w:rPr>
        <w:t>Хімічний завод</w:t>
      </w:r>
    </w:p>
    <w:p w:rsidR="00E8345F" w:rsidRDefault="00E8345F" w:rsidP="00E8345F">
      <w:pPr>
        <w:pStyle w:val="a3"/>
      </w:pPr>
      <w:r>
        <w:rPr>
          <w:noProof/>
        </w:rPr>
        <w:lastRenderedPageBreak/>
        <w:drawing>
          <wp:inline distT="0" distB="0" distL="0" distR="0">
            <wp:extent cx="2362200" cy="1628775"/>
            <wp:effectExtent l="19050" t="0" r="0" b="0"/>
            <wp:docPr id="4" name="Рисунок 4" descr="https://history.vn.ua/pidruchniki/national-defense-bases-medical-knowledge-10-class-2018/national-defense-bases-medical-knowledge-10-class-2018.files/image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national-defense-bases-medical-knowledge-10-class-2018/national-defense-bases-medical-knowledge-10-class-2018.files/image1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5F" w:rsidRDefault="00E8345F" w:rsidP="00E8345F">
      <w:pPr>
        <w:pStyle w:val="a3"/>
        <w:jc w:val="center"/>
      </w:pPr>
      <w:r>
        <w:rPr>
          <w:rStyle w:val="a4"/>
        </w:rPr>
        <w:t>Станція для очищення стічних вод</w:t>
      </w:r>
    </w:p>
    <w:p w:rsidR="00E8345F" w:rsidRDefault="00E8345F" w:rsidP="00E8345F">
      <w:pPr>
        <w:pStyle w:val="a3"/>
      </w:pPr>
      <w:r>
        <w:t>Хімічно небезпечні об’єкти (ХНО) мають справу з токсичними хімічними речовинами в кількостях, достатніх в разі виходу їх у навколишній простір при аварії для масового ураження людей і тварин. До ХНО відносять хімічні підприємства, що виробляють чи використовують у технологічних процесах СДЯР. Це можуть бути водопровідні станції, станції із знезараження каналізаційних стоків, холодильники, продуктопроводи (аміако-, хлоропроводи) та інші об’єкти. В результаті аварій на ХНО утворюються зони та осередки хімічного зараження, перебування в яких людей, тварин та рослин пов’язано з їх ураженням.</w:t>
      </w:r>
    </w:p>
    <w:p w:rsidR="00E8345F" w:rsidRDefault="00E8345F" w:rsidP="00E8345F">
      <w:pPr>
        <w:pStyle w:val="a3"/>
      </w:pPr>
      <w:r>
        <w:t>Радіаційно небезпечні об’єкти (РНО) являють собою підприємства, що працюють з техногенними джерелами іонізуючого опромінення. До них відносять підприємства ядерного паливного циклу, що включають у себе шахти і рудники з видобування ядерного палива; збагачувальні фабрики; підприємства з виробництва тепловипромінюючих елементів; атомні електростанції; теплоелектроцентралі; судна цивільного та воєнного призначення з ядерними енергетичними установками; підприємства з переробки і поховання радіоактивних відходів. Аварії на РНО пов’язані з утворенням зон радіоактивного зараження. В деяких випадках при крупних аваріях вони охоплюють великі території, які можуть бути повністю виведені на тривалий час із господарчого обігу. Люди і тварини, які опиняються у межах зон радіоактивного ураження, як правило, отримують радіоактивні ураження різної тяжкості.</w:t>
      </w:r>
    </w:p>
    <w:p w:rsidR="00E8345F" w:rsidRDefault="00E8345F" w:rsidP="00E8345F">
      <w:pPr>
        <w:pStyle w:val="a3"/>
      </w:pPr>
      <w:r>
        <w:rPr>
          <w:noProof/>
        </w:rPr>
        <w:drawing>
          <wp:inline distT="0" distB="0" distL="0" distR="0">
            <wp:extent cx="2362200" cy="1933575"/>
            <wp:effectExtent l="19050" t="0" r="0" b="0"/>
            <wp:docPr id="5" name="Рисунок 5" descr="https://history.vn.ua/pidruchniki/national-defense-bases-medical-knowledge-10-class-2018/national-defense-bases-medical-knowledge-10-class-2018.files/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national-defense-bases-medical-knowledge-10-class-2018/national-defense-bases-medical-knowledge-10-class-2018.files/image1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5F" w:rsidRDefault="00E8345F" w:rsidP="00E8345F">
      <w:pPr>
        <w:pStyle w:val="a3"/>
        <w:jc w:val="center"/>
      </w:pPr>
      <w:r>
        <w:rPr>
          <w:rStyle w:val="a4"/>
        </w:rPr>
        <w:t>Запорізька АЕС</w:t>
      </w:r>
    </w:p>
    <w:p w:rsidR="00E8345F" w:rsidRDefault="00E8345F" w:rsidP="00E8345F">
      <w:pPr>
        <w:pStyle w:val="a3"/>
      </w:pPr>
      <w:r>
        <w:rPr>
          <w:noProof/>
        </w:rPr>
        <w:lastRenderedPageBreak/>
        <w:drawing>
          <wp:inline distT="0" distB="0" distL="0" distR="0">
            <wp:extent cx="2362200" cy="1943100"/>
            <wp:effectExtent l="19050" t="0" r="0" b="0"/>
            <wp:docPr id="6" name="Рисунок 6" descr="https://history.vn.ua/pidruchniki/national-defense-bases-medical-knowledge-10-class-2018/national-defense-bases-medical-knowledge-10-class-2018.files/image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national-defense-bases-medical-knowledge-10-class-2018/national-defense-bases-medical-knowledge-10-class-2018.files/image1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5F" w:rsidRDefault="00E8345F" w:rsidP="00E8345F">
      <w:pPr>
        <w:pStyle w:val="a3"/>
        <w:jc w:val="center"/>
      </w:pPr>
      <w:r>
        <w:rPr>
          <w:rStyle w:val="a4"/>
        </w:rPr>
        <w:t>Зміївська ТЕС, Харківська область</w:t>
      </w:r>
    </w:p>
    <w:p w:rsidR="00E8345F" w:rsidRDefault="00E8345F" w:rsidP="00E8345F">
      <w:pPr>
        <w:pStyle w:val="a3"/>
      </w:pPr>
      <w:r>
        <w:t>Гідротехнічні споруди призначені для використання водних ресурсів і для боротьби зі шкідливим впливом водної стихії. До них належать греблі, дамби, вали, канали, шлюзи, трубопроводи, тунелі, моли, водосховища, хвосто- і шламосховища гірничо-металургійних підприємств та інші інженерні споруди. Сукупність гідротехнічних споруд являє собою гідровузол. Гідровузли можуть бути призначені для отримання електроенергії, покращення судноплавства або лісосплаву, забору води для водопостачання чи зрошення. Перші з них мають назву гідроенергетичних вузлів, другі — транспортних, треті — водозабірних. До числа загальних гідротехнічних споруд, що входять до складу гідровузла, відносять греблі, водоскиди, водозливи і водоспуски, льодо- і шугоскиди, пристрої для льодозахисту і льодозатримки. Спеціальними спорудами гідровузлів є суднохідні влаштування (шлюзи), будівлі гідроелектростанцій, пристрої для лісосплаву та інші споруди. Потенційно небезпечними є гідротехнічні споруди, на яких можливі гідродинамічні аварії, пов’язані з поширенням з великою швидкістю води.</w:t>
      </w:r>
    </w:p>
    <w:p w:rsidR="00E8345F" w:rsidRDefault="00E8345F" w:rsidP="00E8345F">
      <w:pPr>
        <w:pStyle w:val="a3"/>
      </w:pPr>
      <w:r>
        <w:rPr>
          <w:rStyle w:val="a4"/>
        </w:rPr>
        <w:t>Шуга</w:t>
      </w:r>
      <w:r>
        <w:t xml:space="preserve"> — дрібна пухка крига, що з'являється напередодні замерзання водойми або під час льодоходу.</w:t>
      </w:r>
    </w:p>
    <w:p w:rsidR="00E8345F" w:rsidRDefault="00E8345F" w:rsidP="00E8345F">
      <w:pPr>
        <w:pStyle w:val="a3"/>
      </w:pPr>
      <w:r>
        <w:t>Залежно від кількості льоду шуга зберігає здатність текти, як рідина або втрачає цю здатність через виникнення заторів. При будь-якій кількості шуги в рідині знижується й плинність. Водна шуга зазвичай формується у водотоках або водоймах при температурах повітря, близьких до замерзання води (0 °С), та складається з льоду.</w:t>
      </w:r>
    </w:p>
    <w:p w:rsidR="00E8345F" w:rsidRDefault="00E8345F" w:rsidP="00E8345F">
      <w:pPr>
        <w:pStyle w:val="a3"/>
      </w:pPr>
      <w:r>
        <w:t>При аваріях, що супроводжуються пошкодженням або руйнуванням гребель гідровузлів, накопичена потенціальна енергія водосховища вивільнюється у вигляді хвилі прориву, що утворюється при виливанні води крізь прорив у тілі греблі. Маючи величезну енергію, хвиля прориву поширюється річковою долиною на сотні кілометрів, утворюючи широкий осередок ураження з руйнуванням будівель і споруд, інфраструктури, нанесенням збитків навколишньому середовищу, загибеллю людей і тварин. При знаходженні в зоні дії хвилі прориву радіаційно і хімічно небезпечних об’єктів можливе утворення зон і, відповідно, осередків хімічного і радіоактивного зараження. Можливі пожежі і вибухи при руйнуванні пожежо- і вибухонебезпечних об’єктів, пожежі в будівлях і спорудах в результаті короткого замикання в електричних мережах.</w:t>
      </w:r>
    </w:p>
    <w:p w:rsidR="00E8345F" w:rsidRDefault="00E8345F" w:rsidP="00E8345F">
      <w:pPr>
        <w:pStyle w:val="a3"/>
      </w:pPr>
      <w:r>
        <w:t xml:space="preserve">До потенційно небезпечних об’єктів енергетики відносять теплові електростанції, теплоелектроцентралі, газоперекачувальні станції, котельні та ін. Аварії на об’єктах енергетики можуть являти собою пожежі, вибухи котлів і ємностей, що працюють під тиском газоповітряних сумішей при виході газу у навколишній простір. При масштабних аваріях з газом можливе утворення зон хімічного зараження. Типовими наслідками аварій </w:t>
      </w:r>
      <w:r>
        <w:lastRenderedPageBreak/>
        <w:t>на потенційно небезпечних об’єктах енергетики є пошкодження і руйнування виробничих будівель і споруд, обладнання, травмування і загибель людей.</w:t>
      </w:r>
    </w:p>
    <w:p w:rsidR="00E8345F" w:rsidRDefault="00E8345F" w:rsidP="00E8345F">
      <w:pPr>
        <w:pStyle w:val="a3"/>
      </w:pPr>
      <w:r>
        <w:t>Потенційна небезпека транспортних комунікацій перш за все пов’язана з транспортуванням ними потенційно небезпечних речовин. Аварії на транспорті — явище досить часте. Вони зумовлені технічними несправностями, поганим станом комунікацій, людським чинником. Найбільша кількість аварій припадає на автомобільний транспорт, однак і на інших видах транспорту — залізничному, повітряному, водному — вони виникають досить часто. Вид аварії, її масштаби і наслідки визначаються видом транспорту, кількістю і видом вантажу, що транспортується. На транспортних комунікаціях принципово можливі усі види аварій і наслідків, що мають місце на інших ПНО.</w:t>
      </w:r>
    </w:p>
    <w:p w:rsidR="00E8345F" w:rsidRDefault="00E8345F" w:rsidP="00E8345F">
      <w:pPr>
        <w:pStyle w:val="a3"/>
      </w:pPr>
      <w:r>
        <w:rPr>
          <w:rStyle w:val="a4"/>
        </w:rPr>
        <w:t>Техногенна безпека в Україні досягається за рахунок здійснення таких заходів:</w:t>
      </w:r>
    </w:p>
    <w:p w:rsidR="00E8345F" w:rsidRDefault="00E8345F" w:rsidP="00E8345F">
      <w:pPr>
        <w:pStyle w:val="a3"/>
      </w:pPr>
      <w:r>
        <w:t>• виявлення всіх чинників небезпек техногенного характеру, включаючи виявлення небезпеки продукції, що випускається, технологічних процесів, операцій, виробничих об’єктів і об’єктів життєзабезпечення населення;</w:t>
      </w:r>
    </w:p>
    <w:p w:rsidR="00E8345F" w:rsidRDefault="00E8345F" w:rsidP="00E8345F">
      <w:pPr>
        <w:pStyle w:val="a3"/>
      </w:pPr>
      <w:r>
        <w:t>• оцінювання ступеня (міри) небезпеки об’єктів техносфери із застосуванням комплексних методів, які передбачають проведення обліку пожежонебезпечних, вибухонебезпечних та інших потенційно небезпечних об’єктів, стану електробезпеки; перевірка надійності ємностей, що перебувають під тиском, а також урахування реальних гідрогеологічних, кліматичних і погодних умов; виявлення найбільш небезпечних вузлів і об’єктів, здатних в екстремальних умовах викликати ланцюгову реакцію і найбільш руйнівні наслідки;</w:t>
      </w:r>
    </w:p>
    <w:p w:rsidR="00E8345F" w:rsidRDefault="00E8345F" w:rsidP="00E8345F">
      <w:pPr>
        <w:pStyle w:val="a3"/>
      </w:pPr>
      <w:r>
        <w:t>• розробка прогнозів щодо виникнення, розгортання у часі й просторі надзвичайних ситуацій техногенного характеру щодо ліквідації їх наслідків та оцінювання розмірів можливих утрат і збитків;</w:t>
      </w:r>
    </w:p>
    <w:p w:rsidR="00E8345F" w:rsidRDefault="00E8345F" w:rsidP="00E8345F">
      <w:pPr>
        <w:pStyle w:val="a3"/>
      </w:pPr>
      <w:r>
        <w:t>• розробка превентивних і профілактичних заходів, метою яких є забезпечення стійкої й безаварійної роботи об’єктів господарювання.</w:t>
      </w:r>
    </w:p>
    <w:p w:rsidR="00E8345F" w:rsidRDefault="00E8345F" w:rsidP="00E8345F">
      <w:pPr>
        <w:pStyle w:val="a3"/>
      </w:pPr>
      <w:r>
        <w:rPr>
          <w:rStyle w:val="a4"/>
        </w:rPr>
        <w:t xml:space="preserve"> Попередження виникнення можливих надзвичайних ситуацій</w:t>
      </w:r>
    </w:p>
    <w:p w:rsidR="00E8345F" w:rsidRDefault="00E8345F" w:rsidP="00E8345F">
      <w:pPr>
        <w:pStyle w:val="a3"/>
      </w:pPr>
      <w:r>
        <w:t>Найбільш ефективний спосіб зменшити шкоду, завдану навколишньому середовищу, суспільству, державі й кожній окремій особистості, — регулярне проведення заходів щодо попередження небезпеки надзвичайних ситуацій.</w:t>
      </w:r>
    </w:p>
    <w:p w:rsidR="00E8345F" w:rsidRDefault="00E8345F" w:rsidP="00E8345F">
      <w:pPr>
        <w:pStyle w:val="a3"/>
      </w:pPr>
      <w:r>
        <w:rPr>
          <w:rStyle w:val="a4"/>
        </w:rPr>
        <w:t>Попередження надзвичайної ситуації</w:t>
      </w:r>
      <w:r>
        <w:t xml:space="preserve"> — це підготовка та реалізація комплексу правових, соціально-економічних, політичних, організаційно-технічних, санітарно-гігієнічних та інших заходів, спрямованих на регулювання безпеки, проведення оцінки рівнів ризику, завчасне реагування на загрозу виникнення лиха.</w:t>
      </w:r>
    </w:p>
    <w:p w:rsidR="00E8345F" w:rsidRDefault="00E8345F" w:rsidP="00E8345F">
      <w:pPr>
        <w:pStyle w:val="a3"/>
      </w:pPr>
      <w:r>
        <w:t>У проведенні цих заходів можуть брати участь не лише спеціалізовані підрозділи МНС, а й добровільні громадські об’єднання (за наявності у їх представників відповідного рівня підготовки). Свої дії вони повинні узгоджувати з територіальними уповноваженими органами з питань надзвичайних ситуацій та цивільного захисту населення, а роботи проводити під їх керівництвом.</w:t>
      </w:r>
    </w:p>
    <w:p w:rsidR="00E8345F" w:rsidRDefault="00E8345F" w:rsidP="00E8345F">
      <w:pPr>
        <w:pStyle w:val="a3"/>
      </w:pPr>
      <w:r>
        <w:rPr>
          <w:rStyle w:val="a4"/>
        </w:rPr>
        <w:t>Єдина державна система залежно від масштабів і особливостей надзвичайної ситуації, що прогнозується або виникла, функціонує у режимах:</w:t>
      </w:r>
    </w:p>
    <w:p w:rsidR="00E8345F" w:rsidRDefault="00E8345F" w:rsidP="00E8345F">
      <w:pPr>
        <w:pStyle w:val="a3"/>
      </w:pPr>
      <w:r>
        <w:lastRenderedPageBreak/>
        <w:t>1) повсякденного функціонування;</w:t>
      </w:r>
    </w:p>
    <w:p w:rsidR="00E8345F" w:rsidRDefault="00E8345F" w:rsidP="00E8345F">
      <w:pPr>
        <w:pStyle w:val="a3"/>
      </w:pPr>
      <w:r>
        <w:t>2) підвищеної готовності;</w:t>
      </w:r>
    </w:p>
    <w:p w:rsidR="00E8345F" w:rsidRDefault="00E8345F" w:rsidP="00E8345F">
      <w:pPr>
        <w:pStyle w:val="a3"/>
      </w:pPr>
      <w:r>
        <w:t>3) надзвичайної ситуації;</w:t>
      </w:r>
    </w:p>
    <w:p w:rsidR="00E8345F" w:rsidRDefault="00E8345F" w:rsidP="00E8345F">
      <w:pPr>
        <w:pStyle w:val="a3"/>
      </w:pPr>
      <w:r>
        <w:t>4) надзвичайного стану.</w:t>
      </w:r>
    </w:p>
    <w:p w:rsidR="00E8345F" w:rsidRDefault="00E8345F" w:rsidP="00E8345F">
      <w:pPr>
        <w:pStyle w:val="a3"/>
      </w:pPr>
      <w:r>
        <w:rPr>
          <w:rStyle w:val="a4"/>
        </w:rPr>
        <w:t>Основні заходи, які реалізуються ЄДСПР:</w:t>
      </w:r>
    </w:p>
    <w:p w:rsidR="00E8345F" w:rsidRDefault="00E8345F" w:rsidP="00E8345F">
      <w:pPr>
        <w:pStyle w:val="a3"/>
      </w:pPr>
      <w:r>
        <w:t>1) у режимі повсякденної діяльності:</w:t>
      </w:r>
    </w:p>
    <w:p w:rsidR="00E8345F" w:rsidRDefault="00E8345F" w:rsidP="00E8345F">
      <w:pPr>
        <w:pStyle w:val="a3"/>
      </w:pPr>
      <w:r>
        <w:t>• ведення спостереження і здійснення контролю за станом довкілля, обстановки на потенційно небезпечних об’єктах і прилеглій до них території;</w:t>
      </w:r>
    </w:p>
    <w:p w:rsidR="00E8345F" w:rsidRDefault="00E8345F" w:rsidP="00E8345F">
      <w:pPr>
        <w:pStyle w:val="a3"/>
      </w:pPr>
      <w:r>
        <w:t>• розробка та виконання цільових і науково-технічних програм і заходів щодо запобігання надзвичайній ситуації;</w:t>
      </w:r>
    </w:p>
    <w:p w:rsidR="00E8345F" w:rsidRDefault="00E8345F" w:rsidP="00E8345F">
      <w:pPr>
        <w:pStyle w:val="a3"/>
      </w:pPr>
      <w:r>
        <w:t>• забезпечення безпеки і захисту населення;</w:t>
      </w:r>
    </w:p>
    <w:p w:rsidR="00E8345F" w:rsidRDefault="00E8345F" w:rsidP="00E8345F">
      <w:pPr>
        <w:pStyle w:val="a3"/>
      </w:pPr>
      <w:r>
        <w:t>• зменшення можливих матеріальних втрат;</w:t>
      </w:r>
    </w:p>
    <w:p w:rsidR="00E8345F" w:rsidRDefault="00E8345F" w:rsidP="00E8345F">
      <w:pPr>
        <w:pStyle w:val="a3"/>
      </w:pPr>
      <w:r>
        <w:t>• забезпечення сталого функціонування об’єктів економіки;</w:t>
      </w:r>
    </w:p>
    <w:p w:rsidR="00E8345F" w:rsidRDefault="00E8345F" w:rsidP="00E8345F">
      <w:pPr>
        <w:pStyle w:val="a3"/>
      </w:pPr>
      <w:r>
        <w:t>• збереження національної і культурної спадщини у разі виникнення надзвичайної ситуації;</w:t>
      </w:r>
    </w:p>
    <w:p w:rsidR="00E8345F" w:rsidRDefault="00E8345F" w:rsidP="00E8345F">
      <w:pPr>
        <w:pStyle w:val="a3"/>
      </w:pPr>
      <w:r>
        <w:t>• удосконалення процесу підготовки персоналу уповноважених органів з питань надзвичайних ситуацій та цивільного захисту населення, підпорядкованих їм сил;</w:t>
      </w:r>
    </w:p>
    <w:p w:rsidR="00E8345F" w:rsidRDefault="00E8345F" w:rsidP="00E8345F">
      <w:pPr>
        <w:pStyle w:val="a3"/>
      </w:pPr>
      <w:r>
        <w:t>• організація навчання населення методів використання засобів захисту, правильних дій у надзвичайних ситуаціях;</w:t>
      </w:r>
    </w:p>
    <w:p w:rsidR="00E8345F" w:rsidRDefault="00E8345F" w:rsidP="00E8345F">
      <w:pPr>
        <w:pStyle w:val="a3"/>
      </w:pPr>
      <w:r>
        <w:t>• створення та поновлення резервів матеріальних і фінансових ресурсів для ліквідації надзвичайних ситуацій;</w:t>
      </w:r>
    </w:p>
    <w:p w:rsidR="00E8345F" w:rsidRDefault="00E8345F" w:rsidP="00E8345F">
      <w:pPr>
        <w:pStyle w:val="a3"/>
      </w:pPr>
      <w:r>
        <w:t>• здійснення цільових видів страхування;</w:t>
      </w:r>
    </w:p>
    <w:p w:rsidR="00E8345F" w:rsidRDefault="00E8345F" w:rsidP="00E8345F">
      <w:pPr>
        <w:pStyle w:val="a3"/>
      </w:pPr>
      <w:r>
        <w:t>• оцінка загрози виникнення надзвичайної ситуації та можливих її наслідків;</w:t>
      </w:r>
    </w:p>
    <w:p w:rsidR="00E8345F" w:rsidRDefault="00E8345F" w:rsidP="00E8345F">
      <w:pPr>
        <w:pStyle w:val="a3"/>
      </w:pPr>
      <w:r>
        <w:t>2) у режимі підвищеної готовності здійснюються заходи, визначені для режиму повсякденної діяльності і додатково:</w:t>
      </w:r>
    </w:p>
    <w:p w:rsidR="00E8345F" w:rsidRDefault="00E8345F" w:rsidP="00E8345F">
      <w:pPr>
        <w:pStyle w:val="a3"/>
      </w:pPr>
      <w:r>
        <w:t>• формування оперативних груп для виявлення причин погіршення обстановки безпосередньо в районі можливого виникнення надзвичайної ситуації, підготовка пропозицій щодо її нормалізації;</w:t>
      </w:r>
    </w:p>
    <w:p w:rsidR="00E8345F" w:rsidRDefault="00E8345F" w:rsidP="00E8345F">
      <w:pPr>
        <w:pStyle w:val="a3"/>
      </w:pPr>
      <w:r>
        <w:t>• посилення роботи, пов’язаної з веденням спостереження та здійсненням контролю за станом навколишнього середовища, обстановкою на потенційно небезпечних об’єктах і прилеглій до них території, прогнозуванням можливості виникнення надзвичайної ситуації та її масштабів;</w:t>
      </w:r>
    </w:p>
    <w:p w:rsidR="00E8345F" w:rsidRDefault="00E8345F" w:rsidP="00E8345F">
      <w:pPr>
        <w:pStyle w:val="a3"/>
      </w:pPr>
      <w:r>
        <w:lastRenderedPageBreak/>
        <w:t>• розробка комплексних заходів щодо захисту населення і територій, забезпечення стійкого функціонування об’єктів економіки;</w:t>
      </w:r>
    </w:p>
    <w:p w:rsidR="00E8345F" w:rsidRDefault="00E8345F" w:rsidP="00E8345F">
      <w:pPr>
        <w:pStyle w:val="a3"/>
      </w:pPr>
      <w:r>
        <w:t>• приведення до стану підвищеної готовності наявних сил і засобів та залучення додаткових сил, уточнення планів їх дії і переміщень у разі потреби в район можливого виникнення надзвичайної ситуації;</w:t>
      </w:r>
    </w:p>
    <w:p w:rsidR="00E8345F" w:rsidRDefault="00E8345F" w:rsidP="00E8345F">
      <w:pPr>
        <w:pStyle w:val="a3"/>
      </w:pPr>
      <w:r>
        <w:t>• проведення заходів щодо запобігання виникненню надзвичайної ситуації;</w:t>
      </w:r>
    </w:p>
    <w:p w:rsidR="00E8345F" w:rsidRDefault="00E8345F" w:rsidP="00E8345F">
      <w:pPr>
        <w:pStyle w:val="a3"/>
      </w:pPr>
      <w:r>
        <w:t>• впровадження цілодобового чергування членів державної, регіональної, місцевої або об’єктової комісії (залежно від рівня надзвичайної ситуації);</w:t>
      </w:r>
    </w:p>
    <w:p w:rsidR="00E8345F" w:rsidRDefault="00E8345F" w:rsidP="00E8345F">
      <w:pPr>
        <w:pStyle w:val="a3"/>
      </w:pPr>
      <w:r>
        <w:t>3) у режимі надзвичайної ситуації:</w:t>
      </w:r>
    </w:p>
    <w:p w:rsidR="00E8345F" w:rsidRDefault="00E8345F" w:rsidP="00E8345F">
      <w:pPr>
        <w:pStyle w:val="a3"/>
      </w:pPr>
      <w:r>
        <w:t>• здійснення відповідною комісією у межах її повноважень безпосереднього керівництва щодо функціонування підсистем і структурних підрозділів ЄДСПР;</w:t>
      </w:r>
    </w:p>
    <w:p w:rsidR="00E8345F" w:rsidRDefault="00E8345F" w:rsidP="00E8345F">
      <w:pPr>
        <w:pStyle w:val="a3"/>
      </w:pPr>
      <w:r>
        <w:t>• організація захисту населення і територій;</w:t>
      </w:r>
    </w:p>
    <w:p w:rsidR="00E8345F" w:rsidRDefault="00E8345F" w:rsidP="00E8345F">
      <w:pPr>
        <w:pStyle w:val="a3"/>
      </w:pPr>
      <w:r>
        <w:t>• переміщення оперативних груп у район виникнення надзвичайної ситуації;</w:t>
      </w:r>
    </w:p>
    <w:p w:rsidR="00E8345F" w:rsidRDefault="00E8345F" w:rsidP="00E8345F">
      <w:pPr>
        <w:pStyle w:val="a3"/>
      </w:pPr>
      <w:r>
        <w:t>• організація робіт, пов’язаних з локалізацією або ліквідацією надзвичайної ситуації, із залученням необхідних сил і засобів;</w:t>
      </w:r>
    </w:p>
    <w:p w:rsidR="00E8345F" w:rsidRDefault="00E8345F" w:rsidP="00E8345F">
      <w:pPr>
        <w:pStyle w:val="a3"/>
      </w:pPr>
      <w:r>
        <w:t>• визначення меж території, на якій виникла надзвичайна ситуація;</w:t>
      </w:r>
    </w:p>
    <w:p w:rsidR="00E8345F" w:rsidRDefault="00E8345F" w:rsidP="00E8345F">
      <w:pPr>
        <w:pStyle w:val="a3"/>
      </w:pPr>
      <w:r>
        <w:t>• організація робіт, спрямованих на забезпечення сталого функціонування об’єктів економіки та об’єктів першочергового життєзабезпечення постраждалого населення;</w:t>
      </w:r>
    </w:p>
    <w:p w:rsidR="00E8345F" w:rsidRDefault="00E8345F" w:rsidP="00E8345F">
      <w:pPr>
        <w:pStyle w:val="a3"/>
      </w:pPr>
      <w:r>
        <w:t>• здійснення постійного контролю за станом довкілля на території, яка була піддана впливу наслідків надзвичайної ситуації, контроль за обстановкою на аварійних об’єктах і прилеглій до них території;</w:t>
      </w:r>
    </w:p>
    <w:p w:rsidR="00E8345F" w:rsidRDefault="00E8345F" w:rsidP="00E8345F">
      <w:pPr>
        <w:pStyle w:val="a3"/>
      </w:pPr>
      <w:r>
        <w:t>• інформування органів управління про рівень надзвичайної ситуації та про вжиті заходи, пов’язані з реагуванням на виниклу ситуацію;</w:t>
      </w:r>
    </w:p>
    <w:p w:rsidR="00E8345F" w:rsidRDefault="00E8345F" w:rsidP="00E8345F">
      <w:pPr>
        <w:pStyle w:val="a3"/>
      </w:pPr>
      <w:r>
        <w:t>• оповіщення населення та надання необхідних рекомендацій щодо поведінки в умовах, що склалися;</w:t>
      </w:r>
    </w:p>
    <w:p w:rsidR="00E8345F" w:rsidRDefault="00E8345F" w:rsidP="00E8345F">
      <w:pPr>
        <w:pStyle w:val="a3"/>
      </w:pPr>
      <w:r>
        <w:t>4) у режимі надзвичайного стану здійснюються заходи відповідно до Закону України «Про надзвичайний стан».</w:t>
      </w:r>
    </w:p>
    <w:p w:rsidR="00E8345F" w:rsidRDefault="00E8345F" w:rsidP="00E8345F">
      <w:pPr>
        <w:pStyle w:val="a3"/>
      </w:pPr>
      <w:r>
        <w:rPr>
          <w:rStyle w:val="a4"/>
        </w:rPr>
        <w:t>Надзвичайний стан</w:t>
      </w:r>
      <w:r>
        <w:t xml:space="preserve"> — це передбачений Конституцією України особливий правовий режим діяльності державних органів, органів місцевого та регіонального самоврядування, підприємств, установ та організацій, який тимчасово допускає встановлені Законом «Про надзвичайний стан» обмеження у здійсненні конституційних прав і свобод громадян, а також прав юридичних осіб і покладає на них додаткові обов'язки.</w:t>
      </w:r>
    </w:p>
    <w:p w:rsidR="00E8345F" w:rsidRDefault="00E8345F" w:rsidP="00E8345F">
      <w:pPr>
        <w:pStyle w:val="a3"/>
      </w:pPr>
      <w:r>
        <w:t>Метою введення надзвичайного стану є: термінова нормалізація обстановки, відновлення конституційних прав і свобод громадян, а також прав юридичних осіб, нормального функціонування конституційних органів влади, органів місцевого і регіонального самоврядування та інших інститутів громадянського суспільства.</w:t>
      </w:r>
    </w:p>
    <w:p w:rsidR="00CA1A0A" w:rsidRDefault="00CA1A0A"/>
    <w:sectPr w:rsidR="00CA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776B"/>
    <w:multiLevelType w:val="hybridMultilevel"/>
    <w:tmpl w:val="3364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345F"/>
    <w:rsid w:val="00CA1A0A"/>
    <w:rsid w:val="00E8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4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2</cp:revision>
  <dcterms:created xsi:type="dcterms:W3CDTF">2020-04-23T12:46:00Z</dcterms:created>
  <dcterms:modified xsi:type="dcterms:W3CDTF">2020-04-23T12:52:00Z</dcterms:modified>
</cp:coreProperties>
</file>