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D" w:rsidRPr="00ED07B6" w:rsidRDefault="00ED07B6">
      <w:pPr>
        <w:rPr>
          <w:lang w:val="uk-UA"/>
        </w:rPr>
      </w:pPr>
      <w:r w:rsidRPr="00ED07B6">
        <w:rPr>
          <w:lang w:val="uk-UA"/>
        </w:rPr>
        <w:t>Опрацювати матеріал параграфа 28, письмово виконати впр. 240, 241, 242 та надіслати мені.</w:t>
      </w:r>
    </w:p>
    <w:sectPr w:rsidR="00A430DD" w:rsidRPr="00ED07B6" w:rsidSect="00A4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ED07B6"/>
    <w:rsid w:val="00A430DD"/>
    <w:rsid w:val="00ED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2020-03-19T17:44:00Z</dcterms:created>
  <dcterms:modified xsi:type="dcterms:W3CDTF">2020-03-19T17:45:00Z</dcterms:modified>
</cp:coreProperties>
</file>