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D1" w:rsidRDefault="002E74D0">
      <w:pPr>
        <w:rPr>
          <w:lang w:val="uk-UA"/>
        </w:rPr>
      </w:pPr>
      <w:r>
        <w:rPr>
          <w:lang w:val="uk-UA"/>
        </w:rPr>
        <w:t>Загальна характеристика творчості В. Стуса:</w:t>
      </w:r>
    </w:p>
    <w:p w:rsidR="002E74D0" w:rsidRDefault="002E74D0" w:rsidP="002E74D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Відчуження від світу,</w:t>
      </w:r>
    </w:p>
    <w:p w:rsidR="002E74D0" w:rsidRDefault="002E74D0" w:rsidP="002E74D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Проблема вибору,</w:t>
      </w:r>
    </w:p>
    <w:p w:rsidR="002E74D0" w:rsidRDefault="002E74D0" w:rsidP="002E74D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Стан трагічної самотності й активної дії,</w:t>
      </w:r>
    </w:p>
    <w:p w:rsidR="002E74D0" w:rsidRDefault="002E74D0" w:rsidP="002E74D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Формування себе,</w:t>
      </w:r>
    </w:p>
    <w:p w:rsidR="002E74D0" w:rsidRPr="002E74D0" w:rsidRDefault="002E74D0" w:rsidP="002E74D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Атмосфера розтлінного духу тоталітарної системи.</w:t>
      </w:r>
      <w:bookmarkStart w:id="0" w:name="_GoBack"/>
      <w:bookmarkEnd w:id="0"/>
      <w:r>
        <w:rPr>
          <w:lang w:val="uk-UA"/>
        </w:rPr>
        <w:t xml:space="preserve"> </w:t>
      </w:r>
    </w:p>
    <w:sectPr w:rsidR="002E74D0" w:rsidRPr="002E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B1278"/>
    <w:multiLevelType w:val="hybridMultilevel"/>
    <w:tmpl w:val="DF82FB5E"/>
    <w:lvl w:ilvl="0" w:tplc="5426CF5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D0"/>
    <w:rsid w:val="002E74D0"/>
    <w:rsid w:val="00441C05"/>
    <w:rsid w:val="007F34D1"/>
    <w:rsid w:val="008F4B6C"/>
    <w:rsid w:val="00A92352"/>
    <w:rsid w:val="00AF4620"/>
    <w:rsid w:val="00F6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2020-04-20T12:41:00Z</dcterms:created>
  <dcterms:modified xsi:type="dcterms:W3CDTF">2020-04-20T12:44:00Z</dcterms:modified>
</cp:coreProperties>
</file>