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bookmarkStart w:id="0" w:name="_GoBack"/>
      <w:bookmarkEnd w:id="0"/>
    </w:p>
    <w:p>
      <w:pPr>
        <w:pStyle w:val="style0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>ВОДОХРЕЩА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>Коли Ісусові виповнилось тридцять років і прийшов йому час, вийти до людей, прийшов він на річку Йордан до Іоанна Хрестителя, щоб охреститися. Ісус охрестився і вийшов з води. У цю мить небо розкрилось і явився Дух Божий, що спускався з небес, як голуб, і зійшов на Ісуса. З цього часу Ісус Христос почав своє служіння людям.</w:t>
      </w:r>
    </w:p>
    <w:p>
      <w:pPr>
        <w:pStyle w:val="style0"/>
        <w:rPr>
          <w:lang w:val="en-US"/>
        </w:rPr>
      </w:pPr>
      <w:r>
        <w:rPr>
          <w:lang w:val="en-US"/>
        </w:rPr>
        <w:t>У день Богоявлення, після служби у церкві, в пам’ять про хрещення Ісуса Христа в Йордані, проводять велике освячення води на всіх річках, озерах, джерелах і колодязях.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>Уже Ісусу тридцять літ,</w:t>
      </w:r>
    </w:p>
    <w:p>
      <w:pPr>
        <w:pStyle w:val="style0"/>
        <w:rPr>
          <w:lang w:val="en-US"/>
        </w:rPr>
      </w:pPr>
      <w:r>
        <w:rPr>
          <w:lang w:val="en-US"/>
        </w:rPr>
        <w:t>Пора йому іти у світ —</w:t>
      </w:r>
    </w:p>
    <w:p>
      <w:pPr>
        <w:pStyle w:val="style0"/>
        <w:rPr>
          <w:lang w:val="en-US"/>
        </w:rPr>
      </w:pPr>
      <w:r>
        <w:rPr>
          <w:lang w:val="en-US"/>
        </w:rPr>
        <w:t>Ділитись мудрістю з людьми,</w:t>
      </w:r>
    </w:p>
    <w:p>
      <w:pPr>
        <w:pStyle w:val="style0"/>
        <w:rPr>
          <w:lang w:val="en-US"/>
        </w:rPr>
      </w:pPr>
      <w:r>
        <w:rPr>
          <w:lang w:val="en-US"/>
        </w:rPr>
        <w:t>Їх душі рятувати з пітьми.</w:t>
      </w:r>
    </w:p>
    <w:p>
      <w:pPr>
        <w:pStyle w:val="style0"/>
        <w:rPr>
          <w:lang w:val="en-US"/>
        </w:rPr>
      </w:pPr>
      <w:r>
        <w:rPr>
          <w:lang w:val="en-US"/>
        </w:rPr>
        <w:t>Він, вбравшись у належні шати,</w:t>
      </w:r>
    </w:p>
    <w:p>
      <w:pPr>
        <w:pStyle w:val="style0"/>
        <w:rPr>
          <w:lang w:val="en-US"/>
        </w:rPr>
      </w:pPr>
      <w:r>
        <w:rPr>
          <w:lang w:val="en-US"/>
        </w:rPr>
        <w:t>До славної ріки Йордан</w:t>
      </w:r>
    </w:p>
    <w:p>
      <w:pPr>
        <w:pStyle w:val="style0"/>
        <w:rPr>
          <w:lang w:val="en-US"/>
        </w:rPr>
      </w:pPr>
      <w:r>
        <w:rPr>
          <w:lang w:val="en-US"/>
        </w:rPr>
        <w:t>Пішов, щоб хрещення прийняти.</w:t>
      </w:r>
    </w:p>
    <w:p>
      <w:pPr>
        <w:pStyle w:val="style0"/>
        <w:rPr>
          <w:lang w:val="en-US"/>
        </w:rPr>
      </w:pPr>
      <w:r>
        <w:rPr>
          <w:lang w:val="en-US"/>
        </w:rPr>
        <w:t>І сам Хреститель Іоанн,</w:t>
      </w:r>
    </w:p>
    <w:p>
      <w:pPr>
        <w:pStyle w:val="style0"/>
        <w:rPr>
          <w:lang w:val="en-US"/>
        </w:rPr>
      </w:pPr>
      <w:r>
        <w:rPr>
          <w:lang w:val="en-US"/>
        </w:rPr>
        <w:t>Поговоривши з ним хвилину,</w:t>
      </w:r>
    </w:p>
    <w:p>
      <w:pPr>
        <w:pStyle w:val="style0"/>
        <w:rPr>
          <w:lang w:val="en-US"/>
        </w:rPr>
      </w:pPr>
      <w:r>
        <w:rPr>
          <w:lang w:val="en-US"/>
        </w:rPr>
        <w:t>Збагнув, яку зустрів людину, —</w:t>
      </w:r>
    </w:p>
    <w:p>
      <w:pPr>
        <w:pStyle w:val="style0"/>
        <w:rPr>
          <w:lang w:val="en-US"/>
        </w:rPr>
      </w:pPr>
      <w:r>
        <w:rPr>
          <w:lang w:val="en-US"/>
        </w:rPr>
        <w:t>Готову постраждать за всіх,</w:t>
      </w:r>
    </w:p>
    <w:p>
      <w:pPr>
        <w:pStyle w:val="style0"/>
        <w:rPr>
          <w:lang w:val="en-US"/>
        </w:rPr>
      </w:pPr>
      <w:r>
        <w:rPr>
          <w:lang w:val="en-US"/>
        </w:rPr>
        <w:t>На себе світу взяти гріх.</w:t>
      </w:r>
    </w:p>
    <w:p>
      <w:pPr>
        <w:pStyle w:val="style0"/>
        <w:rPr>
          <w:lang w:val="en-US"/>
        </w:rPr>
      </w:pPr>
      <w:r>
        <w:rPr>
          <w:lang w:val="en-US"/>
        </w:rPr>
        <w:t>Коли вже охрестився,</w:t>
      </w:r>
    </w:p>
    <w:p>
      <w:pPr>
        <w:pStyle w:val="style0"/>
        <w:rPr>
          <w:lang w:val="en-US"/>
        </w:rPr>
      </w:pPr>
      <w:r>
        <w:rPr>
          <w:lang w:val="en-US"/>
        </w:rPr>
        <w:t>Та й Божий Дух, мов голубок,</w:t>
      </w:r>
    </w:p>
    <w:p>
      <w:pPr>
        <w:pStyle w:val="style0"/>
        <w:rPr>
          <w:lang w:val="en-US"/>
        </w:rPr>
      </w:pPr>
      <w:r>
        <w:rPr>
          <w:lang w:val="en-US"/>
        </w:rPr>
        <w:t>З небес в ту ж мить спустився.</w:t>
      </w:r>
    </w:p>
    <w:p>
      <w:pPr>
        <w:pStyle w:val="style0"/>
        <w:rPr>
          <w:lang w:val="en-US"/>
        </w:rPr>
      </w:pPr>
      <w:r>
        <w:rPr>
          <w:lang w:val="en-US"/>
        </w:rPr>
        <w:t>І пролунав голос Божий розчулений</w:t>
      </w:r>
    </w:p>
    <w:p>
      <w:pPr>
        <w:pStyle w:val="style0"/>
        <w:rPr>
          <w:lang w:val="en-US"/>
        </w:rPr>
      </w:pPr>
      <w:r>
        <w:rPr>
          <w:lang w:val="en-US"/>
        </w:rPr>
        <w:t>І вчувалась висока шаноба</w:t>
      </w:r>
    </w:p>
    <w:p>
      <w:pPr>
        <w:pStyle w:val="style0"/>
        <w:rPr>
          <w:lang w:val="en-US"/>
        </w:rPr>
      </w:pPr>
      <w:r>
        <w:rPr>
          <w:lang w:val="en-US"/>
        </w:rPr>
        <w:t>В тих словах: “Це — мій син улюблений,</w:t>
      </w:r>
    </w:p>
    <w:p>
      <w:pPr>
        <w:pStyle w:val="style0"/>
        <w:rPr>
          <w:lang w:val="en-US"/>
        </w:rPr>
      </w:pPr>
      <w:r>
        <w:rPr>
          <w:lang w:val="en-US"/>
        </w:rPr>
        <w:t>Що Його я вподобав”.</w:t>
      </w:r>
    </w:p>
    <w:p>
      <w:pPr>
        <w:pStyle w:val="style0"/>
        <w:rPr>
          <w:lang w:val="en-US"/>
        </w:rPr>
      </w:pPr>
      <w:r>
        <w:rPr>
          <w:lang w:val="en-US"/>
        </w:rPr>
        <w:t>І зрозумів Іоанн Хреститель,</w:t>
      </w:r>
    </w:p>
    <w:p>
      <w:pPr>
        <w:pStyle w:val="style0"/>
        <w:rPr>
          <w:lang w:val="en-US"/>
        </w:rPr>
      </w:pPr>
      <w:r>
        <w:rPr>
          <w:lang w:val="en-US"/>
        </w:rPr>
        <w:t>Що почав служіння своє Спаситель.</w:t>
      </w:r>
    </w:p>
    <w:p>
      <w:pPr>
        <w:pStyle w:val="style0"/>
        <w:rPr>
          <w:lang w:val="en-US"/>
        </w:rPr>
      </w:pPr>
      <w:r>
        <w:rPr>
          <w:lang w:val="en-US"/>
        </w:rPr>
        <w:t>Де, як у нас є ще?</w:t>
      </w:r>
    </w:p>
    <w:p>
      <w:pPr>
        <w:pStyle w:val="style0"/>
        <w:rPr>
          <w:lang w:val="en-US"/>
        </w:rPr>
      </w:pPr>
      <w:r>
        <w:rPr>
          <w:lang w:val="en-US"/>
        </w:rPr>
        <w:t>Чудове таке Водохреще?</w:t>
      </w:r>
    </w:p>
    <w:p>
      <w:pPr>
        <w:pStyle w:val="style0"/>
        <w:rPr>
          <w:lang w:val="en-US"/>
        </w:rPr>
      </w:pPr>
      <w:r>
        <w:rPr>
          <w:lang w:val="en-US"/>
        </w:rPr>
        <w:t>Після служби святкової слід</w:t>
      </w:r>
    </w:p>
    <w:p>
      <w:pPr>
        <w:pStyle w:val="style0"/>
        <w:rPr>
          <w:lang w:val="en-US"/>
        </w:rPr>
      </w:pPr>
      <w:r>
        <w:rPr>
          <w:lang w:val="en-US"/>
        </w:rPr>
        <w:t>Всім до річки здійснить хресний хід.</w:t>
      </w:r>
    </w:p>
    <w:p>
      <w:pPr>
        <w:pStyle w:val="style0"/>
        <w:rPr>
          <w:lang w:val="en-US"/>
        </w:rPr>
      </w:pPr>
      <w:r>
        <w:rPr>
          <w:lang w:val="en-US"/>
        </w:rPr>
        <w:t>Як же гарно, коли при морозному сонці</w:t>
      </w:r>
    </w:p>
    <w:p>
      <w:pPr>
        <w:pStyle w:val="style0"/>
        <w:rPr>
          <w:lang w:val="en-US"/>
        </w:rPr>
      </w:pPr>
      <w:r>
        <w:rPr>
          <w:lang w:val="en-US"/>
        </w:rPr>
        <w:t>Воду святить священик в ополонці!</w:t>
      </w:r>
    </w:p>
    <w:p>
      <w:pPr>
        <w:pStyle w:val="style0"/>
        <w:rPr>
          <w:lang w:val="en-US"/>
        </w:rPr>
      </w:pPr>
      <w:r>
        <w:rPr>
          <w:lang w:val="en-US"/>
        </w:rPr>
        <w:t>А ми часу не гаємо –</w:t>
      </w:r>
    </w:p>
    <w:p>
      <w:pPr>
        <w:pStyle w:val="style0"/>
        <w:rPr>
          <w:lang w:val="en-US"/>
        </w:rPr>
      </w:pPr>
      <w:r>
        <w:rPr>
          <w:lang w:val="en-US"/>
        </w:rPr>
        <w:t>Воду звідтіль набираємо.</w:t>
      </w:r>
    </w:p>
    <w:p>
      <w:pPr>
        <w:pStyle w:val="style0"/>
        <w:rPr>
          <w:lang w:val="en-US"/>
        </w:rPr>
      </w:pPr>
      <w:r>
        <w:rPr>
          <w:lang w:val="en-US"/>
        </w:rPr>
        <w:t>Звісна річ, не на вік,</w:t>
      </w:r>
    </w:p>
    <w:p>
      <w:pPr>
        <w:pStyle w:val="style0"/>
        <w:rPr>
          <w:lang w:val="en-US"/>
        </w:rPr>
      </w:pPr>
      <w:r>
        <w:rPr>
          <w:lang w:val="en-US"/>
        </w:rPr>
        <w:t>Але на цілісінький рік!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* * *</w:t>
      </w:r>
    </w:p>
    <w:p>
      <w:pPr>
        <w:pStyle w:val="style0"/>
        <w:rPr>
          <w:lang w:val="en-US"/>
        </w:rPr>
      </w:pPr>
      <w:r>
        <w:rPr>
          <w:lang w:val="en-US"/>
        </w:rPr>
        <w:t>19 січня - Водохреща, Водощі, Йордана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 xml:space="preserve"> </w:t>
      </w:r>
    </w:p>
    <w:p>
      <w:pPr>
        <w:pStyle w:val="style0"/>
        <w:rPr>
          <w:lang w:val="en-US"/>
        </w:rPr>
      </w:pPr>
      <w:r>
        <w:rPr>
          <w:lang w:val="en-US"/>
        </w:rPr>
        <w:t>Це третє найбільше і завершальне свято різдвяно-новорічного циклу. З ним пов’язують хрещення на Йордані Христа. Відтак у всіх селах, де були церкви, святили воду. Зранку чоловіки йшли до річки чи ставка, вирубували з льоду хреста («йордана»), ставили його поруч з ополонкою і обливали червоним буряковим квасом. Під обід священик, виголосивши молитву, освячував воду, занурюючи в неї срібного хреста. Після цього випускали в повітря кілька пар голубів і вчиняли гучну стрілянину з холостих набоїв. Віддавна в народі посвячену на Водохреща воду вважали своєрідною панацеєю од багатьох недуг; нею також святили будівлі, тварин, збіжжя тощо. І ось загадка: водохрещенська джерелиця може зберігатися протягом року. Дехто схильний вважати, що цьому сприяє срібло від хреста. До Водохрещ жінки намагалися не полоскати у воді білизну, бо «там чорти сидять і можуть вчепитися». Натомість дівчата у посвячену воду клали калину чи коралі і вмивалися, аби щоки були рум’яними. Загалом до Водохрещ, протягом усіх свят, жінки не ходили по воду; це мали робити лише чоловіки. Увечері господар, взявши спеціально випечений хрестикоподібний хліб («пиріг», на Закарпатті — «крачун», хлібець»), йшов до хліва й імітував такий діалог:</w:t>
      </w:r>
    </w:p>
    <w:p>
      <w:pPr>
        <w:pStyle w:val="style0"/>
        <w:rPr>
          <w:lang w:val="en-US"/>
        </w:rPr>
      </w:pPr>
      <w:r>
        <w:rPr>
          <w:lang w:val="en-US"/>
        </w:rPr>
        <w:t>— Хто йде?</w:t>
      </w:r>
    </w:p>
    <w:p>
      <w:pPr>
        <w:pStyle w:val="style0"/>
        <w:rPr>
          <w:lang w:val="en-US"/>
        </w:rPr>
      </w:pPr>
      <w:r>
        <w:rPr>
          <w:lang w:val="en-US"/>
        </w:rPr>
        <w:t>— Бог!</w:t>
      </w:r>
    </w:p>
    <w:p>
      <w:pPr>
        <w:pStyle w:val="style0"/>
        <w:rPr>
          <w:lang w:val="en-US"/>
        </w:rPr>
      </w:pPr>
      <w:r>
        <w:rPr>
          <w:lang w:val="en-US"/>
        </w:rPr>
        <w:t>— Що несе?</w:t>
      </w:r>
    </w:p>
    <w:p>
      <w:pPr>
        <w:pStyle w:val="style0"/>
        <w:rPr>
          <w:lang w:val="en-US"/>
        </w:rPr>
      </w:pPr>
      <w:r>
        <w:rPr>
          <w:lang w:val="en-US"/>
        </w:rPr>
        <w:t>— Пирог!</w:t>
      </w:r>
    </w:p>
    <w:p>
      <w:pPr>
        <w:pStyle w:val="style0"/>
        <w:rPr>
          <w:lang w:val="en-US"/>
        </w:rPr>
      </w:pPr>
      <w:r>
        <w:rPr>
          <w:lang w:val="en-US"/>
        </w:rPr>
        <w:t>Потім заходив у стайню, благословляв тварин і, розламавши хліб на шматочки, роздавав їм. Наступного ж дня господарі виводили на вулицю молодих лошат та волів, щоб «об’їздити» — привчити до майбутньої праці. Їздили переважно верхи на конях доти, доки тварина не спотіє, а тоді освячували її водою. Подібний обряд — запрягання в сани молодих лошат і волів, так зване «гуртове об’їждження»— влаштовували і на Новий рік. Після Водохрещ, вважалося, мають слабнути морози. Тому казали: «Тріщи не тріщи, а вже минули Водохрещі». Яскраві хрещенські морози городять білі ярки.</w:t>
      </w: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504</Words>
  <Characters>2713</Characters>
  <Application>WPS Office</Application>
  <Paragraphs>51</Paragraphs>
  <CharactersWithSpaces>3190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2021-01-21T19:03:22Z</dcterms:created>
  <dc:creator>Redmi Note 9 Pro</dc:creator>
  <lastModifiedBy>Redmi Note 9 Pro</lastModifiedBy>
  <dcterms:modified xsi:type="dcterms:W3CDTF">2021-01-21T19:03:22Z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