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B2" w:rsidRPr="008934B2" w:rsidRDefault="008934B2" w:rsidP="008934B2">
      <w:pPr>
        <w:shd w:val="clear" w:color="auto" w:fill="FFFFFF"/>
        <w:spacing w:after="200" w:line="240" w:lineRule="auto"/>
        <w:jc w:val="center"/>
        <w:rPr>
          <w:rFonts w:ascii="Tahoma" w:eastAsia="Times New Roman" w:hAnsi="Tahoma" w:cs="Tahoma"/>
          <w:color w:val="111111"/>
          <w:sz w:val="18"/>
          <w:szCs w:val="18"/>
          <w:lang w:eastAsia="uk-UA"/>
        </w:rPr>
      </w:pPr>
      <w:bookmarkStart w:id="0" w:name="_GoBack"/>
      <w:r w:rsidRPr="008934B2">
        <w:rPr>
          <w:rFonts w:ascii="Times New Roman" w:eastAsia="Times New Roman" w:hAnsi="Times New Roman" w:cs="Times New Roman"/>
          <w:b/>
          <w:bCs/>
          <w:color w:val="111111"/>
          <w:sz w:val="24"/>
          <w:szCs w:val="24"/>
          <w:lang w:eastAsia="uk-UA"/>
        </w:rPr>
        <w:t>СТРАТЕГІЧНИЙ ПЛАН</w:t>
      </w:r>
    </w:p>
    <w:p w:rsidR="008934B2" w:rsidRPr="008934B2" w:rsidRDefault="008934B2" w:rsidP="008934B2">
      <w:pPr>
        <w:shd w:val="clear" w:color="auto" w:fill="FFFFFF"/>
        <w:spacing w:after="200" w:line="240" w:lineRule="auto"/>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РОЗВИТКУ ОЛЕВСЬКОЇ ГІМНАЗІЇ</w:t>
      </w:r>
    </w:p>
    <w:p w:rsidR="008934B2" w:rsidRPr="008934B2" w:rsidRDefault="008934B2" w:rsidP="008934B2">
      <w:pPr>
        <w:shd w:val="clear" w:color="auto" w:fill="FFFFFF"/>
        <w:spacing w:after="200" w:line="240" w:lineRule="auto"/>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на 2018-2023 роки</w:t>
      </w:r>
    </w:p>
    <w:bookmarkEnd w:id="0"/>
    <w:p w:rsidR="008934B2" w:rsidRPr="008934B2" w:rsidRDefault="008934B2" w:rsidP="008934B2">
      <w:pPr>
        <w:shd w:val="clear" w:color="auto" w:fill="FFFFFF"/>
        <w:spacing w:after="200" w:line="240" w:lineRule="auto"/>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Вступ</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xml:space="preserve">            Упродовж 2014-2017 років в </w:t>
      </w:r>
      <w:proofErr w:type="spellStart"/>
      <w:r w:rsidRPr="008934B2">
        <w:rPr>
          <w:rFonts w:ascii="Times New Roman" w:eastAsia="Times New Roman" w:hAnsi="Times New Roman" w:cs="Times New Roman"/>
          <w:color w:val="111111"/>
          <w:sz w:val="24"/>
          <w:szCs w:val="24"/>
          <w:lang w:eastAsia="uk-UA"/>
        </w:rPr>
        <w:t>Олевській</w:t>
      </w:r>
      <w:proofErr w:type="spellEnd"/>
      <w:r w:rsidRPr="008934B2">
        <w:rPr>
          <w:rFonts w:ascii="Times New Roman" w:eastAsia="Times New Roman" w:hAnsi="Times New Roman" w:cs="Times New Roman"/>
          <w:color w:val="111111"/>
          <w:sz w:val="24"/>
          <w:szCs w:val="24"/>
          <w:lang w:eastAsia="uk-UA"/>
        </w:rPr>
        <w:t xml:space="preserve"> гімназії було реалізовано Стратегічний план розвитку, спрямований на створення позитивного іміджу навчального закладу. Результатом роботи стало те, що </w:t>
      </w:r>
      <w:proofErr w:type="spellStart"/>
      <w:r w:rsidRPr="008934B2">
        <w:rPr>
          <w:rFonts w:ascii="Times New Roman" w:eastAsia="Times New Roman" w:hAnsi="Times New Roman" w:cs="Times New Roman"/>
          <w:color w:val="111111"/>
          <w:sz w:val="24"/>
          <w:szCs w:val="24"/>
          <w:lang w:eastAsia="uk-UA"/>
        </w:rPr>
        <w:t>Олевська</w:t>
      </w:r>
      <w:proofErr w:type="spellEnd"/>
      <w:r w:rsidRPr="008934B2">
        <w:rPr>
          <w:rFonts w:ascii="Times New Roman" w:eastAsia="Times New Roman" w:hAnsi="Times New Roman" w:cs="Times New Roman"/>
          <w:color w:val="111111"/>
          <w:sz w:val="24"/>
          <w:szCs w:val="24"/>
          <w:lang w:eastAsia="uk-UA"/>
        </w:rPr>
        <w:t xml:space="preserve"> гімназія впевнено посіла перше місце серед навчальних закладів </w:t>
      </w:r>
      <w:proofErr w:type="spellStart"/>
      <w:r w:rsidRPr="008934B2">
        <w:rPr>
          <w:rFonts w:ascii="Times New Roman" w:eastAsia="Times New Roman" w:hAnsi="Times New Roman" w:cs="Times New Roman"/>
          <w:color w:val="111111"/>
          <w:sz w:val="24"/>
          <w:szCs w:val="24"/>
          <w:lang w:eastAsia="uk-UA"/>
        </w:rPr>
        <w:t>Олевської</w:t>
      </w:r>
      <w:proofErr w:type="spellEnd"/>
      <w:r w:rsidRPr="008934B2">
        <w:rPr>
          <w:rFonts w:ascii="Times New Roman" w:eastAsia="Times New Roman" w:hAnsi="Times New Roman" w:cs="Times New Roman"/>
          <w:color w:val="111111"/>
          <w:sz w:val="24"/>
          <w:szCs w:val="24"/>
          <w:lang w:eastAsia="uk-UA"/>
        </w:rPr>
        <w:t xml:space="preserve"> ОТГ.  На обласному рівні гімназія впевнено входить у першу тридцятку  за показниками ЗНО. У 2016 ___ місце, у 2017____, у 2018 - __, Гімназисти є постійними переможцями районних олімпіад майже з усіх предметів, займають призові місця і на обласному та Всеукраїнському рівнях. Беруть участь та займають призові місця в обласних інтелектуальних конкурсах.</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xml:space="preserve">Упродовж  2016-2018 років тривала активна робота по завершенню будівництва гімназії. Здано в експлуатацію корпус для початкових класів, проведена </w:t>
      </w:r>
      <w:proofErr w:type="spellStart"/>
      <w:r w:rsidRPr="008934B2">
        <w:rPr>
          <w:rFonts w:ascii="Times New Roman" w:eastAsia="Times New Roman" w:hAnsi="Times New Roman" w:cs="Times New Roman"/>
          <w:color w:val="111111"/>
          <w:sz w:val="24"/>
          <w:szCs w:val="24"/>
          <w:lang w:eastAsia="uk-UA"/>
        </w:rPr>
        <w:t>термосанація</w:t>
      </w:r>
      <w:proofErr w:type="spellEnd"/>
      <w:r w:rsidRPr="008934B2">
        <w:rPr>
          <w:rFonts w:ascii="Times New Roman" w:eastAsia="Times New Roman" w:hAnsi="Times New Roman" w:cs="Times New Roman"/>
          <w:color w:val="111111"/>
          <w:sz w:val="24"/>
          <w:szCs w:val="24"/>
          <w:lang w:eastAsia="uk-UA"/>
        </w:rPr>
        <w:t xml:space="preserve"> всього приміщення, побудовано штучний спортивний майданчик. Проте всі будівельні роботи не завершені.</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В даний час недобудовані приміщення  актової зали, інших приміщень для занять. Відсутня зовнішня огорожа,  тому шкільне подвір</w:t>
      </w:r>
      <w:r w:rsidRPr="008934B2">
        <w:rPr>
          <w:rFonts w:ascii="Times New Roman" w:eastAsia="Times New Roman" w:hAnsi="Times New Roman" w:cs="Times New Roman"/>
          <w:color w:val="111111"/>
          <w:sz w:val="24"/>
          <w:szCs w:val="24"/>
          <w:lang w:val="ru-RU" w:eastAsia="uk-UA"/>
        </w:rPr>
        <w:t>’</w:t>
      </w:r>
      <w:r w:rsidRPr="008934B2">
        <w:rPr>
          <w:rFonts w:ascii="Times New Roman" w:eastAsia="Times New Roman" w:hAnsi="Times New Roman" w:cs="Times New Roman"/>
          <w:color w:val="111111"/>
          <w:sz w:val="24"/>
          <w:szCs w:val="24"/>
          <w:lang w:eastAsia="uk-UA"/>
        </w:rPr>
        <w:t>я  не пристосоване для відпочинку, не обладнані спортивні та ігрові майданчики.</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 2017 року триває активна робота по реформуванню освіти, реалізується концепція Нової української школи.</w:t>
      </w:r>
    </w:p>
    <w:p w:rsidR="008934B2" w:rsidRPr="008934B2" w:rsidRDefault="008934B2" w:rsidP="008934B2">
      <w:pPr>
        <w:shd w:val="clear" w:color="auto" w:fill="FFFFFF"/>
        <w:spacing w:after="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xml:space="preserve">Для адміністрації та педагогічного колективу </w:t>
      </w:r>
      <w:proofErr w:type="spellStart"/>
      <w:r w:rsidRPr="008934B2">
        <w:rPr>
          <w:rFonts w:ascii="Times New Roman" w:eastAsia="Times New Roman" w:hAnsi="Times New Roman" w:cs="Times New Roman"/>
          <w:color w:val="111111"/>
          <w:sz w:val="24"/>
          <w:szCs w:val="24"/>
          <w:lang w:eastAsia="uk-UA"/>
        </w:rPr>
        <w:t>Олевської</w:t>
      </w:r>
      <w:proofErr w:type="spellEnd"/>
      <w:r w:rsidRPr="008934B2">
        <w:rPr>
          <w:rFonts w:ascii="Times New Roman" w:eastAsia="Times New Roman" w:hAnsi="Times New Roman" w:cs="Times New Roman"/>
          <w:color w:val="111111"/>
          <w:sz w:val="24"/>
          <w:szCs w:val="24"/>
          <w:lang w:eastAsia="uk-UA"/>
        </w:rPr>
        <w:t xml:space="preserve"> гімназії надзвичайно актуальним є стратегічне управління навчальним закладом та планування його розвитку. </w:t>
      </w:r>
      <w:r w:rsidRPr="008934B2">
        <w:rPr>
          <w:rFonts w:ascii="Times New Roman" w:eastAsia="Times New Roman" w:hAnsi="Times New Roman" w:cs="Times New Roman"/>
          <w:color w:val="000000"/>
          <w:sz w:val="24"/>
          <w:szCs w:val="24"/>
          <w:lang w:val="ru-RU" w:eastAsia="uk-UA"/>
        </w:rPr>
        <w:t xml:space="preserve">План </w:t>
      </w:r>
      <w:proofErr w:type="spellStart"/>
      <w:proofErr w:type="gramStart"/>
      <w:r w:rsidRPr="008934B2">
        <w:rPr>
          <w:rFonts w:ascii="Times New Roman" w:eastAsia="Times New Roman" w:hAnsi="Times New Roman" w:cs="Times New Roman"/>
          <w:color w:val="000000"/>
          <w:sz w:val="24"/>
          <w:szCs w:val="24"/>
          <w:lang w:val="ru-RU" w:eastAsia="uk-UA"/>
        </w:rPr>
        <w:t>розвитку</w:t>
      </w:r>
      <w:proofErr w:type="spellEnd"/>
      <w:r w:rsidRPr="008934B2">
        <w:rPr>
          <w:rFonts w:ascii="Times New Roman" w:eastAsia="Times New Roman" w:hAnsi="Times New Roman" w:cs="Times New Roman"/>
          <w:color w:val="000000"/>
          <w:sz w:val="24"/>
          <w:szCs w:val="24"/>
          <w:lang w:val="ru-RU" w:eastAsia="uk-UA"/>
        </w:rPr>
        <w:t>  –</w:t>
      </w:r>
      <w:proofErr w:type="gram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це</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дієва</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програма</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спрямована</w:t>
      </w:r>
      <w:proofErr w:type="spellEnd"/>
      <w:r w:rsidRPr="008934B2">
        <w:rPr>
          <w:rFonts w:ascii="Times New Roman" w:eastAsia="Times New Roman" w:hAnsi="Times New Roman" w:cs="Times New Roman"/>
          <w:color w:val="000000"/>
          <w:sz w:val="24"/>
          <w:szCs w:val="24"/>
          <w:lang w:val="ru-RU" w:eastAsia="uk-UA"/>
        </w:rPr>
        <w:t xml:space="preserve"> на </w:t>
      </w:r>
      <w:proofErr w:type="spellStart"/>
      <w:r w:rsidRPr="008934B2">
        <w:rPr>
          <w:rFonts w:ascii="Times New Roman" w:eastAsia="Times New Roman" w:hAnsi="Times New Roman" w:cs="Times New Roman"/>
          <w:color w:val="000000"/>
          <w:sz w:val="24"/>
          <w:szCs w:val="24"/>
          <w:lang w:val="ru-RU" w:eastAsia="uk-UA"/>
        </w:rPr>
        <w:t>досягнення</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амбітної</w:t>
      </w:r>
      <w:proofErr w:type="spellEnd"/>
      <w:r w:rsidRPr="008934B2">
        <w:rPr>
          <w:rFonts w:ascii="Times New Roman" w:eastAsia="Times New Roman" w:hAnsi="Times New Roman" w:cs="Times New Roman"/>
          <w:color w:val="000000"/>
          <w:sz w:val="24"/>
          <w:szCs w:val="24"/>
          <w:lang w:val="ru-RU" w:eastAsia="uk-UA"/>
        </w:rPr>
        <w:t xml:space="preserve"> мети – </w:t>
      </w:r>
      <w:proofErr w:type="spellStart"/>
      <w:r w:rsidRPr="008934B2">
        <w:rPr>
          <w:rFonts w:ascii="Times New Roman" w:eastAsia="Times New Roman" w:hAnsi="Times New Roman" w:cs="Times New Roman"/>
          <w:color w:val="000000"/>
          <w:sz w:val="24"/>
          <w:szCs w:val="24"/>
          <w:lang w:val="ru-RU" w:eastAsia="uk-UA"/>
        </w:rPr>
        <w:t>створення</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навчального</w:t>
      </w:r>
      <w:proofErr w:type="spellEnd"/>
      <w:r w:rsidRPr="008934B2">
        <w:rPr>
          <w:rFonts w:ascii="Times New Roman" w:eastAsia="Times New Roman" w:hAnsi="Times New Roman" w:cs="Times New Roman"/>
          <w:color w:val="000000"/>
          <w:sz w:val="24"/>
          <w:szCs w:val="24"/>
          <w:lang w:val="ru-RU" w:eastAsia="uk-UA"/>
        </w:rPr>
        <w:t xml:space="preserve"> закладу – </w:t>
      </w:r>
      <w:proofErr w:type="spellStart"/>
      <w:r w:rsidRPr="008934B2">
        <w:rPr>
          <w:rFonts w:ascii="Times New Roman" w:eastAsia="Times New Roman" w:hAnsi="Times New Roman" w:cs="Times New Roman"/>
          <w:color w:val="000000"/>
          <w:sz w:val="24"/>
          <w:szCs w:val="24"/>
          <w:lang w:val="ru-RU" w:eastAsia="uk-UA"/>
        </w:rPr>
        <w:t>лідера</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освіти</w:t>
      </w:r>
      <w:proofErr w:type="spellEnd"/>
      <w:r w:rsidRPr="008934B2">
        <w:rPr>
          <w:rFonts w:ascii="Times New Roman" w:eastAsia="Times New Roman" w:hAnsi="Times New Roman" w:cs="Times New Roman"/>
          <w:color w:val="000000"/>
          <w:sz w:val="24"/>
          <w:szCs w:val="24"/>
          <w:lang w:val="ru-RU" w:eastAsia="uk-UA"/>
        </w:rPr>
        <w:t> </w:t>
      </w:r>
      <w:r w:rsidRPr="008934B2">
        <w:rPr>
          <w:rFonts w:ascii="Times New Roman" w:eastAsia="Times New Roman" w:hAnsi="Times New Roman" w:cs="Times New Roman"/>
          <w:color w:val="000000"/>
          <w:sz w:val="24"/>
          <w:szCs w:val="24"/>
          <w:lang w:eastAsia="uk-UA"/>
        </w:rPr>
        <w:t>регіону</w:t>
      </w:r>
      <w:r w:rsidRPr="008934B2">
        <w:rPr>
          <w:rFonts w:ascii="Times New Roman" w:eastAsia="Times New Roman" w:hAnsi="Times New Roman" w:cs="Times New Roman"/>
          <w:color w:val="000000"/>
          <w:sz w:val="24"/>
          <w:szCs w:val="24"/>
          <w:lang w:val="ru-RU" w:eastAsia="uk-UA"/>
        </w:rPr>
        <w:t>.</w:t>
      </w:r>
      <w:r w:rsidRPr="008934B2">
        <w:rPr>
          <w:rFonts w:ascii="Calibri" w:eastAsia="Times New Roman" w:hAnsi="Calibri" w:cs="Tahoma"/>
          <w:color w:val="111111"/>
          <w:lang w:eastAsia="uk-UA"/>
        </w:rPr>
        <w:t> </w:t>
      </w:r>
      <w:proofErr w:type="spellStart"/>
      <w:r w:rsidRPr="008934B2">
        <w:rPr>
          <w:rFonts w:ascii="Times New Roman" w:eastAsia="Times New Roman" w:hAnsi="Times New Roman" w:cs="Times New Roman"/>
          <w:color w:val="000000"/>
          <w:sz w:val="24"/>
          <w:szCs w:val="24"/>
          <w:lang w:val="ru-RU" w:eastAsia="uk-UA"/>
        </w:rPr>
        <w:t>Підсумком</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стратегічного</w:t>
      </w:r>
      <w:proofErr w:type="spellEnd"/>
      <w:r w:rsidRPr="008934B2">
        <w:rPr>
          <w:rFonts w:ascii="Times New Roman" w:eastAsia="Times New Roman" w:hAnsi="Times New Roman" w:cs="Times New Roman"/>
          <w:color w:val="000000"/>
          <w:sz w:val="24"/>
          <w:szCs w:val="24"/>
          <w:lang w:val="ru-RU" w:eastAsia="uk-UA"/>
        </w:rPr>
        <w:t xml:space="preserve"> плану </w:t>
      </w:r>
      <w:proofErr w:type="spellStart"/>
      <w:r w:rsidRPr="008934B2">
        <w:rPr>
          <w:rFonts w:ascii="Times New Roman" w:eastAsia="Times New Roman" w:hAnsi="Times New Roman" w:cs="Times New Roman"/>
          <w:color w:val="000000"/>
          <w:sz w:val="24"/>
          <w:szCs w:val="24"/>
          <w:lang w:val="ru-RU" w:eastAsia="uk-UA"/>
        </w:rPr>
        <w:t>має</w:t>
      </w:r>
      <w:proofErr w:type="spellEnd"/>
      <w:r w:rsidRPr="008934B2">
        <w:rPr>
          <w:rFonts w:ascii="Times New Roman" w:eastAsia="Times New Roman" w:hAnsi="Times New Roman" w:cs="Times New Roman"/>
          <w:color w:val="000000"/>
          <w:sz w:val="24"/>
          <w:szCs w:val="24"/>
          <w:lang w:val="ru-RU" w:eastAsia="uk-UA"/>
        </w:rPr>
        <w:t xml:space="preserve"> стати </w:t>
      </w:r>
      <w:r w:rsidRPr="008934B2">
        <w:rPr>
          <w:rFonts w:ascii="Times New Roman" w:eastAsia="Times New Roman" w:hAnsi="Times New Roman" w:cs="Times New Roman"/>
          <w:color w:val="000000"/>
          <w:sz w:val="24"/>
          <w:szCs w:val="24"/>
          <w:lang w:eastAsia="uk-UA"/>
        </w:rPr>
        <w:t>створення сучасного освітнього простору, </w:t>
      </w:r>
      <w:proofErr w:type="spellStart"/>
      <w:r w:rsidRPr="008934B2">
        <w:rPr>
          <w:rFonts w:ascii="Times New Roman" w:eastAsia="Times New Roman" w:hAnsi="Times New Roman" w:cs="Times New Roman"/>
          <w:color w:val="000000"/>
          <w:sz w:val="24"/>
          <w:szCs w:val="24"/>
          <w:lang w:val="ru-RU" w:eastAsia="uk-UA"/>
        </w:rPr>
        <w:t>підвищення</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якості</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знань</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учнів</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удосконалення</w:t>
      </w:r>
      <w:proofErr w:type="spellEnd"/>
      <w:r w:rsidRPr="008934B2">
        <w:rPr>
          <w:rFonts w:ascii="Times New Roman" w:eastAsia="Times New Roman" w:hAnsi="Times New Roman" w:cs="Times New Roman"/>
          <w:color w:val="000000"/>
          <w:sz w:val="24"/>
          <w:szCs w:val="24"/>
          <w:lang w:val="ru-RU" w:eastAsia="uk-UA"/>
        </w:rPr>
        <w:t> </w:t>
      </w:r>
      <w:r w:rsidRPr="008934B2">
        <w:rPr>
          <w:rFonts w:ascii="Times New Roman" w:eastAsia="Times New Roman" w:hAnsi="Times New Roman" w:cs="Times New Roman"/>
          <w:color w:val="000000"/>
          <w:sz w:val="24"/>
          <w:szCs w:val="24"/>
          <w:lang w:eastAsia="uk-UA"/>
        </w:rPr>
        <w:t>освітнього</w:t>
      </w:r>
      <w:r w:rsidRPr="008934B2">
        <w:rPr>
          <w:rFonts w:ascii="Times New Roman" w:eastAsia="Times New Roman" w:hAnsi="Times New Roman" w:cs="Times New Roman"/>
          <w:color w:val="000000"/>
          <w:sz w:val="24"/>
          <w:szCs w:val="24"/>
          <w:lang w:val="ru-RU" w:eastAsia="uk-UA"/>
        </w:rPr>
        <w:t> </w:t>
      </w:r>
      <w:proofErr w:type="spellStart"/>
      <w:r w:rsidRPr="008934B2">
        <w:rPr>
          <w:rFonts w:ascii="Times New Roman" w:eastAsia="Times New Roman" w:hAnsi="Times New Roman" w:cs="Times New Roman"/>
          <w:color w:val="000000"/>
          <w:sz w:val="24"/>
          <w:szCs w:val="24"/>
          <w:lang w:val="ru-RU" w:eastAsia="uk-UA"/>
        </w:rPr>
        <w:t>процесу</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перехід</w:t>
      </w:r>
      <w:proofErr w:type="spellEnd"/>
      <w:r w:rsidRPr="008934B2">
        <w:rPr>
          <w:rFonts w:ascii="Times New Roman" w:eastAsia="Times New Roman" w:hAnsi="Times New Roman" w:cs="Times New Roman"/>
          <w:color w:val="000000"/>
          <w:sz w:val="24"/>
          <w:szCs w:val="24"/>
          <w:lang w:val="ru-RU" w:eastAsia="uk-UA"/>
        </w:rPr>
        <w:t xml:space="preserve"> на </w:t>
      </w:r>
      <w:proofErr w:type="spellStart"/>
      <w:r w:rsidRPr="008934B2">
        <w:rPr>
          <w:rFonts w:ascii="Times New Roman" w:eastAsia="Times New Roman" w:hAnsi="Times New Roman" w:cs="Times New Roman"/>
          <w:color w:val="000000"/>
          <w:sz w:val="24"/>
          <w:szCs w:val="24"/>
          <w:lang w:val="ru-RU" w:eastAsia="uk-UA"/>
        </w:rPr>
        <w:t>вищу</w:t>
      </w:r>
      <w:proofErr w:type="spellEnd"/>
      <w:r w:rsidRPr="008934B2">
        <w:rPr>
          <w:rFonts w:ascii="Times New Roman" w:eastAsia="Times New Roman" w:hAnsi="Times New Roman" w:cs="Times New Roman"/>
          <w:color w:val="000000"/>
          <w:sz w:val="24"/>
          <w:szCs w:val="24"/>
          <w:lang w:val="ru-RU" w:eastAsia="uk-UA"/>
        </w:rPr>
        <w:t> </w:t>
      </w:r>
      <w:r w:rsidRPr="008934B2">
        <w:rPr>
          <w:rFonts w:ascii="Times New Roman" w:eastAsia="Times New Roman" w:hAnsi="Times New Roman" w:cs="Times New Roman"/>
          <w:color w:val="000000"/>
          <w:sz w:val="24"/>
          <w:szCs w:val="24"/>
          <w:lang w:eastAsia="uk-UA"/>
        </w:rPr>
        <w:t>якісну </w:t>
      </w:r>
      <w:proofErr w:type="spellStart"/>
      <w:r w:rsidRPr="008934B2">
        <w:rPr>
          <w:rFonts w:ascii="Times New Roman" w:eastAsia="Times New Roman" w:hAnsi="Times New Roman" w:cs="Times New Roman"/>
          <w:color w:val="000000"/>
          <w:sz w:val="24"/>
          <w:szCs w:val="24"/>
          <w:lang w:val="ru-RU" w:eastAsia="uk-UA"/>
        </w:rPr>
        <w:t>ступінь</w:t>
      </w:r>
      <w:proofErr w:type="spellEnd"/>
      <w:r w:rsidRPr="008934B2">
        <w:rPr>
          <w:rFonts w:ascii="Times New Roman" w:eastAsia="Times New Roman" w:hAnsi="Times New Roman" w:cs="Times New Roman"/>
          <w:color w:val="000000"/>
          <w:sz w:val="24"/>
          <w:szCs w:val="24"/>
          <w:lang w:val="ru-RU" w:eastAsia="uk-UA"/>
        </w:rPr>
        <w:t xml:space="preserve"> </w:t>
      </w:r>
      <w:proofErr w:type="spellStart"/>
      <w:r w:rsidRPr="008934B2">
        <w:rPr>
          <w:rFonts w:ascii="Times New Roman" w:eastAsia="Times New Roman" w:hAnsi="Times New Roman" w:cs="Times New Roman"/>
          <w:color w:val="000000"/>
          <w:sz w:val="24"/>
          <w:szCs w:val="24"/>
          <w:lang w:val="ru-RU" w:eastAsia="uk-UA"/>
        </w:rPr>
        <w:t>розвитку</w:t>
      </w:r>
      <w:proofErr w:type="spellEnd"/>
      <w:r w:rsidRPr="008934B2">
        <w:rPr>
          <w:rFonts w:ascii="Times New Roman" w:eastAsia="Times New Roman" w:hAnsi="Times New Roman" w:cs="Times New Roman"/>
          <w:color w:val="000000"/>
          <w:sz w:val="24"/>
          <w:szCs w:val="24"/>
          <w:lang w:val="ru-RU" w:eastAsia="uk-UA"/>
        </w:rPr>
        <w:t xml:space="preserve"> заклад</w:t>
      </w:r>
      <w:r w:rsidRPr="008934B2">
        <w:rPr>
          <w:rFonts w:ascii="Times New Roman" w:eastAsia="Times New Roman" w:hAnsi="Times New Roman" w:cs="Times New Roman"/>
          <w:color w:val="000000"/>
          <w:sz w:val="24"/>
          <w:szCs w:val="24"/>
          <w:lang w:eastAsia="uk-UA"/>
        </w:rPr>
        <w:t>у.</w:t>
      </w:r>
    </w:p>
    <w:p w:rsidR="008934B2" w:rsidRPr="008934B2" w:rsidRDefault="008934B2" w:rsidP="008934B2">
      <w:pPr>
        <w:shd w:val="clear" w:color="auto" w:fill="FFFFFF"/>
        <w:spacing w:after="0" w:line="240" w:lineRule="auto"/>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val="ru-RU" w:eastAsia="uk-UA"/>
        </w:rPr>
        <w:t xml:space="preserve">План </w:t>
      </w:r>
      <w:proofErr w:type="spellStart"/>
      <w:r w:rsidRPr="008934B2">
        <w:rPr>
          <w:rFonts w:ascii="Times New Roman" w:eastAsia="Times New Roman" w:hAnsi="Times New Roman" w:cs="Times New Roman"/>
          <w:b/>
          <w:bCs/>
          <w:color w:val="111111"/>
          <w:sz w:val="24"/>
          <w:szCs w:val="24"/>
          <w:lang w:val="ru-RU" w:eastAsia="uk-UA"/>
        </w:rPr>
        <w:t>стратегічного</w:t>
      </w:r>
      <w:proofErr w:type="spellEnd"/>
      <w:r w:rsidRPr="008934B2">
        <w:rPr>
          <w:rFonts w:ascii="Times New Roman" w:eastAsia="Times New Roman" w:hAnsi="Times New Roman" w:cs="Times New Roman"/>
          <w:b/>
          <w:bCs/>
          <w:color w:val="111111"/>
          <w:sz w:val="24"/>
          <w:szCs w:val="24"/>
          <w:lang w:val="ru-RU" w:eastAsia="uk-UA"/>
        </w:rPr>
        <w:t xml:space="preserve"> </w:t>
      </w:r>
      <w:proofErr w:type="spellStart"/>
      <w:r w:rsidRPr="008934B2">
        <w:rPr>
          <w:rFonts w:ascii="Times New Roman" w:eastAsia="Times New Roman" w:hAnsi="Times New Roman" w:cs="Times New Roman"/>
          <w:b/>
          <w:bCs/>
          <w:color w:val="111111"/>
          <w:sz w:val="24"/>
          <w:szCs w:val="24"/>
          <w:lang w:val="ru-RU" w:eastAsia="uk-UA"/>
        </w:rPr>
        <w:t>розвитку</w:t>
      </w:r>
      <w:proofErr w:type="spellEnd"/>
      <w:r w:rsidRPr="008934B2">
        <w:rPr>
          <w:rFonts w:ascii="Times New Roman" w:eastAsia="Times New Roman" w:hAnsi="Times New Roman" w:cs="Times New Roman"/>
          <w:b/>
          <w:bCs/>
          <w:color w:val="111111"/>
          <w:sz w:val="24"/>
          <w:szCs w:val="24"/>
          <w:lang w:val="ru-RU" w:eastAsia="uk-UA"/>
        </w:rPr>
        <w:t xml:space="preserve"> </w:t>
      </w:r>
      <w:proofErr w:type="spellStart"/>
      <w:r w:rsidRPr="008934B2">
        <w:rPr>
          <w:rFonts w:ascii="Times New Roman" w:eastAsia="Times New Roman" w:hAnsi="Times New Roman" w:cs="Times New Roman"/>
          <w:b/>
          <w:bCs/>
          <w:color w:val="111111"/>
          <w:sz w:val="24"/>
          <w:szCs w:val="24"/>
          <w:lang w:val="ru-RU" w:eastAsia="uk-UA"/>
        </w:rPr>
        <w:t>спрямований</w:t>
      </w:r>
      <w:proofErr w:type="spellEnd"/>
      <w:r w:rsidRPr="008934B2">
        <w:rPr>
          <w:rFonts w:ascii="Times New Roman" w:eastAsia="Times New Roman" w:hAnsi="Times New Roman" w:cs="Times New Roman"/>
          <w:b/>
          <w:bCs/>
          <w:color w:val="111111"/>
          <w:sz w:val="24"/>
          <w:szCs w:val="24"/>
          <w:lang w:val="ru-RU" w:eastAsia="uk-UA"/>
        </w:rPr>
        <w:t xml:space="preserve"> на:</w:t>
      </w:r>
    </w:p>
    <w:p w:rsidR="008934B2" w:rsidRPr="008934B2" w:rsidRDefault="008934B2" w:rsidP="008934B2">
      <w:pPr>
        <w:shd w:val="clear" w:color="auto" w:fill="FFFFFF"/>
        <w:spacing w:after="0" w:line="240" w:lineRule="auto"/>
        <w:ind w:left="720"/>
        <w:jc w:val="center"/>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b/>
          <w:bCs/>
          <w:color w:val="111111"/>
          <w:sz w:val="24"/>
          <w:szCs w:val="24"/>
          <w:lang w:val="ru-RU" w:eastAsia="uk-UA"/>
        </w:rPr>
        <w:t>виконання</w:t>
      </w:r>
      <w:proofErr w:type="spellEnd"/>
    </w:p>
    <w:p w:rsidR="008934B2" w:rsidRPr="008934B2" w:rsidRDefault="008934B2" w:rsidP="008934B2">
      <w:pPr>
        <w:numPr>
          <w:ilvl w:val="0"/>
          <w:numId w:val="1"/>
        </w:numPr>
        <w:shd w:val="clear" w:color="auto" w:fill="FFFFFF"/>
        <w:spacing w:after="0" w:line="240" w:lineRule="auto"/>
        <w:ind w:left="1170"/>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Конституції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України</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1"/>
        </w:numPr>
        <w:shd w:val="clear" w:color="auto" w:fill="FFFFFF"/>
        <w:spacing w:after="0" w:line="240" w:lineRule="auto"/>
        <w:ind w:left="1170"/>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Законів</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України</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2"/>
        </w:numPr>
        <w:shd w:val="clear" w:color="auto" w:fill="FFFFFF"/>
        <w:spacing w:after="0" w:line="240" w:lineRule="auto"/>
        <w:ind w:left="1170"/>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ru-RU" w:eastAsia="uk-UA"/>
        </w:rPr>
        <w:t xml:space="preserve">«Про </w:t>
      </w:r>
      <w:proofErr w:type="spellStart"/>
      <w:r w:rsidRPr="008934B2">
        <w:rPr>
          <w:rFonts w:ascii="Times New Roman" w:eastAsia="Times New Roman" w:hAnsi="Times New Roman" w:cs="Times New Roman"/>
          <w:color w:val="111111"/>
          <w:sz w:val="24"/>
          <w:szCs w:val="24"/>
          <w:lang w:val="ru-RU" w:eastAsia="uk-UA"/>
        </w:rPr>
        <w:t>освіту</w:t>
      </w:r>
      <w:proofErr w:type="spellEnd"/>
      <w:r w:rsidRPr="008934B2">
        <w:rPr>
          <w:rFonts w:ascii="Times New Roman" w:eastAsia="Times New Roman" w:hAnsi="Times New Roman" w:cs="Times New Roman"/>
          <w:color w:val="111111"/>
          <w:sz w:val="24"/>
          <w:szCs w:val="24"/>
          <w:lang w:val="ru-RU" w:eastAsia="uk-UA"/>
        </w:rPr>
        <w:t>» </w:t>
      </w:r>
    </w:p>
    <w:p w:rsidR="008934B2" w:rsidRPr="008934B2" w:rsidRDefault="008934B2" w:rsidP="008934B2">
      <w:pPr>
        <w:numPr>
          <w:ilvl w:val="0"/>
          <w:numId w:val="2"/>
        </w:numPr>
        <w:shd w:val="clear" w:color="auto" w:fill="FFFFFF"/>
        <w:spacing w:after="0" w:line="240" w:lineRule="auto"/>
        <w:ind w:left="1170"/>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ru-RU" w:eastAsia="uk-UA"/>
        </w:rPr>
        <w:t xml:space="preserve">«Про </w:t>
      </w:r>
      <w:proofErr w:type="spellStart"/>
      <w:r w:rsidRPr="008934B2">
        <w:rPr>
          <w:rFonts w:ascii="Times New Roman" w:eastAsia="Times New Roman" w:hAnsi="Times New Roman" w:cs="Times New Roman"/>
          <w:color w:val="111111"/>
          <w:sz w:val="24"/>
          <w:szCs w:val="24"/>
          <w:lang w:val="ru-RU" w:eastAsia="uk-UA"/>
        </w:rPr>
        <w:t>загальну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середню</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освіту</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2"/>
        </w:numPr>
        <w:shd w:val="clear" w:color="auto" w:fill="FFFFFF"/>
        <w:spacing w:after="0" w:line="240" w:lineRule="auto"/>
        <w:ind w:left="1170"/>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ru-RU" w:eastAsia="uk-UA"/>
        </w:rPr>
        <w:t xml:space="preserve"> «Про </w:t>
      </w:r>
      <w:proofErr w:type="spellStart"/>
      <w:r w:rsidRPr="008934B2">
        <w:rPr>
          <w:rFonts w:ascii="Times New Roman" w:eastAsia="Times New Roman" w:hAnsi="Times New Roman" w:cs="Times New Roman"/>
          <w:color w:val="111111"/>
          <w:sz w:val="24"/>
          <w:szCs w:val="24"/>
          <w:lang w:val="ru-RU" w:eastAsia="uk-UA"/>
        </w:rPr>
        <w:t>Національну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програму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інформатизації</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2"/>
        </w:numPr>
        <w:shd w:val="clear" w:color="auto" w:fill="FFFFFF"/>
        <w:spacing w:after="0" w:line="240" w:lineRule="auto"/>
        <w:ind w:left="1170"/>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ru-RU" w:eastAsia="uk-UA"/>
        </w:rPr>
        <w:t xml:space="preserve"> «Про </w:t>
      </w:r>
      <w:proofErr w:type="spellStart"/>
      <w:r w:rsidRPr="008934B2">
        <w:rPr>
          <w:rFonts w:ascii="Times New Roman" w:eastAsia="Times New Roman" w:hAnsi="Times New Roman" w:cs="Times New Roman"/>
          <w:color w:val="111111"/>
          <w:sz w:val="24"/>
          <w:szCs w:val="24"/>
          <w:lang w:val="ru-RU" w:eastAsia="uk-UA"/>
        </w:rPr>
        <w:t>сприяння</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соціальному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становленню</w:t>
      </w:r>
      <w:proofErr w:type="spellEnd"/>
      <w:r w:rsidRPr="008934B2">
        <w:rPr>
          <w:rFonts w:ascii="Times New Roman" w:eastAsia="Times New Roman" w:hAnsi="Times New Roman" w:cs="Times New Roman"/>
          <w:color w:val="111111"/>
          <w:sz w:val="24"/>
          <w:szCs w:val="24"/>
          <w:lang w:val="ru-RU" w:eastAsia="uk-UA"/>
        </w:rPr>
        <w:t xml:space="preserve"> та </w:t>
      </w:r>
      <w:proofErr w:type="spellStart"/>
      <w:r w:rsidRPr="008934B2">
        <w:rPr>
          <w:rFonts w:ascii="Times New Roman" w:eastAsia="Times New Roman" w:hAnsi="Times New Roman" w:cs="Times New Roman"/>
          <w:color w:val="111111"/>
          <w:sz w:val="24"/>
          <w:szCs w:val="24"/>
          <w:lang w:val="ru-RU" w:eastAsia="uk-UA"/>
        </w:rPr>
        <w:t>розвитку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молоді</w:t>
      </w:r>
      <w:proofErr w:type="spellEnd"/>
      <w:r w:rsidRPr="008934B2">
        <w:rPr>
          <w:rFonts w:ascii="Times New Roman" w:eastAsia="Times New Roman" w:hAnsi="Times New Roman" w:cs="Times New Roman"/>
          <w:color w:val="111111"/>
          <w:sz w:val="24"/>
          <w:szCs w:val="24"/>
          <w:lang w:val="ru-RU" w:eastAsia="uk-UA"/>
        </w:rPr>
        <w:t xml:space="preserve"> в </w:t>
      </w:r>
      <w:proofErr w:type="spellStart"/>
      <w:r w:rsidRPr="008934B2">
        <w:rPr>
          <w:rFonts w:ascii="Times New Roman" w:eastAsia="Times New Roman" w:hAnsi="Times New Roman" w:cs="Times New Roman"/>
          <w:color w:val="111111"/>
          <w:sz w:val="24"/>
          <w:szCs w:val="24"/>
          <w:lang w:val="ru-RU" w:eastAsia="uk-UA"/>
        </w:rPr>
        <w:t>Україні</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2"/>
        </w:numPr>
        <w:shd w:val="clear" w:color="auto" w:fill="FFFFFF"/>
        <w:spacing w:after="0" w:line="240" w:lineRule="auto"/>
        <w:ind w:left="1170"/>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ru-RU" w:eastAsia="uk-UA"/>
        </w:rPr>
        <w:t xml:space="preserve">«Про </w:t>
      </w:r>
      <w:proofErr w:type="spellStart"/>
      <w:r w:rsidRPr="008934B2">
        <w:rPr>
          <w:rFonts w:ascii="Times New Roman" w:eastAsia="Times New Roman" w:hAnsi="Times New Roman" w:cs="Times New Roman"/>
          <w:color w:val="111111"/>
          <w:sz w:val="24"/>
          <w:szCs w:val="24"/>
          <w:lang w:val="ru-RU" w:eastAsia="uk-UA"/>
        </w:rPr>
        <w:t>молодіжні</w:t>
      </w:r>
      <w:proofErr w:type="spellEnd"/>
      <w:r w:rsidRPr="008934B2">
        <w:rPr>
          <w:rFonts w:ascii="Times New Roman" w:eastAsia="Times New Roman" w:hAnsi="Times New Roman" w:cs="Times New Roman"/>
          <w:color w:val="111111"/>
          <w:sz w:val="24"/>
          <w:szCs w:val="24"/>
          <w:lang w:val="ru-RU" w:eastAsia="uk-UA"/>
        </w:rPr>
        <w:t xml:space="preserve"> та </w:t>
      </w:r>
      <w:proofErr w:type="spellStart"/>
      <w:r w:rsidRPr="008934B2">
        <w:rPr>
          <w:rFonts w:ascii="Times New Roman" w:eastAsia="Times New Roman" w:hAnsi="Times New Roman" w:cs="Times New Roman"/>
          <w:color w:val="111111"/>
          <w:sz w:val="24"/>
          <w:szCs w:val="24"/>
          <w:lang w:val="ru-RU" w:eastAsia="uk-UA"/>
        </w:rPr>
        <w:t>дитячі</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громадські</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організації</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2"/>
        </w:numPr>
        <w:shd w:val="clear" w:color="auto" w:fill="FFFFFF"/>
        <w:spacing w:after="0" w:line="240" w:lineRule="auto"/>
        <w:ind w:left="1170"/>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ru-RU" w:eastAsia="uk-UA"/>
        </w:rPr>
        <w:t xml:space="preserve"> «Про </w:t>
      </w:r>
      <w:proofErr w:type="spellStart"/>
      <w:r w:rsidRPr="008934B2">
        <w:rPr>
          <w:rFonts w:ascii="Times New Roman" w:eastAsia="Times New Roman" w:hAnsi="Times New Roman" w:cs="Times New Roman"/>
          <w:color w:val="111111"/>
          <w:sz w:val="24"/>
          <w:szCs w:val="24"/>
          <w:lang w:val="ru-RU" w:eastAsia="uk-UA"/>
        </w:rPr>
        <w:t>охорону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дитинства</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3"/>
        </w:numPr>
        <w:shd w:val="clear" w:color="auto" w:fill="FFFFFF"/>
        <w:spacing w:after="0" w:line="240" w:lineRule="auto"/>
        <w:ind w:left="1170"/>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Національної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Програми</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Освіта</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України</w:t>
      </w:r>
      <w:proofErr w:type="spellEnd"/>
      <w:r w:rsidRPr="008934B2">
        <w:rPr>
          <w:rFonts w:ascii="Times New Roman" w:eastAsia="Times New Roman" w:hAnsi="Times New Roman" w:cs="Times New Roman"/>
          <w:color w:val="111111"/>
          <w:sz w:val="24"/>
          <w:szCs w:val="24"/>
          <w:lang w:val="ru-RU" w:eastAsia="uk-UA"/>
        </w:rPr>
        <w:t xml:space="preserve"> ХХІ </w:t>
      </w:r>
      <w:proofErr w:type="spellStart"/>
      <w:r w:rsidRPr="008934B2">
        <w:rPr>
          <w:rFonts w:ascii="Times New Roman" w:eastAsia="Times New Roman" w:hAnsi="Times New Roman" w:cs="Times New Roman"/>
          <w:color w:val="111111"/>
          <w:sz w:val="24"/>
          <w:szCs w:val="24"/>
          <w:lang w:val="ru-RU" w:eastAsia="uk-UA"/>
        </w:rPr>
        <w:t>століття</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3"/>
        </w:numPr>
        <w:shd w:val="clear" w:color="auto" w:fill="FFFFFF"/>
        <w:spacing w:after="0" w:line="240" w:lineRule="auto"/>
        <w:ind w:left="1170"/>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Національної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доктрини</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розвитку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освіти</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3"/>
        </w:numPr>
        <w:shd w:val="clear" w:color="auto" w:fill="FFFFFF"/>
        <w:spacing w:after="0" w:line="240" w:lineRule="auto"/>
        <w:ind w:left="1170"/>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Національної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proofErr w:type="gramStart"/>
      <w:r w:rsidRPr="008934B2">
        <w:rPr>
          <w:rFonts w:ascii="Times New Roman" w:eastAsia="Times New Roman" w:hAnsi="Times New Roman" w:cs="Times New Roman"/>
          <w:color w:val="111111"/>
          <w:sz w:val="24"/>
          <w:szCs w:val="24"/>
          <w:lang w:val="ru-RU" w:eastAsia="uk-UA"/>
        </w:rPr>
        <w:t>Програми</w:t>
      </w:r>
      <w:proofErr w:type="spellEnd"/>
      <w:r w:rsidRPr="008934B2">
        <w:rPr>
          <w:rFonts w:ascii="Times New Roman" w:eastAsia="Times New Roman" w:hAnsi="Times New Roman" w:cs="Times New Roman"/>
          <w:color w:val="111111"/>
          <w:sz w:val="24"/>
          <w:szCs w:val="24"/>
          <w:lang w:val="ru-RU" w:eastAsia="uk-UA"/>
        </w:rPr>
        <w:t>  «</w:t>
      </w:r>
      <w:proofErr w:type="spellStart"/>
      <w:proofErr w:type="gramEnd"/>
      <w:r w:rsidRPr="008934B2">
        <w:rPr>
          <w:rFonts w:ascii="Times New Roman" w:eastAsia="Times New Roman" w:hAnsi="Times New Roman" w:cs="Times New Roman"/>
          <w:color w:val="111111"/>
          <w:sz w:val="24"/>
          <w:szCs w:val="24"/>
          <w:lang w:val="ru-RU" w:eastAsia="uk-UA"/>
        </w:rPr>
        <w:t>Діти</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України</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3"/>
        </w:numPr>
        <w:shd w:val="clear" w:color="auto" w:fill="FFFFFF"/>
        <w:spacing w:after="0" w:line="240" w:lineRule="auto"/>
        <w:ind w:left="1170"/>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Державних</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стандартів</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початкової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базової</w:t>
      </w:r>
      <w:proofErr w:type="spellEnd"/>
      <w:r w:rsidRPr="008934B2">
        <w:rPr>
          <w:rFonts w:ascii="Times New Roman" w:eastAsia="Times New Roman" w:hAnsi="Times New Roman" w:cs="Times New Roman"/>
          <w:color w:val="111111"/>
          <w:sz w:val="24"/>
          <w:szCs w:val="24"/>
          <w:lang w:val="ru-RU" w:eastAsia="uk-UA"/>
        </w:rPr>
        <w:t xml:space="preserve"> і </w:t>
      </w:r>
      <w:proofErr w:type="spellStart"/>
      <w:r w:rsidRPr="008934B2">
        <w:rPr>
          <w:rFonts w:ascii="Times New Roman" w:eastAsia="Times New Roman" w:hAnsi="Times New Roman" w:cs="Times New Roman"/>
          <w:color w:val="111111"/>
          <w:sz w:val="24"/>
          <w:szCs w:val="24"/>
          <w:lang w:val="ru-RU" w:eastAsia="uk-UA"/>
        </w:rPr>
        <w:t>повної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загальної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середньої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освіти</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3"/>
        </w:numPr>
        <w:shd w:val="clear" w:color="auto" w:fill="FFFFFF"/>
        <w:spacing w:after="0" w:line="240" w:lineRule="auto"/>
        <w:ind w:left="1170"/>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Конвенції</w:t>
      </w:r>
      <w:proofErr w:type="spellEnd"/>
      <w:r w:rsidRPr="008934B2">
        <w:rPr>
          <w:rFonts w:ascii="Times New Roman" w:eastAsia="Times New Roman" w:hAnsi="Times New Roman" w:cs="Times New Roman"/>
          <w:color w:val="111111"/>
          <w:sz w:val="24"/>
          <w:szCs w:val="24"/>
          <w:lang w:val="ru-RU" w:eastAsia="uk-UA"/>
        </w:rPr>
        <w:t xml:space="preserve"> про права </w:t>
      </w:r>
      <w:proofErr w:type="spellStart"/>
      <w:r w:rsidRPr="008934B2">
        <w:rPr>
          <w:rFonts w:ascii="Times New Roman" w:eastAsia="Times New Roman" w:hAnsi="Times New Roman" w:cs="Times New Roman"/>
          <w:color w:val="111111"/>
          <w:sz w:val="24"/>
          <w:szCs w:val="24"/>
          <w:lang w:val="ru-RU" w:eastAsia="uk-UA"/>
        </w:rPr>
        <w:t>дитини</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shd w:val="clear" w:color="auto" w:fill="FFFFFF"/>
        <w:spacing w:after="0" w:line="240" w:lineRule="auto"/>
        <w:ind w:left="720"/>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b/>
          <w:bCs/>
          <w:color w:val="111111"/>
          <w:sz w:val="24"/>
          <w:szCs w:val="24"/>
          <w:lang w:val="ru-RU" w:eastAsia="uk-UA"/>
        </w:rPr>
        <w:t>реалізацію</w:t>
      </w:r>
      <w:proofErr w:type="spellEnd"/>
      <w:r w:rsidRPr="008934B2">
        <w:rPr>
          <w:rFonts w:ascii="Times New Roman" w:eastAsia="Times New Roman" w:hAnsi="Times New Roman" w:cs="Times New Roman"/>
          <w:b/>
          <w:bCs/>
          <w:color w:val="111111"/>
          <w:sz w:val="24"/>
          <w:szCs w:val="24"/>
          <w:lang w:val="ru-RU" w:eastAsia="uk-UA"/>
        </w:rPr>
        <w:t>:</w:t>
      </w:r>
    </w:p>
    <w:p w:rsidR="008934B2" w:rsidRPr="008934B2" w:rsidRDefault="008934B2" w:rsidP="008934B2">
      <w:pPr>
        <w:numPr>
          <w:ilvl w:val="0"/>
          <w:numId w:val="4"/>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сучасної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державної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політики</w:t>
      </w:r>
      <w:proofErr w:type="spellEnd"/>
      <w:r w:rsidRPr="008934B2">
        <w:rPr>
          <w:rFonts w:ascii="Times New Roman" w:eastAsia="Times New Roman" w:hAnsi="Times New Roman" w:cs="Times New Roman"/>
          <w:color w:val="111111"/>
          <w:sz w:val="24"/>
          <w:szCs w:val="24"/>
          <w:lang w:val="ru-RU" w:eastAsia="uk-UA"/>
        </w:rPr>
        <w:t xml:space="preserve"> в </w:t>
      </w:r>
      <w:proofErr w:type="spellStart"/>
      <w:r w:rsidRPr="008934B2">
        <w:rPr>
          <w:rFonts w:ascii="Times New Roman" w:eastAsia="Times New Roman" w:hAnsi="Times New Roman" w:cs="Times New Roman"/>
          <w:color w:val="111111"/>
          <w:sz w:val="24"/>
          <w:szCs w:val="24"/>
          <w:lang w:val="ru-RU" w:eastAsia="uk-UA"/>
        </w:rPr>
        <w:t>освітянській</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галузі</w:t>
      </w:r>
      <w:proofErr w:type="spellEnd"/>
      <w:r w:rsidRPr="008934B2">
        <w:rPr>
          <w:rFonts w:ascii="Times New Roman" w:eastAsia="Times New Roman" w:hAnsi="Times New Roman" w:cs="Times New Roman"/>
          <w:color w:val="111111"/>
          <w:sz w:val="24"/>
          <w:szCs w:val="24"/>
          <w:lang w:val="ru-RU" w:eastAsia="uk-UA"/>
        </w:rPr>
        <w:t xml:space="preserve"> на </w:t>
      </w:r>
      <w:proofErr w:type="spellStart"/>
      <w:r w:rsidRPr="008934B2">
        <w:rPr>
          <w:rFonts w:ascii="Times New Roman" w:eastAsia="Times New Roman" w:hAnsi="Times New Roman" w:cs="Times New Roman"/>
          <w:color w:val="111111"/>
          <w:sz w:val="24"/>
          <w:szCs w:val="24"/>
          <w:lang w:val="ru-RU" w:eastAsia="uk-UA"/>
        </w:rPr>
        <w:t>основі</w:t>
      </w:r>
      <w:proofErr w:type="spellEnd"/>
      <w:r w:rsidRPr="008934B2">
        <w:rPr>
          <w:rFonts w:ascii="Times New Roman" w:eastAsia="Times New Roman" w:hAnsi="Times New Roman" w:cs="Times New Roman"/>
          <w:color w:val="111111"/>
          <w:sz w:val="24"/>
          <w:szCs w:val="24"/>
          <w:lang w:val="ru-RU" w:eastAsia="uk-UA"/>
        </w:rPr>
        <w:t xml:space="preserve"> державно-</w:t>
      </w:r>
      <w:proofErr w:type="spellStart"/>
      <w:r w:rsidRPr="008934B2">
        <w:rPr>
          <w:rFonts w:ascii="Times New Roman" w:eastAsia="Times New Roman" w:hAnsi="Times New Roman" w:cs="Times New Roman"/>
          <w:color w:val="111111"/>
          <w:sz w:val="24"/>
          <w:szCs w:val="24"/>
          <w:lang w:val="ru-RU" w:eastAsia="uk-UA"/>
        </w:rPr>
        <w:t>громадської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взаємодії</w:t>
      </w:r>
      <w:proofErr w:type="spellEnd"/>
      <w:r w:rsidRPr="008934B2">
        <w:rPr>
          <w:rFonts w:ascii="Times New Roman" w:eastAsia="Times New Roman" w:hAnsi="Times New Roman" w:cs="Times New Roman"/>
          <w:color w:val="111111"/>
          <w:sz w:val="24"/>
          <w:szCs w:val="24"/>
          <w:lang w:val="ru-RU" w:eastAsia="uk-UA"/>
        </w:rPr>
        <w:t xml:space="preserve"> з </w:t>
      </w:r>
      <w:proofErr w:type="spellStart"/>
      <w:r w:rsidRPr="008934B2">
        <w:rPr>
          <w:rFonts w:ascii="Times New Roman" w:eastAsia="Times New Roman" w:hAnsi="Times New Roman" w:cs="Times New Roman"/>
          <w:color w:val="111111"/>
          <w:sz w:val="24"/>
          <w:szCs w:val="24"/>
          <w:lang w:val="ru-RU" w:eastAsia="uk-UA"/>
        </w:rPr>
        <w:t>урахуванням</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сучасних</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тенденцій</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розвитку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освіти</w:t>
      </w:r>
      <w:proofErr w:type="spellEnd"/>
      <w:r w:rsidRPr="008934B2">
        <w:rPr>
          <w:rFonts w:ascii="Times New Roman" w:eastAsia="Times New Roman" w:hAnsi="Times New Roman" w:cs="Times New Roman"/>
          <w:color w:val="111111"/>
          <w:sz w:val="24"/>
          <w:szCs w:val="24"/>
          <w:lang w:val="ru-RU" w:eastAsia="uk-UA"/>
        </w:rPr>
        <w:t xml:space="preserve"> та потреб </w:t>
      </w:r>
      <w:proofErr w:type="spellStart"/>
      <w:r w:rsidRPr="008934B2">
        <w:rPr>
          <w:rFonts w:ascii="Times New Roman" w:eastAsia="Times New Roman" w:hAnsi="Times New Roman" w:cs="Times New Roman"/>
          <w:color w:val="111111"/>
          <w:sz w:val="24"/>
          <w:szCs w:val="24"/>
          <w:lang w:val="ru-RU" w:eastAsia="uk-UA"/>
        </w:rPr>
        <w:t>учасників</w:t>
      </w:r>
      <w:proofErr w:type="spellEnd"/>
      <w:r w:rsidRPr="008934B2">
        <w:rPr>
          <w:rFonts w:ascii="Times New Roman" w:eastAsia="Times New Roman" w:hAnsi="Times New Roman" w:cs="Times New Roman"/>
          <w:color w:val="111111"/>
          <w:sz w:val="24"/>
          <w:szCs w:val="24"/>
          <w:lang w:val="ru-RU" w:eastAsia="uk-UA"/>
        </w:rPr>
        <w:t> </w:t>
      </w:r>
      <w:r w:rsidRPr="008934B2">
        <w:rPr>
          <w:rFonts w:ascii="Times New Roman" w:eastAsia="Times New Roman" w:hAnsi="Times New Roman" w:cs="Times New Roman"/>
          <w:color w:val="111111"/>
          <w:sz w:val="24"/>
          <w:szCs w:val="24"/>
          <w:lang w:eastAsia="uk-UA"/>
        </w:rPr>
        <w:t>освітнього </w:t>
      </w:r>
      <w:proofErr w:type="spellStart"/>
      <w:r w:rsidRPr="008934B2">
        <w:rPr>
          <w:rFonts w:ascii="Times New Roman" w:eastAsia="Times New Roman" w:hAnsi="Times New Roman" w:cs="Times New Roman"/>
          <w:color w:val="111111"/>
          <w:sz w:val="24"/>
          <w:szCs w:val="24"/>
          <w:lang w:val="ru-RU" w:eastAsia="uk-UA"/>
        </w:rPr>
        <w:t>процесу</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shd w:val="clear" w:color="auto" w:fill="FFFFFF"/>
        <w:spacing w:after="0" w:line="240" w:lineRule="auto"/>
        <w:ind w:left="720"/>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b/>
          <w:bCs/>
          <w:color w:val="111111"/>
          <w:sz w:val="24"/>
          <w:szCs w:val="24"/>
          <w:lang w:val="ru-RU" w:eastAsia="uk-UA"/>
        </w:rPr>
        <w:lastRenderedPageBreak/>
        <w:t>створення</w:t>
      </w:r>
      <w:proofErr w:type="spellEnd"/>
      <w:r w:rsidRPr="008934B2">
        <w:rPr>
          <w:rFonts w:ascii="Times New Roman" w:eastAsia="Times New Roman" w:hAnsi="Times New Roman" w:cs="Times New Roman"/>
          <w:b/>
          <w:bCs/>
          <w:color w:val="111111"/>
          <w:sz w:val="24"/>
          <w:szCs w:val="24"/>
          <w:lang w:val="ru-RU" w:eastAsia="uk-UA"/>
        </w:rPr>
        <w:t>:</w:t>
      </w:r>
    </w:p>
    <w:p w:rsidR="008934B2" w:rsidRPr="008934B2" w:rsidRDefault="008934B2" w:rsidP="008934B2">
      <w:pPr>
        <w:numPr>
          <w:ilvl w:val="0"/>
          <w:numId w:val="5"/>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необхідної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матеріально-технічної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бази</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6"/>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належних</w:t>
      </w:r>
      <w:proofErr w:type="spellEnd"/>
      <w:r w:rsidRPr="008934B2">
        <w:rPr>
          <w:rFonts w:ascii="Times New Roman" w:eastAsia="Times New Roman" w:hAnsi="Times New Roman" w:cs="Times New Roman"/>
          <w:color w:val="111111"/>
          <w:sz w:val="24"/>
          <w:szCs w:val="24"/>
          <w:lang w:val="ru-RU" w:eastAsia="uk-UA"/>
        </w:rPr>
        <w:t xml:space="preserve"> умов для </w:t>
      </w:r>
      <w:proofErr w:type="spellStart"/>
      <w:r w:rsidRPr="008934B2">
        <w:rPr>
          <w:rFonts w:ascii="Times New Roman" w:eastAsia="Times New Roman" w:hAnsi="Times New Roman" w:cs="Times New Roman"/>
          <w:color w:val="111111"/>
          <w:sz w:val="24"/>
          <w:szCs w:val="24"/>
          <w:lang w:val="ru-RU" w:eastAsia="uk-UA"/>
        </w:rPr>
        <w:t>розвитку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доступної</w:t>
      </w:r>
      <w:proofErr w:type="spellEnd"/>
      <w:r w:rsidRPr="008934B2">
        <w:rPr>
          <w:rFonts w:ascii="Times New Roman" w:eastAsia="Times New Roman" w:hAnsi="Times New Roman" w:cs="Times New Roman"/>
          <w:color w:val="111111"/>
          <w:sz w:val="24"/>
          <w:szCs w:val="24"/>
          <w:lang w:val="ru-RU" w:eastAsia="uk-UA"/>
        </w:rPr>
        <w:t xml:space="preserve"> та </w:t>
      </w:r>
      <w:proofErr w:type="spellStart"/>
      <w:r w:rsidRPr="008934B2">
        <w:rPr>
          <w:rFonts w:ascii="Times New Roman" w:eastAsia="Times New Roman" w:hAnsi="Times New Roman" w:cs="Times New Roman"/>
          <w:color w:val="111111"/>
          <w:sz w:val="24"/>
          <w:szCs w:val="24"/>
          <w:lang w:val="ru-RU" w:eastAsia="uk-UA"/>
        </w:rPr>
        <w:t>якісної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системи</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загальної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середньої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освіти</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6"/>
        </w:numPr>
        <w:shd w:val="clear" w:color="auto" w:fill="FFFFFF"/>
        <w:spacing w:after="0" w:line="240" w:lineRule="auto"/>
        <w:ind w:left="117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ru-RU" w:eastAsia="uk-UA"/>
        </w:rPr>
        <w:t xml:space="preserve">умов </w:t>
      </w:r>
      <w:proofErr w:type="spellStart"/>
      <w:r w:rsidRPr="008934B2">
        <w:rPr>
          <w:rFonts w:ascii="Times New Roman" w:eastAsia="Times New Roman" w:hAnsi="Times New Roman" w:cs="Times New Roman"/>
          <w:color w:val="111111"/>
          <w:sz w:val="24"/>
          <w:szCs w:val="24"/>
          <w:lang w:val="ru-RU" w:eastAsia="uk-UA"/>
        </w:rPr>
        <w:t>рівного</w:t>
      </w:r>
      <w:proofErr w:type="spellEnd"/>
      <w:r w:rsidRPr="008934B2">
        <w:rPr>
          <w:rFonts w:ascii="Times New Roman" w:eastAsia="Times New Roman" w:hAnsi="Times New Roman" w:cs="Times New Roman"/>
          <w:color w:val="111111"/>
          <w:sz w:val="24"/>
          <w:szCs w:val="24"/>
          <w:lang w:val="ru-RU" w:eastAsia="uk-UA"/>
        </w:rPr>
        <w:t xml:space="preserve"> доступу до </w:t>
      </w:r>
      <w:proofErr w:type="spellStart"/>
      <w:r w:rsidRPr="008934B2">
        <w:rPr>
          <w:rFonts w:ascii="Times New Roman" w:eastAsia="Times New Roman" w:hAnsi="Times New Roman" w:cs="Times New Roman"/>
          <w:color w:val="111111"/>
          <w:sz w:val="24"/>
          <w:szCs w:val="24"/>
          <w:lang w:val="ru-RU" w:eastAsia="uk-UA"/>
        </w:rPr>
        <w:t>освіти</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6"/>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гуманних</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відносин</w:t>
      </w:r>
      <w:proofErr w:type="spellEnd"/>
      <w:r w:rsidRPr="008934B2">
        <w:rPr>
          <w:rFonts w:ascii="Times New Roman" w:eastAsia="Times New Roman" w:hAnsi="Times New Roman" w:cs="Times New Roman"/>
          <w:color w:val="111111"/>
          <w:sz w:val="24"/>
          <w:szCs w:val="24"/>
          <w:lang w:val="ru-RU" w:eastAsia="uk-UA"/>
        </w:rPr>
        <w:t xml:space="preserve"> в </w:t>
      </w:r>
      <w:proofErr w:type="spellStart"/>
      <w:r w:rsidRPr="008934B2">
        <w:rPr>
          <w:rFonts w:ascii="Times New Roman" w:eastAsia="Times New Roman" w:hAnsi="Times New Roman" w:cs="Times New Roman"/>
          <w:color w:val="111111"/>
          <w:sz w:val="24"/>
          <w:szCs w:val="24"/>
          <w:lang w:val="ru-RU" w:eastAsia="uk-UA"/>
        </w:rPr>
        <w:t>освітньому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закладі</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6"/>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сприятливих</w:t>
      </w:r>
      <w:proofErr w:type="spellEnd"/>
      <w:r w:rsidRPr="008934B2">
        <w:rPr>
          <w:rFonts w:ascii="Times New Roman" w:eastAsia="Times New Roman" w:hAnsi="Times New Roman" w:cs="Times New Roman"/>
          <w:color w:val="111111"/>
          <w:sz w:val="24"/>
          <w:szCs w:val="24"/>
          <w:lang w:val="ru-RU" w:eastAsia="uk-UA"/>
        </w:rPr>
        <w:t xml:space="preserve"> умов для </w:t>
      </w:r>
      <w:proofErr w:type="spellStart"/>
      <w:r w:rsidRPr="008934B2">
        <w:rPr>
          <w:rFonts w:ascii="Times New Roman" w:eastAsia="Times New Roman" w:hAnsi="Times New Roman" w:cs="Times New Roman"/>
          <w:color w:val="111111"/>
          <w:sz w:val="24"/>
          <w:szCs w:val="24"/>
          <w:lang w:val="ru-RU" w:eastAsia="uk-UA"/>
        </w:rPr>
        <w:t>підтримки</w:t>
      </w:r>
      <w:proofErr w:type="spellEnd"/>
      <w:r w:rsidRPr="008934B2">
        <w:rPr>
          <w:rFonts w:ascii="Times New Roman" w:eastAsia="Times New Roman" w:hAnsi="Times New Roman" w:cs="Times New Roman"/>
          <w:color w:val="111111"/>
          <w:sz w:val="24"/>
          <w:szCs w:val="24"/>
          <w:lang w:val="ru-RU" w:eastAsia="uk-UA"/>
        </w:rPr>
        <w:t xml:space="preserve"> та </w:t>
      </w:r>
      <w:proofErr w:type="spellStart"/>
      <w:r w:rsidRPr="008934B2">
        <w:rPr>
          <w:rFonts w:ascii="Times New Roman" w:eastAsia="Times New Roman" w:hAnsi="Times New Roman" w:cs="Times New Roman"/>
          <w:color w:val="111111"/>
          <w:sz w:val="24"/>
          <w:szCs w:val="24"/>
          <w:lang w:val="ru-RU" w:eastAsia="uk-UA"/>
        </w:rPr>
        <w:t>розвитку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обдарованих</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учнів</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6"/>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належних</w:t>
      </w:r>
      <w:proofErr w:type="spellEnd"/>
      <w:r w:rsidRPr="008934B2">
        <w:rPr>
          <w:rFonts w:ascii="Times New Roman" w:eastAsia="Times New Roman" w:hAnsi="Times New Roman" w:cs="Times New Roman"/>
          <w:color w:val="111111"/>
          <w:sz w:val="24"/>
          <w:szCs w:val="24"/>
          <w:lang w:val="ru-RU" w:eastAsia="uk-UA"/>
        </w:rPr>
        <w:t xml:space="preserve"> умов для </w:t>
      </w:r>
      <w:proofErr w:type="spellStart"/>
      <w:r w:rsidRPr="008934B2">
        <w:rPr>
          <w:rFonts w:ascii="Times New Roman" w:eastAsia="Times New Roman" w:hAnsi="Times New Roman" w:cs="Times New Roman"/>
          <w:color w:val="111111"/>
          <w:sz w:val="24"/>
          <w:szCs w:val="24"/>
          <w:lang w:val="ru-RU" w:eastAsia="uk-UA"/>
        </w:rPr>
        <w:t>соціально-психологічнго</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захисту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учасників</w:t>
      </w:r>
      <w:proofErr w:type="spellEnd"/>
      <w:r w:rsidRPr="008934B2">
        <w:rPr>
          <w:rFonts w:ascii="Times New Roman" w:eastAsia="Times New Roman" w:hAnsi="Times New Roman" w:cs="Times New Roman"/>
          <w:color w:val="111111"/>
          <w:sz w:val="24"/>
          <w:szCs w:val="24"/>
          <w:lang w:val="ru-RU" w:eastAsia="uk-UA"/>
        </w:rPr>
        <w:t> </w:t>
      </w:r>
      <w:r w:rsidRPr="008934B2">
        <w:rPr>
          <w:rFonts w:ascii="Times New Roman" w:eastAsia="Times New Roman" w:hAnsi="Times New Roman" w:cs="Times New Roman"/>
          <w:color w:val="111111"/>
          <w:sz w:val="24"/>
          <w:szCs w:val="24"/>
          <w:lang w:eastAsia="uk-UA"/>
        </w:rPr>
        <w:t>освітнього </w:t>
      </w:r>
      <w:proofErr w:type="spellStart"/>
      <w:r w:rsidRPr="008934B2">
        <w:rPr>
          <w:rFonts w:ascii="Times New Roman" w:eastAsia="Times New Roman" w:hAnsi="Times New Roman" w:cs="Times New Roman"/>
          <w:color w:val="111111"/>
          <w:sz w:val="24"/>
          <w:szCs w:val="24"/>
          <w:lang w:val="ru-RU" w:eastAsia="uk-UA"/>
        </w:rPr>
        <w:t>процесу</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shd w:val="clear" w:color="auto" w:fill="FFFFFF"/>
        <w:spacing w:after="0" w:line="240" w:lineRule="auto"/>
        <w:ind w:left="720"/>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b/>
          <w:bCs/>
          <w:color w:val="111111"/>
          <w:sz w:val="24"/>
          <w:szCs w:val="24"/>
          <w:lang w:val="ru-RU" w:eastAsia="uk-UA"/>
        </w:rPr>
        <w:t>забезпечення</w:t>
      </w:r>
      <w:proofErr w:type="spellEnd"/>
      <w:r w:rsidRPr="008934B2">
        <w:rPr>
          <w:rFonts w:ascii="Times New Roman" w:eastAsia="Times New Roman" w:hAnsi="Times New Roman" w:cs="Times New Roman"/>
          <w:b/>
          <w:bCs/>
          <w:color w:val="111111"/>
          <w:sz w:val="24"/>
          <w:szCs w:val="24"/>
          <w:lang w:val="ru-RU" w:eastAsia="uk-UA"/>
        </w:rPr>
        <w:t>:</w:t>
      </w:r>
    </w:p>
    <w:p w:rsidR="008934B2" w:rsidRPr="008934B2" w:rsidRDefault="008934B2" w:rsidP="008934B2">
      <w:pPr>
        <w:numPr>
          <w:ilvl w:val="0"/>
          <w:numId w:val="7"/>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стабільного</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функціонування</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навчального</w:t>
      </w:r>
      <w:proofErr w:type="spellEnd"/>
      <w:r w:rsidRPr="008934B2">
        <w:rPr>
          <w:rFonts w:ascii="Times New Roman" w:eastAsia="Times New Roman" w:hAnsi="Times New Roman" w:cs="Times New Roman"/>
          <w:color w:val="111111"/>
          <w:sz w:val="24"/>
          <w:szCs w:val="24"/>
          <w:lang w:val="ru-RU" w:eastAsia="uk-UA"/>
        </w:rPr>
        <w:t xml:space="preserve"> закладу;</w:t>
      </w:r>
    </w:p>
    <w:p w:rsidR="008934B2" w:rsidRPr="008934B2" w:rsidRDefault="008934B2" w:rsidP="008934B2">
      <w:pPr>
        <w:numPr>
          <w:ilvl w:val="0"/>
          <w:numId w:val="7"/>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розвитку</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мережі</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навчального</w:t>
      </w:r>
      <w:proofErr w:type="spellEnd"/>
      <w:r w:rsidRPr="008934B2">
        <w:rPr>
          <w:rFonts w:ascii="Times New Roman" w:eastAsia="Times New Roman" w:hAnsi="Times New Roman" w:cs="Times New Roman"/>
          <w:color w:val="111111"/>
          <w:sz w:val="24"/>
          <w:szCs w:val="24"/>
          <w:lang w:val="ru-RU" w:eastAsia="uk-UA"/>
        </w:rPr>
        <w:t xml:space="preserve"> закладу з </w:t>
      </w:r>
      <w:proofErr w:type="spellStart"/>
      <w:r w:rsidRPr="008934B2">
        <w:rPr>
          <w:rFonts w:ascii="Times New Roman" w:eastAsia="Times New Roman" w:hAnsi="Times New Roman" w:cs="Times New Roman"/>
          <w:color w:val="111111"/>
          <w:sz w:val="24"/>
          <w:szCs w:val="24"/>
          <w:lang w:val="ru-RU" w:eastAsia="uk-UA"/>
        </w:rPr>
        <w:t>урахуванням</w:t>
      </w:r>
      <w:proofErr w:type="spellEnd"/>
      <w:r w:rsidRPr="008934B2">
        <w:rPr>
          <w:rFonts w:ascii="Times New Roman" w:eastAsia="Times New Roman" w:hAnsi="Times New Roman" w:cs="Times New Roman"/>
          <w:color w:val="111111"/>
          <w:sz w:val="24"/>
          <w:szCs w:val="24"/>
          <w:lang w:val="ru-RU" w:eastAsia="uk-UA"/>
        </w:rPr>
        <w:t xml:space="preserve"> потреб </w:t>
      </w:r>
      <w:proofErr w:type="spellStart"/>
      <w:r w:rsidRPr="008934B2">
        <w:rPr>
          <w:rFonts w:ascii="Times New Roman" w:eastAsia="Times New Roman" w:hAnsi="Times New Roman" w:cs="Times New Roman"/>
          <w:color w:val="111111"/>
          <w:sz w:val="24"/>
          <w:szCs w:val="24"/>
          <w:lang w:val="ru-RU" w:eastAsia="uk-UA"/>
        </w:rPr>
        <w:t>споживачів</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суспільних</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запитів</w:t>
      </w:r>
      <w:proofErr w:type="spellEnd"/>
      <w:r w:rsidRPr="008934B2">
        <w:rPr>
          <w:rFonts w:ascii="Times New Roman" w:eastAsia="Times New Roman" w:hAnsi="Times New Roman" w:cs="Times New Roman"/>
          <w:color w:val="111111"/>
          <w:sz w:val="24"/>
          <w:szCs w:val="24"/>
          <w:lang w:val="ru-RU" w:eastAsia="uk-UA"/>
        </w:rPr>
        <w:t xml:space="preserve"> і </w:t>
      </w:r>
      <w:proofErr w:type="spellStart"/>
      <w:r w:rsidRPr="008934B2">
        <w:rPr>
          <w:rFonts w:ascii="Times New Roman" w:eastAsia="Times New Roman" w:hAnsi="Times New Roman" w:cs="Times New Roman"/>
          <w:color w:val="111111"/>
          <w:sz w:val="24"/>
          <w:szCs w:val="24"/>
          <w:lang w:val="ru-RU" w:eastAsia="uk-UA"/>
        </w:rPr>
        <w:t>державних</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вимог</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7"/>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суттєвого</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зростання</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якості</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освіти</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numPr>
          <w:ilvl w:val="0"/>
          <w:numId w:val="7"/>
        </w:numPr>
        <w:shd w:val="clear" w:color="auto" w:fill="FFFFFF"/>
        <w:spacing w:after="0" w:line="240" w:lineRule="auto"/>
        <w:ind w:left="1170"/>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val="ru-RU" w:eastAsia="uk-UA"/>
        </w:rPr>
        <w:t>наукового</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підходу</w:t>
      </w:r>
      <w:proofErr w:type="spellEnd"/>
      <w:r w:rsidRPr="008934B2">
        <w:rPr>
          <w:rFonts w:ascii="Times New Roman" w:eastAsia="Times New Roman" w:hAnsi="Times New Roman" w:cs="Times New Roman"/>
          <w:color w:val="111111"/>
          <w:sz w:val="24"/>
          <w:szCs w:val="24"/>
          <w:lang w:val="ru-RU" w:eastAsia="uk-UA"/>
        </w:rPr>
        <w:t xml:space="preserve"> до </w:t>
      </w:r>
      <w:proofErr w:type="spellStart"/>
      <w:r w:rsidRPr="008934B2">
        <w:rPr>
          <w:rFonts w:ascii="Times New Roman" w:eastAsia="Times New Roman" w:hAnsi="Times New Roman" w:cs="Times New Roman"/>
          <w:color w:val="111111"/>
          <w:sz w:val="24"/>
          <w:szCs w:val="24"/>
          <w:lang w:val="ru-RU" w:eastAsia="uk-UA"/>
        </w:rPr>
        <w:t>виховання</w:t>
      </w:r>
      <w:proofErr w:type="spellEnd"/>
      <w:r w:rsidRPr="008934B2">
        <w:rPr>
          <w:rFonts w:ascii="Times New Roman" w:eastAsia="Times New Roman" w:hAnsi="Times New Roman" w:cs="Times New Roman"/>
          <w:color w:val="111111"/>
          <w:sz w:val="24"/>
          <w:szCs w:val="24"/>
          <w:lang w:val="ru-RU" w:eastAsia="uk-UA"/>
        </w:rPr>
        <w:t xml:space="preserve"> та </w:t>
      </w:r>
      <w:proofErr w:type="spellStart"/>
      <w:r w:rsidRPr="008934B2">
        <w:rPr>
          <w:rFonts w:ascii="Times New Roman" w:eastAsia="Times New Roman" w:hAnsi="Times New Roman" w:cs="Times New Roman"/>
          <w:color w:val="111111"/>
          <w:sz w:val="24"/>
          <w:szCs w:val="24"/>
          <w:lang w:val="ru-RU" w:eastAsia="uk-UA"/>
        </w:rPr>
        <w:t>соціалізації</w:t>
      </w:r>
      <w:proofErr w:type="spellEnd"/>
      <w:r w:rsidRPr="008934B2">
        <w:rPr>
          <w:rFonts w:ascii="Times New Roman" w:eastAsia="Times New Roman" w:hAnsi="Times New Roman" w:cs="Times New Roman"/>
          <w:color w:val="111111"/>
          <w:sz w:val="24"/>
          <w:szCs w:val="24"/>
          <w:lang w:val="ru-RU" w:eastAsia="uk-UA"/>
        </w:rPr>
        <w:t xml:space="preserve"> </w:t>
      </w:r>
      <w:proofErr w:type="spellStart"/>
      <w:r w:rsidRPr="008934B2">
        <w:rPr>
          <w:rFonts w:ascii="Times New Roman" w:eastAsia="Times New Roman" w:hAnsi="Times New Roman" w:cs="Times New Roman"/>
          <w:color w:val="111111"/>
          <w:sz w:val="24"/>
          <w:szCs w:val="24"/>
          <w:lang w:val="ru-RU" w:eastAsia="uk-UA"/>
        </w:rPr>
        <w:t>дітей</w:t>
      </w:r>
      <w:proofErr w:type="spellEnd"/>
      <w:r w:rsidRPr="008934B2">
        <w:rPr>
          <w:rFonts w:ascii="Times New Roman" w:eastAsia="Times New Roman" w:hAnsi="Times New Roman" w:cs="Times New Roman"/>
          <w:color w:val="111111"/>
          <w:sz w:val="24"/>
          <w:szCs w:val="24"/>
          <w:lang w:val="ru-RU" w:eastAsia="uk-UA"/>
        </w:rPr>
        <w:t xml:space="preserve"> і </w:t>
      </w:r>
      <w:proofErr w:type="spellStart"/>
      <w:r w:rsidRPr="008934B2">
        <w:rPr>
          <w:rFonts w:ascii="Times New Roman" w:eastAsia="Times New Roman" w:hAnsi="Times New Roman" w:cs="Times New Roman"/>
          <w:color w:val="111111"/>
          <w:sz w:val="24"/>
          <w:szCs w:val="24"/>
          <w:lang w:val="ru-RU" w:eastAsia="uk-UA"/>
        </w:rPr>
        <w:t>підлітків</w:t>
      </w:r>
      <w:proofErr w:type="spellEnd"/>
      <w:r w:rsidRPr="008934B2">
        <w:rPr>
          <w:rFonts w:ascii="Times New Roman" w:eastAsia="Times New Roman" w:hAnsi="Times New Roman" w:cs="Times New Roman"/>
          <w:color w:val="111111"/>
          <w:sz w:val="24"/>
          <w:szCs w:val="24"/>
          <w:lang w:val="ru-RU" w:eastAsia="uk-UA"/>
        </w:rPr>
        <w:t>.</w:t>
      </w:r>
    </w:p>
    <w:p w:rsidR="008934B2" w:rsidRPr="008934B2" w:rsidRDefault="008934B2" w:rsidP="008934B2">
      <w:pPr>
        <w:shd w:val="clear" w:color="auto" w:fill="FFFFFF"/>
        <w:spacing w:after="200" w:line="240" w:lineRule="auto"/>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Наші цінності</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b/>
          <w:bCs/>
          <w:i/>
          <w:iCs/>
          <w:color w:val="111111"/>
          <w:sz w:val="24"/>
          <w:szCs w:val="24"/>
          <w:lang w:eastAsia="uk-UA"/>
        </w:rPr>
        <w:t>Морально-етичні</w:t>
      </w:r>
      <w:r w:rsidRPr="008934B2">
        <w:rPr>
          <w:rFonts w:ascii="Times New Roman" w:eastAsia="Times New Roman" w:hAnsi="Times New Roman" w:cs="Times New Roman"/>
          <w:color w:val="111111"/>
          <w:sz w:val="24"/>
          <w:szCs w:val="24"/>
          <w:lang w:eastAsia="uk-UA"/>
        </w:rPr>
        <w:t> (гідність, чесність, справедливість, турбота, повага до життя, повага до себе та інших людей)</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b/>
          <w:bCs/>
          <w:i/>
          <w:iCs/>
          <w:color w:val="111111"/>
          <w:sz w:val="24"/>
          <w:szCs w:val="24"/>
          <w:lang w:eastAsia="uk-UA"/>
        </w:rPr>
        <w:t>Суспільно-політичні</w:t>
      </w:r>
      <w:r w:rsidRPr="008934B2">
        <w:rPr>
          <w:rFonts w:ascii="Times New Roman" w:eastAsia="Times New Roman" w:hAnsi="Times New Roman" w:cs="Times New Roman"/>
          <w:color w:val="111111"/>
          <w:sz w:val="24"/>
          <w:szCs w:val="24"/>
          <w:lang w:eastAsia="uk-UA"/>
        </w:rPr>
        <w:t>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rsidR="008934B2" w:rsidRPr="008934B2" w:rsidRDefault="008934B2" w:rsidP="008934B2">
      <w:pPr>
        <w:shd w:val="clear" w:color="auto" w:fill="FFFFFF"/>
        <w:spacing w:after="200" w:line="240" w:lineRule="auto"/>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Місія та Бачення</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Arial" w:eastAsia="Times New Roman" w:hAnsi="Arial" w:cs="Arial"/>
          <w:i/>
          <w:iCs/>
          <w:color w:val="111111"/>
          <w:lang w:eastAsia="uk-UA"/>
        </w:rPr>
        <w:t>Місія закладу - це причина його появи, основне його призначення, унікальні особливості та конкурентні переваги.</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Arial" w:eastAsia="Times New Roman" w:hAnsi="Arial" w:cs="Arial"/>
          <w:i/>
          <w:iCs/>
          <w:color w:val="111111"/>
          <w:lang w:eastAsia="uk-UA"/>
        </w:rPr>
        <w:t>Стратегічне Бачення його майбутнього  - це спільне, погоджене на основі консенсусу, уявлення вчителів та учнів про те, яким він має виглядати в майбутньому.</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i/>
          <w:iCs/>
          <w:color w:val="111111"/>
          <w:sz w:val="24"/>
          <w:szCs w:val="24"/>
          <w:lang w:eastAsia="uk-UA"/>
        </w:rPr>
        <w:t>Місія відображає зв'язок минулого з сьогоденням і демонструє кращі особливості, які вчителі та учні гімназії хотіли б зберегти. Основне призначення закладу  може з часом змінюватися (або у педколективу та гімназистів може бути бажання це зробити) - тоді це відображається у формулюванні Бачення. Місія та Бачення обов'язково повинні містити образ Людини – працівника та учня гімназії, які чомусь саме тут працюють та навчаються і за щось люблять саме цей навчальний заклад.</w:t>
      </w:r>
    </w:p>
    <w:p w:rsidR="008934B2" w:rsidRPr="008934B2" w:rsidRDefault="008934B2" w:rsidP="008934B2">
      <w:pPr>
        <w:shd w:val="clear" w:color="auto" w:fill="FFFFFF"/>
        <w:spacing w:after="200" w:line="240" w:lineRule="auto"/>
        <w:ind w:left="720"/>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 xml:space="preserve">МІСІЯ </w:t>
      </w:r>
      <w:proofErr w:type="spellStart"/>
      <w:r w:rsidRPr="008934B2">
        <w:rPr>
          <w:rFonts w:ascii="Times New Roman" w:eastAsia="Times New Roman" w:hAnsi="Times New Roman" w:cs="Times New Roman"/>
          <w:b/>
          <w:bCs/>
          <w:color w:val="111111"/>
          <w:sz w:val="24"/>
          <w:szCs w:val="24"/>
          <w:lang w:eastAsia="uk-UA"/>
        </w:rPr>
        <w:t>Олевської</w:t>
      </w:r>
      <w:proofErr w:type="spellEnd"/>
      <w:r w:rsidRPr="008934B2">
        <w:rPr>
          <w:rFonts w:ascii="Times New Roman" w:eastAsia="Times New Roman" w:hAnsi="Times New Roman" w:cs="Times New Roman"/>
          <w:b/>
          <w:bCs/>
          <w:color w:val="111111"/>
          <w:sz w:val="24"/>
          <w:szCs w:val="24"/>
          <w:lang w:eastAsia="uk-UA"/>
        </w:rPr>
        <w:t xml:space="preserve"> гімназії:</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eastAsia="uk-UA"/>
        </w:rPr>
        <w:t>Олевська</w:t>
      </w:r>
      <w:proofErr w:type="spellEnd"/>
      <w:r w:rsidRPr="008934B2">
        <w:rPr>
          <w:rFonts w:ascii="Times New Roman" w:eastAsia="Times New Roman" w:hAnsi="Times New Roman" w:cs="Times New Roman"/>
          <w:color w:val="111111"/>
          <w:sz w:val="24"/>
          <w:szCs w:val="24"/>
          <w:lang w:eastAsia="uk-UA"/>
        </w:rPr>
        <w:t xml:space="preserve"> гімназія –  сучасний навчальний заклад, у якому поєднуються класичні   принципи педагогічного процесу та активно запроваджуються інноваційні технології. </w:t>
      </w:r>
      <w:r w:rsidRPr="008934B2">
        <w:rPr>
          <w:rFonts w:ascii="Calibri" w:eastAsia="Times New Roman" w:hAnsi="Calibri" w:cs="Tahoma"/>
          <w:color w:val="111111"/>
          <w:lang w:eastAsia="uk-UA"/>
        </w:rPr>
        <w:t> </w:t>
      </w:r>
      <w:proofErr w:type="spellStart"/>
      <w:r w:rsidRPr="008934B2">
        <w:rPr>
          <w:rFonts w:ascii="Times New Roman" w:eastAsia="Times New Roman" w:hAnsi="Times New Roman" w:cs="Times New Roman"/>
          <w:color w:val="111111"/>
          <w:sz w:val="24"/>
          <w:szCs w:val="24"/>
          <w:lang w:eastAsia="uk-UA"/>
        </w:rPr>
        <w:t>Олевська</w:t>
      </w:r>
      <w:proofErr w:type="spellEnd"/>
      <w:r w:rsidRPr="008934B2">
        <w:rPr>
          <w:rFonts w:ascii="Times New Roman" w:eastAsia="Times New Roman" w:hAnsi="Times New Roman" w:cs="Times New Roman"/>
          <w:color w:val="111111"/>
          <w:sz w:val="24"/>
          <w:szCs w:val="24"/>
          <w:lang w:eastAsia="uk-UA"/>
        </w:rPr>
        <w:t xml:space="preserve"> гімназія - один з найкращих закладів  </w:t>
      </w:r>
      <w:proofErr w:type="spellStart"/>
      <w:r w:rsidRPr="008934B2">
        <w:rPr>
          <w:rFonts w:ascii="Times New Roman" w:eastAsia="Times New Roman" w:hAnsi="Times New Roman" w:cs="Times New Roman"/>
          <w:color w:val="111111"/>
          <w:sz w:val="24"/>
          <w:szCs w:val="24"/>
          <w:lang w:eastAsia="uk-UA"/>
        </w:rPr>
        <w:t>Олевської</w:t>
      </w:r>
      <w:proofErr w:type="spellEnd"/>
      <w:r w:rsidRPr="008934B2">
        <w:rPr>
          <w:rFonts w:ascii="Times New Roman" w:eastAsia="Times New Roman" w:hAnsi="Times New Roman" w:cs="Times New Roman"/>
          <w:color w:val="111111"/>
          <w:sz w:val="24"/>
          <w:szCs w:val="24"/>
          <w:lang w:eastAsia="uk-UA"/>
        </w:rPr>
        <w:t xml:space="preserve"> ОТГ, в якому працюють високо професійні вчителі і здобувають освіту хороші учні. Гімназисти – патріоти свого навчального закладу і міста, в якому живуть. Щороку вони доводять це успіхами в районних та обласних предметних олімпіадах, інтелектуальних та творчих конкурсах і спортивних змаганнях, участю у всіх важливих заходах міста та громади.</w:t>
      </w:r>
    </w:p>
    <w:p w:rsidR="008934B2" w:rsidRPr="008934B2" w:rsidRDefault="008934B2" w:rsidP="008934B2">
      <w:pPr>
        <w:shd w:val="clear" w:color="auto" w:fill="FFFFFF"/>
        <w:spacing w:after="0" w:line="240" w:lineRule="auto"/>
        <w:ind w:left="720"/>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БАЧЕННЯ</w:t>
      </w:r>
    </w:p>
    <w:p w:rsidR="008934B2" w:rsidRPr="008934B2" w:rsidRDefault="008934B2" w:rsidP="008934B2">
      <w:pPr>
        <w:shd w:val="clear" w:color="auto" w:fill="FFFFFF"/>
        <w:spacing w:after="0" w:line="240" w:lineRule="auto"/>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eastAsia="uk-UA"/>
        </w:rPr>
        <w:t>Олевська</w:t>
      </w:r>
      <w:proofErr w:type="spellEnd"/>
      <w:r w:rsidRPr="008934B2">
        <w:rPr>
          <w:rFonts w:ascii="Times New Roman" w:eastAsia="Times New Roman" w:hAnsi="Times New Roman" w:cs="Times New Roman"/>
          <w:color w:val="111111"/>
          <w:sz w:val="24"/>
          <w:szCs w:val="24"/>
          <w:lang w:eastAsia="uk-UA"/>
        </w:rPr>
        <w:t xml:space="preserve"> гімназія - найкращий у регіоні навчальний заклад з потужною сучасною науковою та технічною базою, в якому створені умови для повноцінного інтелектуального, творчого, морального, фізичного розвитку дітей з урахуванням їхніх </w:t>
      </w:r>
      <w:proofErr w:type="spellStart"/>
      <w:r w:rsidRPr="008934B2">
        <w:rPr>
          <w:rFonts w:ascii="Times New Roman" w:eastAsia="Times New Roman" w:hAnsi="Times New Roman" w:cs="Times New Roman"/>
          <w:color w:val="111111"/>
          <w:sz w:val="24"/>
          <w:szCs w:val="24"/>
          <w:lang w:eastAsia="uk-UA"/>
        </w:rPr>
        <w:t>схильностей</w:t>
      </w:r>
      <w:proofErr w:type="spellEnd"/>
      <w:r w:rsidRPr="008934B2">
        <w:rPr>
          <w:rFonts w:ascii="Times New Roman" w:eastAsia="Times New Roman" w:hAnsi="Times New Roman" w:cs="Times New Roman"/>
          <w:color w:val="111111"/>
          <w:sz w:val="24"/>
          <w:szCs w:val="24"/>
          <w:lang w:eastAsia="uk-UA"/>
        </w:rPr>
        <w:t>, здібностей та потреб</w:t>
      </w:r>
      <w:r w:rsidRPr="008934B2">
        <w:rPr>
          <w:rFonts w:ascii="Times New Roman" w:eastAsia="Times New Roman" w:hAnsi="Times New Roman" w:cs="Times New Roman"/>
          <w:color w:val="000000"/>
          <w:sz w:val="24"/>
          <w:szCs w:val="24"/>
          <w:lang w:eastAsia="uk-UA"/>
        </w:rPr>
        <w:t xml:space="preserve"> шляхом уведення в навчально-виховний процес інноваційних </w:t>
      </w:r>
      <w:proofErr w:type="spellStart"/>
      <w:r w:rsidRPr="008934B2">
        <w:rPr>
          <w:rFonts w:ascii="Times New Roman" w:eastAsia="Times New Roman" w:hAnsi="Times New Roman" w:cs="Times New Roman"/>
          <w:color w:val="000000"/>
          <w:sz w:val="24"/>
          <w:szCs w:val="24"/>
          <w:lang w:eastAsia="uk-UA"/>
        </w:rPr>
        <w:t>методик</w:t>
      </w:r>
      <w:proofErr w:type="spellEnd"/>
      <w:r w:rsidRPr="008934B2">
        <w:rPr>
          <w:rFonts w:ascii="Times New Roman" w:eastAsia="Times New Roman" w:hAnsi="Times New Roman" w:cs="Times New Roman"/>
          <w:color w:val="000000"/>
          <w:sz w:val="24"/>
          <w:szCs w:val="24"/>
          <w:lang w:eastAsia="uk-UA"/>
        </w:rPr>
        <w:t xml:space="preserve"> навчання й виховання. Заклад, в якому:</w:t>
      </w:r>
    </w:p>
    <w:p w:rsidR="008934B2" w:rsidRPr="008934B2" w:rsidRDefault="008934B2" w:rsidP="008934B2">
      <w:pPr>
        <w:numPr>
          <w:ilvl w:val="0"/>
          <w:numId w:val="8"/>
        </w:numPr>
        <w:shd w:val="clear" w:color="auto" w:fill="FFFFFF"/>
        <w:spacing w:after="0" w:line="240" w:lineRule="auto"/>
        <w:ind w:left="117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000000"/>
          <w:sz w:val="24"/>
          <w:szCs w:val="24"/>
          <w:lang w:eastAsia="uk-UA"/>
        </w:rPr>
        <w:lastRenderedPageBreak/>
        <w:t>реалізуються ціннісні пріоритети</w:t>
      </w:r>
    </w:p>
    <w:p w:rsidR="008934B2" w:rsidRPr="008934B2" w:rsidRDefault="008934B2" w:rsidP="008934B2">
      <w:pPr>
        <w:numPr>
          <w:ilvl w:val="0"/>
          <w:numId w:val="8"/>
        </w:numPr>
        <w:shd w:val="clear" w:color="auto" w:fill="FFFFFF"/>
        <w:spacing w:after="0" w:line="240" w:lineRule="auto"/>
        <w:ind w:left="117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000000"/>
          <w:sz w:val="24"/>
          <w:szCs w:val="24"/>
          <w:lang w:eastAsia="uk-UA"/>
        </w:rPr>
        <w:t>створено розвивальне середовище, у якому задовольняються освітні потреби не тільки обдарованої молоді,</w:t>
      </w:r>
      <w:r w:rsidRPr="008934B2">
        <w:rPr>
          <w:rFonts w:ascii="Calibri" w:eastAsia="Times New Roman" w:hAnsi="Calibri" w:cs="Tahoma"/>
          <w:color w:val="111111"/>
          <w:lang w:eastAsia="uk-UA"/>
        </w:rPr>
        <w:t> </w:t>
      </w:r>
      <w:r w:rsidRPr="008934B2">
        <w:rPr>
          <w:rFonts w:ascii="Times New Roman" w:eastAsia="Times New Roman" w:hAnsi="Times New Roman" w:cs="Times New Roman"/>
          <w:color w:val="111111"/>
          <w:sz w:val="24"/>
          <w:szCs w:val="24"/>
          <w:lang w:eastAsia="uk-UA"/>
        </w:rPr>
        <w:t>а й звичайних учнів, що стануть успішними в житті, здатними до інтеграції з європейським співтовариством;</w:t>
      </w:r>
    </w:p>
    <w:p w:rsidR="008934B2" w:rsidRPr="008934B2" w:rsidRDefault="008934B2" w:rsidP="008934B2">
      <w:pPr>
        <w:numPr>
          <w:ilvl w:val="0"/>
          <w:numId w:val="8"/>
        </w:numPr>
        <w:shd w:val="clear" w:color="auto" w:fill="FFFFFF"/>
        <w:spacing w:after="0" w:line="240" w:lineRule="auto"/>
        <w:ind w:left="117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xml:space="preserve">з власною освітньою програмою, яка враховує </w:t>
      </w:r>
      <w:proofErr w:type="spellStart"/>
      <w:r w:rsidRPr="008934B2">
        <w:rPr>
          <w:rFonts w:ascii="Times New Roman" w:eastAsia="Times New Roman" w:hAnsi="Times New Roman" w:cs="Times New Roman"/>
          <w:color w:val="111111"/>
          <w:sz w:val="24"/>
          <w:szCs w:val="24"/>
          <w:lang w:eastAsia="uk-UA"/>
        </w:rPr>
        <w:t>профільність</w:t>
      </w:r>
      <w:proofErr w:type="spellEnd"/>
      <w:r w:rsidRPr="008934B2">
        <w:rPr>
          <w:rFonts w:ascii="Times New Roman" w:eastAsia="Times New Roman" w:hAnsi="Times New Roman" w:cs="Times New Roman"/>
          <w:color w:val="111111"/>
          <w:sz w:val="24"/>
          <w:szCs w:val="24"/>
          <w:lang w:eastAsia="uk-UA"/>
        </w:rPr>
        <w:t xml:space="preserve"> навчання, впровадження нових цікавих курсів за вибором, що враховують побажання учнів та їх батьків;</w:t>
      </w:r>
    </w:p>
    <w:p w:rsidR="008934B2" w:rsidRPr="008934B2" w:rsidRDefault="008934B2" w:rsidP="008934B2">
      <w:pPr>
        <w:numPr>
          <w:ilvl w:val="0"/>
          <w:numId w:val="8"/>
        </w:numPr>
        <w:shd w:val="clear" w:color="auto" w:fill="FFFFFF"/>
        <w:spacing w:after="0" w:line="240" w:lineRule="auto"/>
        <w:ind w:left="117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 якому активно співпрацюють учні, вчителі та батьки;</w:t>
      </w:r>
    </w:p>
    <w:p w:rsidR="008934B2" w:rsidRPr="008934B2" w:rsidRDefault="008934B2" w:rsidP="008934B2">
      <w:pPr>
        <w:numPr>
          <w:ilvl w:val="0"/>
          <w:numId w:val="8"/>
        </w:numPr>
        <w:shd w:val="clear" w:color="auto" w:fill="FFFFFF"/>
        <w:spacing w:after="0" w:line="240" w:lineRule="auto"/>
        <w:ind w:left="117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000000"/>
          <w:sz w:val="24"/>
          <w:szCs w:val="24"/>
          <w:lang w:eastAsia="uk-UA"/>
        </w:rPr>
        <w:t> збережені та примножуються шкільні традиції, засновані на національних та патріотичних засадах.</w:t>
      </w:r>
    </w:p>
    <w:p w:rsidR="008934B2" w:rsidRPr="008934B2" w:rsidRDefault="008934B2" w:rsidP="008934B2">
      <w:pPr>
        <w:shd w:val="clear" w:color="auto" w:fill="FFFFFF"/>
        <w:spacing w:after="200" w:line="240" w:lineRule="auto"/>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Результати </w:t>
      </w:r>
      <w:r w:rsidRPr="008934B2">
        <w:rPr>
          <w:rFonts w:ascii="Times New Roman" w:eastAsia="Times New Roman" w:hAnsi="Times New Roman" w:cs="Times New Roman"/>
          <w:b/>
          <w:bCs/>
          <w:color w:val="111111"/>
          <w:sz w:val="24"/>
          <w:szCs w:val="24"/>
          <w:lang w:val="en-US" w:eastAsia="uk-UA"/>
        </w:rPr>
        <w:t>SWOT</w:t>
      </w:r>
      <w:r w:rsidRPr="008934B2">
        <w:rPr>
          <w:rFonts w:ascii="Times New Roman" w:eastAsia="Times New Roman" w:hAnsi="Times New Roman" w:cs="Times New Roman"/>
          <w:b/>
          <w:bCs/>
          <w:color w:val="111111"/>
          <w:sz w:val="24"/>
          <w:szCs w:val="24"/>
          <w:lang w:eastAsia="uk-UA"/>
        </w:rPr>
        <w:t>-аналізу</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i/>
          <w:iCs/>
          <w:color w:val="111111"/>
          <w:sz w:val="24"/>
          <w:szCs w:val="24"/>
          <w:lang w:eastAsia="uk-UA"/>
        </w:rPr>
        <w:t>SWOT – аналіз – це комплексний аналіз сильних та слабких сторін розвитку закладу</w:t>
      </w:r>
      <w:r w:rsidRPr="008934B2">
        <w:rPr>
          <w:rFonts w:ascii="Times New Roman" w:eastAsia="Times New Roman" w:hAnsi="Times New Roman" w:cs="Times New Roman"/>
          <w:i/>
          <w:iCs/>
          <w:color w:val="111111"/>
          <w:sz w:val="24"/>
          <w:szCs w:val="24"/>
          <w:lang w:val="ru-RU" w:eastAsia="uk-UA"/>
        </w:rPr>
        <w:t>]</w:t>
      </w:r>
      <w:r w:rsidRPr="008934B2">
        <w:rPr>
          <w:rFonts w:ascii="Times New Roman" w:eastAsia="Times New Roman" w:hAnsi="Times New Roman" w:cs="Times New Roman"/>
          <w:i/>
          <w:iCs/>
          <w:color w:val="111111"/>
          <w:sz w:val="24"/>
          <w:szCs w:val="24"/>
          <w:lang w:eastAsia="uk-UA"/>
        </w:rPr>
        <w:t>. Його мета – визначити найсильніші сторони розвитку закладу для того, щоб максимально використати їх для подальшого розвитку та процвітання, а також з’ясувати, в чому найбільша слабкість гімназії, щоб зменшити її негативний вплив. Цей аналіз визначає також основні можливості, якими слід скористатися, та загрози, яких потрібно уникнути. Аналіз здійснено членами Робочої групи зі стратегічного планування розвитку гімназії.</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4444"/>
        <w:gridCol w:w="4891"/>
      </w:tblGrid>
      <w:tr w:rsidR="008934B2" w:rsidRPr="008934B2" w:rsidTr="008934B2">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Сильні сторони</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Заклад має власний імідж</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Для частини педколективу характерні гнучкість та швидке реагування на зміни у суспільстві</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Педколектив дає учням міцні знання майже з усіх предметів, що підтверджують результати ЗНО</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Частина вчителів та учнів беруть активну участь у всіх важливих заходах у громаді</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Серед жителів ОТГ гімназія користується повагою, багато дітей з сільських шкіл прагнуть отримати освіту саме тут</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Частина вчителів постійно запрошується до участі у проведенні різноманітних обласних семінарів</w:t>
            </w:r>
          </w:p>
        </w:tc>
        <w:tc>
          <w:tcPr>
            <w:tcW w:w="76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Слабкі сторони</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Незавершене будівництво</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Відсутність обладнання для широкого впровадження в освітній процес </w:t>
            </w:r>
            <w:r w:rsidRPr="008934B2">
              <w:rPr>
                <w:rFonts w:ascii="Times New Roman" w:eastAsia="Times New Roman" w:hAnsi="Times New Roman" w:cs="Times New Roman"/>
                <w:color w:val="111111"/>
                <w:sz w:val="24"/>
                <w:szCs w:val="24"/>
                <w:lang w:val="en-US" w:eastAsia="uk-UA"/>
              </w:rPr>
              <w:t>STEM</w:t>
            </w:r>
            <w:r w:rsidRPr="008934B2">
              <w:rPr>
                <w:rFonts w:ascii="Times New Roman" w:eastAsia="Times New Roman" w:hAnsi="Times New Roman" w:cs="Times New Roman"/>
                <w:color w:val="111111"/>
                <w:sz w:val="24"/>
                <w:szCs w:val="24"/>
                <w:lang w:eastAsia="uk-UA"/>
              </w:rPr>
              <w:t>-освіти.</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На недостатньому рівні – проектна та дослідницька діяльність вчителів та учнів</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Не стала системною педагогіка партнерства</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Слабко розвинуте учнівське самоврядування</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Робота з батьками знаходиться на  низькому рівні</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Не всі вчителі займають активну громадянську позицію</w:t>
            </w:r>
          </w:p>
        </w:tc>
      </w:tr>
      <w:tr w:rsidR="008934B2" w:rsidRPr="008934B2" w:rsidTr="008934B2">
        <w:tc>
          <w:tcPr>
            <w:tcW w:w="67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Можливості</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Відновити дослідницьку роботу у МАН</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Участь в усіх інтелектуальних конкурсах обласного та всеукраїнського рівнів</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Організація та проведення міських та обласних конкурсів та змагань на базі  гімназії.</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lastRenderedPageBreak/>
              <w:t>Привернення уваги влади та громадськості до вирішення проблем удосконалення матеріально-технічної бази закладу</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Залучення громадськості (у першу чергу – батьків) до управління та вирішення проблем гімназії</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Перехід закладу на автономію      </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Створення дієвого громадського органу управління навчальним закладом</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lastRenderedPageBreak/>
              <w:t>Загрози та ризики</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Байдужість батьків до вирішення проблем гімназії</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Низький рівень виховання у сім</w:t>
            </w:r>
            <w:r w:rsidRPr="008934B2">
              <w:rPr>
                <w:rFonts w:ascii="Times New Roman" w:eastAsia="Times New Roman" w:hAnsi="Times New Roman" w:cs="Times New Roman"/>
                <w:color w:val="111111"/>
                <w:sz w:val="24"/>
                <w:szCs w:val="24"/>
                <w:lang w:val="ru-RU" w:eastAsia="uk-UA"/>
              </w:rPr>
              <w:t>’</w:t>
            </w:r>
            <w:r w:rsidRPr="008934B2">
              <w:rPr>
                <w:rFonts w:ascii="Times New Roman" w:eastAsia="Times New Roman" w:hAnsi="Times New Roman" w:cs="Times New Roman"/>
                <w:color w:val="111111"/>
                <w:sz w:val="24"/>
                <w:szCs w:val="24"/>
                <w:lang w:eastAsia="uk-UA"/>
              </w:rPr>
              <w:t>ї значної частини учнів</w:t>
            </w:r>
          </w:p>
        </w:tc>
      </w:tr>
    </w:tbl>
    <w:p w:rsidR="008934B2" w:rsidRPr="008934B2" w:rsidRDefault="008934B2" w:rsidP="008934B2">
      <w:pPr>
        <w:shd w:val="clear" w:color="auto" w:fill="FFFFFF"/>
        <w:spacing w:after="200" w:line="240" w:lineRule="auto"/>
        <w:rPr>
          <w:rFonts w:ascii="Tahoma" w:eastAsia="Times New Roman" w:hAnsi="Tahoma" w:cs="Tahoma"/>
          <w:color w:val="111111"/>
          <w:sz w:val="18"/>
          <w:szCs w:val="18"/>
          <w:lang w:eastAsia="uk-UA"/>
        </w:rPr>
      </w:pPr>
      <w:r w:rsidRPr="008934B2">
        <w:rPr>
          <w:rFonts w:ascii="Calibri" w:eastAsia="Times New Roman" w:hAnsi="Calibri" w:cs="Tahoma"/>
          <w:color w:val="111111"/>
          <w:lang w:eastAsia="uk-UA"/>
        </w:rPr>
        <w:t>                                                                                                                                                                             </w:t>
      </w:r>
    </w:p>
    <w:p w:rsidR="008934B2" w:rsidRPr="008934B2" w:rsidRDefault="008934B2" w:rsidP="008934B2">
      <w:pPr>
        <w:shd w:val="clear" w:color="auto" w:fill="FFFFFF"/>
        <w:spacing w:after="200" w:line="240" w:lineRule="auto"/>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Стратегічні напрями розвитку гімназії</w:t>
      </w:r>
    </w:p>
    <w:p w:rsidR="008934B2" w:rsidRPr="008934B2" w:rsidRDefault="008934B2" w:rsidP="008934B2">
      <w:pPr>
        <w:shd w:val="clear" w:color="auto" w:fill="FFFFFF"/>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А. СТВОРЕННЯ СУЧАСНОГО ОСВІТНЬОГО ПРОСТОРУ</w:t>
      </w:r>
    </w:p>
    <w:p w:rsidR="008934B2" w:rsidRPr="008934B2" w:rsidRDefault="008934B2" w:rsidP="008934B2">
      <w:pPr>
        <w:shd w:val="clear" w:color="auto" w:fill="FFFFFF"/>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  СИСТЕМА ОЦІНЮВАННЯ ОСВІТНЬОЇ ДІЯЛЬНОСТІ УЧНЯ   </w:t>
      </w:r>
    </w:p>
    <w:p w:rsidR="008934B2" w:rsidRPr="008934B2" w:rsidRDefault="008934B2" w:rsidP="008934B2">
      <w:pPr>
        <w:shd w:val="clear" w:color="auto" w:fill="FFFFFF"/>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 СИСТЕМА ПЕДАГОГІЧНОЇ ДІЯЛЬНОСТІ (КОМПЕТЕНТНОСТІ, НАСКРІЗНИЙ ПРОЦЕС ВИХОВАННЯ, ПЕДАГОГІКА ПАРТНЕРСТВА)</w:t>
      </w:r>
    </w:p>
    <w:p w:rsidR="008934B2" w:rsidRPr="008934B2" w:rsidRDefault="008934B2" w:rsidP="008934B2">
      <w:pPr>
        <w:shd w:val="clear" w:color="auto" w:fill="FFFFFF"/>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en-US" w:eastAsia="uk-UA"/>
        </w:rPr>
        <w:t>D</w:t>
      </w:r>
      <w:r w:rsidRPr="008934B2">
        <w:rPr>
          <w:rFonts w:ascii="Times New Roman" w:eastAsia="Times New Roman" w:hAnsi="Times New Roman" w:cs="Times New Roman"/>
          <w:color w:val="111111"/>
          <w:sz w:val="24"/>
          <w:szCs w:val="24"/>
          <w:lang w:eastAsia="uk-UA"/>
        </w:rPr>
        <w:t>. СИСТЕМА УПРАВЛІННЯ ШКОЛОЮ, РОЗВИТОК ФОРМ ДЕРЖАВНО-ГРОМАДСЬКОГО УПРАВЛІННЯ ОСВІТНІМ ПРОЦЕСОМ</w:t>
      </w:r>
    </w:p>
    <w:p w:rsidR="008934B2" w:rsidRPr="008934B2" w:rsidRDefault="008934B2" w:rsidP="008934B2">
      <w:pPr>
        <w:shd w:val="clear" w:color="auto" w:fill="FFFFFF"/>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                                                                Структура  стратегічних та  оперативних цілей</w:t>
      </w:r>
    </w:p>
    <w:tbl>
      <w:tblPr>
        <w:tblW w:w="1485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4850"/>
      </w:tblGrid>
      <w:tr w:rsidR="008934B2" w:rsidRPr="008934B2" w:rsidTr="008934B2">
        <w:tc>
          <w:tcPr>
            <w:tcW w:w="14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                     Стратегічний напрям А.                                   СТВОРЕННЯ СУЧАСНОГО ОСВІТНЬОГО ПРОСТОРУ</w:t>
            </w:r>
          </w:p>
        </w:tc>
      </w:tr>
    </w:tbl>
    <w:p w:rsidR="008934B2" w:rsidRPr="008934B2" w:rsidRDefault="008934B2" w:rsidP="008934B2">
      <w:pPr>
        <w:shd w:val="clear" w:color="auto" w:fill="FFFFFF"/>
        <w:spacing w:after="200" w:line="240" w:lineRule="auto"/>
        <w:rPr>
          <w:rFonts w:ascii="Tahoma" w:eastAsia="Times New Roman" w:hAnsi="Tahoma" w:cs="Tahoma"/>
          <w:color w:val="111111"/>
          <w:sz w:val="18"/>
          <w:szCs w:val="18"/>
          <w:lang w:eastAsia="uk-UA"/>
        </w:rPr>
      </w:pPr>
      <w:r w:rsidRPr="008934B2">
        <w:rPr>
          <w:rFonts w:ascii="Calibri" w:eastAsia="Times New Roman" w:hAnsi="Calibri" w:cs="Tahoma"/>
          <w:b/>
          <w:bCs/>
          <w:color w:val="111111"/>
          <w:lang w:eastAsia="uk-UA"/>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756"/>
        <w:gridCol w:w="3586"/>
        <w:gridCol w:w="655"/>
        <w:gridCol w:w="725"/>
        <w:gridCol w:w="725"/>
        <w:gridCol w:w="725"/>
        <w:gridCol w:w="725"/>
        <w:gridCol w:w="725"/>
        <w:gridCol w:w="713"/>
      </w:tblGrid>
      <w:tr w:rsidR="008934B2" w:rsidRPr="008934B2" w:rsidTr="008934B2">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w:t>
            </w:r>
          </w:p>
        </w:tc>
        <w:tc>
          <w:tcPr>
            <w:tcW w:w="65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Напрями роботи. Заходи</w:t>
            </w:r>
          </w:p>
        </w:tc>
        <w:tc>
          <w:tcPr>
            <w:tcW w:w="24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2018</w:t>
            </w:r>
          </w:p>
        </w:tc>
        <w:tc>
          <w:tcPr>
            <w:tcW w:w="8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2019</w:t>
            </w:r>
          </w:p>
        </w:tc>
        <w:tc>
          <w:tcPr>
            <w:tcW w:w="8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2020</w:t>
            </w:r>
          </w:p>
        </w:tc>
        <w:tc>
          <w:tcPr>
            <w:tcW w:w="8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2021</w:t>
            </w:r>
          </w:p>
        </w:tc>
        <w:tc>
          <w:tcPr>
            <w:tcW w:w="8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2022</w:t>
            </w:r>
          </w:p>
        </w:tc>
        <w:tc>
          <w:tcPr>
            <w:tcW w:w="7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2023</w:t>
            </w:r>
          </w:p>
        </w:tc>
      </w:tr>
      <w:tr w:rsidR="008934B2" w:rsidRPr="008934B2" w:rsidTr="008934B2">
        <w:tc>
          <w:tcPr>
            <w:tcW w:w="7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І</w:t>
            </w:r>
          </w:p>
        </w:tc>
        <w:tc>
          <w:tcPr>
            <w:tcW w:w="6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Забезпечення комфортних умов навчання та праці</w:t>
            </w: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7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6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А.1.1. Створити безпечність та комфортність для навчання та праці території і приміщень гімназії</w:t>
            </w: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7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1.1.1</w:t>
            </w:r>
          </w:p>
        </w:tc>
        <w:tc>
          <w:tcPr>
            <w:tcW w:w="6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Завершити будівництво приміщень гімназії:</w:t>
            </w:r>
          </w:p>
          <w:p w:rsidR="008934B2" w:rsidRPr="008934B2" w:rsidRDefault="008934B2" w:rsidP="008934B2">
            <w:pPr>
              <w:numPr>
                <w:ilvl w:val="0"/>
                <w:numId w:val="9"/>
              </w:numPr>
              <w:spacing w:after="200" w:line="240" w:lineRule="auto"/>
              <w:ind w:left="450"/>
              <w:jc w:val="both"/>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eastAsia="uk-UA"/>
              </w:rPr>
              <w:t>термосанація</w:t>
            </w:r>
            <w:proofErr w:type="spellEnd"/>
          </w:p>
          <w:p w:rsidR="008934B2" w:rsidRPr="008934B2" w:rsidRDefault="008934B2" w:rsidP="008934B2">
            <w:pPr>
              <w:numPr>
                <w:ilvl w:val="0"/>
                <w:numId w:val="9"/>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актова зала</w:t>
            </w:r>
          </w:p>
          <w:p w:rsidR="008934B2" w:rsidRPr="008934B2" w:rsidRDefault="008934B2" w:rsidP="008934B2">
            <w:pPr>
              <w:numPr>
                <w:ilvl w:val="0"/>
                <w:numId w:val="9"/>
              </w:numPr>
              <w:spacing w:after="200" w:line="240" w:lineRule="auto"/>
              <w:ind w:left="450"/>
              <w:jc w:val="both"/>
              <w:rPr>
                <w:rFonts w:ascii="Tahoma" w:eastAsia="Times New Roman" w:hAnsi="Tahoma" w:cs="Tahoma"/>
                <w:color w:val="111111"/>
                <w:sz w:val="18"/>
                <w:szCs w:val="18"/>
                <w:lang w:eastAsia="uk-UA"/>
              </w:rPr>
            </w:pP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w:t>
            </w: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w:t>
            </w: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w:t>
            </w: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7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1.1.2</w:t>
            </w:r>
          </w:p>
        </w:tc>
        <w:tc>
          <w:tcPr>
            <w:tcW w:w="6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Облаштувати територію :</w:t>
            </w:r>
          </w:p>
          <w:p w:rsidR="008934B2" w:rsidRPr="008934B2" w:rsidRDefault="008934B2" w:rsidP="008934B2">
            <w:pPr>
              <w:numPr>
                <w:ilvl w:val="0"/>
                <w:numId w:val="10"/>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огорожа,</w:t>
            </w:r>
          </w:p>
          <w:p w:rsidR="008934B2" w:rsidRPr="008934B2" w:rsidRDefault="008934B2" w:rsidP="008934B2">
            <w:pPr>
              <w:numPr>
                <w:ilvl w:val="0"/>
                <w:numId w:val="10"/>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lastRenderedPageBreak/>
              <w:t>та спортивні майданчики</w:t>
            </w:r>
          </w:p>
          <w:p w:rsidR="008934B2" w:rsidRPr="008934B2" w:rsidRDefault="008934B2" w:rsidP="008934B2">
            <w:pPr>
              <w:numPr>
                <w:ilvl w:val="0"/>
                <w:numId w:val="10"/>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автостоянка</w:t>
            </w: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7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1.1.3.</w:t>
            </w:r>
          </w:p>
        </w:tc>
        <w:tc>
          <w:tcPr>
            <w:tcW w:w="6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Забезпечити:</w:t>
            </w:r>
          </w:p>
          <w:p w:rsidR="008934B2" w:rsidRPr="008934B2" w:rsidRDefault="008934B2" w:rsidP="008934B2">
            <w:pPr>
              <w:numPr>
                <w:ilvl w:val="0"/>
                <w:numId w:val="11"/>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комфортний повітряно-тепловий режим (кондиціонери???)</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    належне освітлення (коридори)</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облаштування та утримання  туалетів (кабінки та унітази),</w:t>
            </w:r>
          </w:p>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дотримання питного режиму</w:t>
            </w: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75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1.1.4.</w:t>
            </w:r>
          </w:p>
        </w:tc>
        <w:tc>
          <w:tcPr>
            <w:tcW w:w="6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Забезпечити раціональне використання приміщень:</w:t>
            </w:r>
          </w:p>
          <w:p w:rsidR="008934B2" w:rsidRPr="008934B2" w:rsidRDefault="008934B2" w:rsidP="008934B2">
            <w:pPr>
              <w:numPr>
                <w:ilvl w:val="0"/>
                <w:numId w:val="12"/>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комплектування мережі класів з урахуванням чисельності приміщень, особливих освітніх потреб здобувачів освіти</w:t>
            </w:r>
          </w:p>
          <w:p w:rsidR="008934B2" w:rsidRPr="008934B2" w:rsidRDefault="008934B2" w:rsidP="008934B2">
            <w:pPr>
              <w:numPr>
                <w:ilvl w:val="0"/>
                <w:numId w:val="12"/>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облаштування рекреації на3 поверсі (?)</w:t>
            </w:r>
          </w:p>
          <w:p w:rsidR="008934B2" w:rsidRPr="008934B2" w:rsidRDefault="008934B2" w:rsidP="008934B2">
            <w:pPr>
              <w:numPr>
                <w:ilvl w:val="0"/>
                <w:numId w:val="12"/>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обладнання приміщення для позакласної та позаурочної роботи</w:t>
            </w:r>
          </w:p>
        </w:tc>
        <w:tc>
          <w:tcPr>
            <w:tcW w:w="24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bl>
    <w:p w:rsidR="008934B2" w:rsidRPr="008934B2" w:rsidRDefault="008934B2" w:rsidP="008934B2">
      <w:pPr>
        <w:shd w:val="clear" w:color="auto" w:fill="FFFFFF"/>
        <w:spacing w:after="200" w:line="240" w:lineRule="auto"/>
        <w:rPr>
          <w:rFonts w:ascii="Tahoma" w:eastAsia="Times New Roman" w:hAnsi="Tahoma" w:cs="Tahoma"/>
          <w:color w:val="111111"/>
          <w:sz w:val="18"/>
          <w:szCs w:val="18"/>
          <w:lang w:eastAsia="uk-UA"/>
        </w:rPr>
      </w:pPr>
      <w:r w:rsidRPr="008934B2">
        <w:rPr>
          <w:rFonts w:ascii="Calibri" w:eastAsia="Times New Roman" w:hAnsi="Calibri" w:cs="Tahoma"/>
          <w:color w:val="111111"/>
          <w:lang w:eastAsia="uk-UA"/>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784"/>
        <w:gridCol w:w="4240"/>
        <w:gridCol w:w="1245"/>
        <w:gridCol w:w="516"/>
        <w:gridCol w:w="516"/>
        <w:gridCol w:w="516"/>
        <w:gridCol w:w="516"/>
        <w:gridCol w:w="516"/>
        <w:gridCol w:w="486"/>
      </w:tblGrid>
      <w:tr w:rsidR="008934B2" w:rsidRPr="008934B2" w:rsidTr="008934B2">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w:t>
            </w:r>
          </w:p>
        </w:tc>
        <w:tc>
          <w:tcPr>
            <w:tcW w:w="65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 А.1.2. Привести у відповідність до сучасних вимог приміщень зі спеціальним обладнанням для реалізації освітньої програми</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1.2.1.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Забезпечити функціонування у закладі  системи заземлення</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1.2.2.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Обладнати (постійно) кабінети фізики, хімії, біології, трудового навчання, обслуговуючої праці, спортивної та актової зали засобами навчання відповідно до вимог законодавства та освітньої програми:</w:t>
            </w:r>
          </w:p>
          <w:p w:rsidR="008934B2" w:rsidRPr="008934B2" w:rsidRDefault="008934B2" w:rsidP="008934B2">
            <w:pPr>
              <w:numPr>
                <w:ilvl w:val="0"/>
                <w:numId w:val="13"/>
              </w:numPr>
              <w:spacing w:after="200" w:line="240" w:lineRule="auto"/>
              <w:ind w:left="450"/>
              <w:jc w:val="both"/>
              <w:rPr>
                <w:rFonts w:ascii="Tahoma" w:eastAsia="Times New Roman" w:hAnsi="Tahoma" w:cs="Tahoma"/>
                <w:color w:val="111111"/>
                <w:sz w:val="18"/>
                <w:szCs w:val="18"/>
                <w:lang w:eastAsia="uk-UA"/>
              </w:rPr>
            </w:pP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1.2.3.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Забезпечити необхідним обладнанням кабінети для реалізації </w:t>
            </w:r>
            <w:r w:rsidRPr="008934B2">
              <w:rPr>
                <w:rFonts w:ascii="Times New Roman" w:eastAsia="Times New Roman" w:hAnsi="Times New Roman" w:cs="Times New Roman"/>
                <w:color w:val="111111"/>
                <w:sz w:val="24"/>
                <w:szCs w:val="24"/>
                <w:lang w:val="en-US" w:eastAsia="uk-UA"/>
              </w:rPr>
              <w:t>STEM</w:t>
            </w:r>
            <w:r w:rsidRPr="008934B2">
              <w:rPr>
                <w:rFonts w:ascii="Times New Roman" w:eastAsia="Times New Roman" w:hAnsi="Times New Roman" w:cs="Times New Roman"/>
                <w:color w:val="111111"/>
                <w:sz w:val="24"/>
                <w:szCs w:val="24"/>
                <w:lang w:eastAsia="uk-UA"/>
              </w:rPr>
              <w:t>-освіти:</w:t>
            </w:r>
          </w:p>
          <w:p w:rsidR="008934B2" w:rsidRPr="008934B2" w:rsidRDefault="008934B2" w:rsidP="008934B2">
            <w:pPr>
              <w:numPr>
                <w:ilvl w:val="0"/>
                <w:numId w:val="14"/>
              </w:numPr>
              <w:spacing w:after="200" w:line="240" w:lineRule="auto"/>
              <w:ind w:left="450"/>
              <w:jc w:val="both"/>
              <w:rPr>
                <w:rFonts w:ascii="Tahoma" w:eastAsia="Times New Roman" w:hAnsi="Tahoma" w:cs="Tahoma"/>
                <w:color w:val="111111"/>
                <w:sz w:val="18"/>
                <w:szCs w:val="18"/>
                <w:lang w:eastAsia="uk-UA"/>
              </w:rPr>
            </w:pP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1.2.4.</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Здійснювати контроль за дотриманням всіма учасниками освітнього процесу правил техніки безпеки:</w:t>
            </w:r>
          </w:p>
          <w:p w:rsidR="008934B2" w:rsidRPr="008934B2" w:rsidRDefault="008934B2" w:rsidP="008934B2">
            <w:pPr>
              <w:numPr>
                <w:ilvl w:val="0"/>
                <w:numId w:val="15"/>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привести правила у відповідність до сучасних вимог</w:t>
            </w:r>
          </w:p>
          <w:p w:rsidR="008934B2" w:rsidRPr="008934B2" w:rsidRDefault="008934B2" w:rsidP="008934B2">
            <w:pPr>
              <w:numPr>
                <w:ilvl w:val="0"/>
                <w:numId w:val="15"/>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оприлюднити правила</w:t>
            </w:r>
          </w:p>
          <w:p w:rsidR="008934B2" w:rsidRPr="008934B2" w:rsidRDefault="008934B2" w:rsidP="008934B2">
            <w:pPr>
              <w:numPr>
                <w:ilvl w:val="0"/>
                <w:numId w:val="15"/>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здійснювати моніторинг виконання (дотримання) правил техніки безпеки</w:t>
            </w:r>
          </w:p>
          <w:p w:rsidR="008934B2" w:rsidRPr="008934B2" w:rsidRDefault="008934B2" w:rsidP="008934B2">
            <w:pPr>
              <w:numPr>
                <w:ilvl w:val="0"/>
                <w:numId w:val="15"/>
              </w:numPr>
              <w:spacing w:after="200" w:line="240" w:lineRule="auto"/>
              <w:ind w:left="450"/>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оприлюднити порядок дій у разі нещасних випадків.</w:t>
            </w:r>
          </w:p>
          <w:p w:rsidR="008934B2" w:rsidRPr="008934B2" w:rsidRDefault="008934B2" w:rsidP="008934B2">
            <w:pPr>
              <w:numPr>
                <w:ilvl w:val="0"/>
                <w:numId w:val="15"/>
              </w:numPr>
              <w:spacing w:after="200" w:line="240" w:lineRule="auto"/>
              <w:ind w:left="450"/>
              <w:jc w:val="both"/>
              <w:rPr>
                <w:rFonts w:ascii="Tahoma" w:eastAsia="Times New Roman" w:hAnsi="Tahoma" w:cs="Tahoma"/>
                <w:color w:val="111111"/>
                <w:sz w:val="18"/>
                <w:szCs w:val="18"/>
                <w:lang w:eastAsia="uk-UA"/>
              </w:rPr>
            </w:pP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 Оперативна ціль А.1.3. Створити умови для харчування здобувачів освіти і працівників</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1.3.1.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Організувати систему харчування у закладі освіти, яка б формувала культуру здорового харчування</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1.3.2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xml:space="preserve">Змінити </w:t>
            </w:r>
            <w:proofErr w:type="spellStart"/>
            <w:r w:rsidRPr="008934B2">
              <w:rPr>
                <w:rFonts w:ascii="Times New Roman" w:eastAsia="Times New Roman" w:hAnsi="Times New Roman" w:cs="Times New Roman"/>
                <w:color w:val="111111"/>
                <w:sz w:val="24"/>
                <w:szCs w:val="24"/>
                <w:lang w:eastAsia="uk-UA"/>
              </w:rPr>
              <w:t>інтер</w:t>
            </w:r>
            <w:proofErr w:type="spellEnd"/>
            <w:r w:rsidRPr="008934B2">
              <w:rPr>
                <w:rFonts w:ascii="Times New Roman" w:eastAsia="Times New Roman" w:hAnsi="Times New Roman" w:cs="Times New Roman"/>
                <w:color w:val="111111"/>
                <w:sz w:val="24"/>
                <w:szCs w:val="24"/>
                <w:lang w:val="en-US" w:eastAsia="uk-UA"/>
              </w:rPr>
              <w:t>’</w:t>
            </w:r>
            <w:proofErr w:type="spellStart"/>
            <w:r w:rsidRPr="008934B2">
              <w:rPr>
                <w:rFonts w:ascii="Times New Roman" w:eastAsia="Times New Roman" w:hAnsi="Times New Roman" w:cs="Times New Roman"/>
                <w:color w:val="111111"/>
                <w:sz w:val="24"/>
                <w:szCs w:val="24"/>
                <w:lang w:eastAsia="uk-UA"/>
              </w:rPr>
              <w:t>єр</w:t>
            </w:r>
            <w:proofErr w:type="spellEnd"/>
            <w:r w:rsidRPr="008934B2">
              <w:rPr>
                <w:rFonts w:ascii="Times New Roman" w:eastAsia="Times New Roman" w:hAnsi="Times New Roman" w:cs="Times New Roman"/>
                <w:color w:val="111111"/>
                <w:sz w:val="24"/>
                <w:szCs w:val="24"/>
                <w:lang w:eastAsia="uk-UA"/>
              </w:rPr>
              <w:t xml:space="preserve"> приміщення їдальні:</w:t>
            </w:r>
          </w:p>
          <w:p w:rsidR="008934B2" w:rsidRPr="008934B2" w:rsidRDefault="008934B2" w:rsidP="008934B2">
            <w:pPr>
              <w:numPr>
                <w:ilvl w:val="0"/>
                <w:numId w:val="16"/>
              </w:numPr>
              <w:spacing w:after="200" w:line="240" w:lineRule="auto"/>
              <w:ind w:left="450"/>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меблі</w:t>
            </w:r>
          </w:p>
          <w:p w:rsidR="008934B2" w:rsidRPr="008934B2" w:rsidRDefault="008934B2" w:rsidP="008934B2">
            <w:pPr>
              <w:numPr>
                <w:ilvl w:val="0"/>
                <w:numId w:val="16"/>
              </w:numPr>
              <w:spacing w:after="200" w:line="240" w:lineRule="auto"/>
              <w:ind w:left="450"/>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скатертини</w:t>
            </w:r>
          </w:p>
          <w:p w:rsidR="008934B2" w:rsidRPr="008934B2" w:rsidRDefault="008934B2" w:rsidP="008934B2">
            <w:pPr>
              <w:numPr>
                <w:ilvl w:val="0"/>
                <w:numId w:val="16"/>
              </w:numPr>
              <w:spacing w:after="200" w:line="240" w:lineRule="auto"/>
              <w:ind w:left="450"/>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прибори (ножі, виделки, ложки)</w:t>
            </w:r>
          </w:p>
          <w:p w:rsidR="008934B2" w:rsidRPr="008934B2" w:rsidRDefault="008934B2" w:rsidP="008934B2">
            <w:pPr>
              <w:numPr>
                <w:ilvl w:val="0"/>
                <w:numId w:val="16"/>
              </w:numPr>
              <w:spacing w:after="200" w:line="240" w:lineRule="auto"/>
              <w:ind w:left="450"/>
              <w:rPr>
                <w:rFonts w:ascii="Tahoma" w:eastAsia="Times New Roman" w:hAnsi="Tahoma" w:cs="Tahoma"/>
                <w:color w:val="111111"/>
                <w:sz w:val="18"/>
                <w:szCs w:val="18"/>
                <w:lang w:eastAsia="uk-UA"/>
              </w:rPr>
            </w:pP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1.3.3.</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1.3.4</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Дбати про різноманітний та збагачений вітамінами асортименту страв у їдальні</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Проводити опитування дітей та батьків, працівників закладу щодо покращення умов харчування. Залучати батьків до вирішення питань організації харчування</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1.3.5.</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Звертатись до теми здорового харчування під час викладання різних шкільних предметів</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ІІ</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8"/>
                <w:szCs w:val="28"/>
                <w:lang w:eastAsia="uk-UA"/>
              </w:rPr>
              <w:t> А.2. Створення освітнього середовища, вільного від будь-</w:t>
            </w:r>
            <w:r w:rsidRPr="008934B2">
              <w:rPr>
                <w:rFonts w:ascii="Times New Roman" w:eastAsia="Times New Roman" w:hAnsi="Times New Roman" w:cs="Times New Roman"/>
                <w:b/>
                <w:bCs/>
                <w:color w:val="111111"/>
                <w:sz w:val="28"/>
                <w:szCs w:val="28"/>
                <w:lang w:eastAsia="uk-UA"/>
              </w:rPr>
              <w:lastRenderedPageBreak/>
              <w:t>яких форм насильства та дискримінації</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А.2.1. Підготувати план протидії боулінгу та дискримінації у гімназії</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2.1.1.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Організувати робочу групу по створенню плану протидії боулінгу.</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xml:space="preserve">Оприлюднити план протидії </w:t>
            </w:r>
            <w:proofErr w:type="spellStart"/>
            <w:r w:rsidRPr="008934B2">
              <w:rPr>
                <w:rFonts w:ascii="Times New Roman" w:eastAsia="Times New Roman" w:hAnsi="Times New Roman" w:cs="Times New Roman"/>
                <w:color w:val="111111"/>
                <w:sz w:val="24"/>
                <w:szCs w:val="24"/>
                <w:lang w:eastAsia="uk-UA"/>
              </w:rPr>
              <w:t>булінгу</w:t>
            </w:r>
            <w:proofErr w:type="spellEnd"/>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2.1.2.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Створити Порядок (план) реагування керівництва гімназії та всіх працівників  на прояви боулінгу, іншого  насильства та будь-яких конфліктних ситуацій у закладі.</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2.1.3.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Проводити постійну профілактичну роботу протидії боулінгу та іншим проявам насильства</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2.2.1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2.2. Переглянути правила поведінки для учасників освітнього процесу (дотримання етичних норм, повагу до гідності, прав і свобод людини)</w:t>
            </w:r>
          </w:p>
          <w:p w:rsidR="008934B2" w:rsidRPr="008934B2" w:rsidRDefault="008934B2" w:rsidP="008934B2">
            <w:pPr>
              <w:spacing w:after="200" w:line="240" w:lineRule="auto"/>
              <w:rPr>
                <w:rFonts w:ascii="Tahoma" w:eastAsia="Times New Roman" w:hAnsi="Tahoma" w:cs="Tahoma"/>
                <w:color w:val="111111"/>
                <w:sz w:val="18"/>
                <w:szCs w:val="18"/>
                <w:lang w:eastAsia="uk-UA"/>
              </w:rPr>
            </w:pPr>
            <w:proofErr w:type="spellStart"/>
            <w:r w:rsidRPr="008934B2">
              <w:rPr>
                <w:rFonts w:ascii="Times New Roman" w:eastAsia="Times New Roman" w:hAnsi="Times New Roman" w:cs="Times New Roman"/>
                <w:color w:val="111111"/>
                <w:sz w:val="24"/>
                <w:szCs w:val="24"/>
                <w:lang w:eastAsia="uk-UA"/>
              </w:rPr>
              <w:t>Внести</w:t>
            </w:r>
            <w:proofErr w:type="spellEnd"/>
            <w:r w:rsidRPr="008934B2">
              <w:rPr>
                <w:rFonts w:ascii="Times New Roman" w:eastAsia="Times New Roman" w:hAnsi="Times New Roman" w:cs="Times New Roman"/>
                <w:color w:val="111111"/>
                <w:sz w:val="24"/>
                <w:szCs w:val="24"/>
                <w:lang w:eastAsia="uk-UA"/>
              </w:rPr>
              <w:t xml:space="preserve"> зміни (відредагувати) до правил поведінки учасників освітнього процесу (правила повинні бути побудовані на позитивному сприйнятті і не містити заборон)</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2.2.2.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Поряд із загальношкільними правилами розробити правила поведінки для кожного класу окремо, залучаючи до їх створення учнів та їх батьків</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2.2.3.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Здійснювати моніторинг дотримання учасниками освітнього процесу правил  поведінки.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А.2.3. Створити службу порозуміння для впровадження медіації за принципом «рівний-рівному/рівна-рівній» та вирішення конфліктів мирним шляхом</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2.3.1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Проведення опитування серед учнів та батьків щодо задоволення школою (стан діяльності з протидії боулінгу та вирішення конфліктів мирним шляхом)</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lastRenderedPageBreak/>
              <w:t>2.3.2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Провести цикл тренінгових занять та майстер-класів для вчителів та старшокласників з питання подолання конфліктів мирним шляхом</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2.3.3.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Впровадження медіації</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8"/>
                <w:szCs w:val="28"/>
                <w:lang w:eastAsia="uk-UA"/>
              </w:rPr>
              <w:t>А.3. Формування інклюзивного, розвивального та мотивуючого до навчання освітнього простору</w:t>
            </w:r>
            <w:r w:rsidRPr="008934B2">
              <w:rPr>
                <w:rFonts w:ascii="Calibri" w:eastAsia="Times New Roman" w:hAnsi="Calibri" w:cs="Tahoma"/>
                <w:color w:val="111111"/>
                <w:lang w:eastAsia="uk-UA"/>
              </w:rPr>
              <w:t>  </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А.3.1. Привести у відповідність до сучасних вимог приміщення та територію закладу з урахуванням принципів універсального дизайну (та/або розумного пристосування)</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3.1.1.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Забезпечити в існуючих та приміщеннях, які добудовуються, архітектурну доступність територій та будівель для осіб з особливими потребами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3.1.2.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Адаптувати до використання всіма учасниками освітнього процесу туалети, їдальню, коридори та навчальні кабінети, доріжки, ігрові та спортивні майданчики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3.1.3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Утримувати в належному стані ресурсну кімнату та постійно поновлювати відповідно до вимог часу дидактичні матеріали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3.2.1.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А.3.2. Продовжити та удосконалювати методики та технології роботи з дітьми з особливими освітніми потребами</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Забезпечувати корекційну спрямованість освітнього процесу (у разі потреби)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3.2.2.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Розробляти спільно з батьками індивідуальні програми розвитку  дітей з особливими потребами ( у разі потреби)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3.2.3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Продовжувати співпрацю з ІРЦ щодо психолого-педагогічного супроводу дітей з особливими потребами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 xml:space="preserve">А.3.3. Забезпечити умови мотивації здобувачів освіти до формування ключових </w:t>
            </w:r>
            <w:proofErr w:type="spellStart"/>
            <w:r w:rsidRPr="008934B2">
              <w:rPr>
                <w:rFonts w:ascii="Times New Roman" w:eastAsia="Times New Roman" w:hAnsi="Times New Roman" w:cs="Times New Roman"/>
                <w:b/>
                <w:bCs/>
                <w:color w:val="111111"/>
                <w:sz w:val="24"/>
                <w:szCs w:val="24"/>
                <w:lang w:eastAsia="uk-UA"/>
              </w:rPr>
              <w:t>компетентностей</w:t>
            </w:r>
            <w:proofErr w:type="spellEnd"/>
            <w:r w:rsidRPr="008934B2">
              <w:rPr>
                <w:rFonts w:ascii="Times New Roman" w:eastAsia="Times New Roman" w:hAnsi="Times New Roman" w:cs="Times New Roman"/>
                <w:b/>
                <w:bCs/>
                <w:color w:val="111111"/>
                <w:sz w:val="24"/>
                <w:szCs w:val="24"/>
                <w:lang w:eastAsia="uk-UA"/>
              </w:rPr>
              <w:t xml:space="preserve"> та здорового способу життя</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3.3.3.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Формувати у здобувачів освіти навички здорового способу життя (харчування, гігієна, фізична активність) через систему різноманітних заходів.</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3.3.4.</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xml:space="preserve">Забезпечити відповідним обладнанням та засобами освітній простір гімназії для формування ключових </w:t>
            </w:r>
            <w:proofErr w:type="spellStart"/>
            <w:r w:rsidRPr="008934B2">
              <w:rPr>
                <w:rFonts w:ascii="Times New Roman" w:eastAsia="Times New Roman" w:hAnsi="Times New Roman" w:cs="Times New Roman"/>
                <w:color w:val="111111"/>
                <w:sz w:val="24"/>
                <w:szCs w:val="24"/>
                <w:lang w:eastAsia="uk-UA"/>
              </w:rPr>
              <w:t>компетентностей</w:t>
            </w:r>
            <w:proofErr w:type="spellEnd"/>
            <w:r w:rsidRPr="008934B2">
              <w:rPr>
                <w:rFonts w:ascii="Times New Roman" w:eastAsia="Times New Roman" w:hAnsi="Times New Roman" w:cs="Times New Roman"/>
                <w:color w:val="111111"/>
                <w:sz w:val="24"/>
                <w:szCs w:val="24"/>
                <w:lang w:eastAsia="uk-UA"/>
              </w:rPr>
              <w:t xml:space="preserve"> та наскрізних умінь здобувачів освіти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А.3.4. Удосконалювати простір інформаційної взаємодії та соціально-культурної комунікації учасників освітнього процесу.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3.4.1.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Використовувати простір та ресурси бібліотеки для індивідуальної та групової, проектної  та іншої роботи у рамках освітнього процесу.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3.4.2.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Використовувати ресурси бібліотеки для формування інформаційно- комунікаційної компетентності здобувачів освіти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bl>
    <w:p w:rsidR="008934B2" w:rsidRPr="008934B2" w:rsidRDefault="008934B2" w:rsidP="008934B2">
      <w:pPr>
        <w:spacing w:after="0" w:line="240" w:lineRule="auto"/>
        <w:rPr>
          <w:rFonts w:ascii="Times New Roman" w:eastAsia="Times New Roman" w:hAnsi="Times New Roman" w:cs="Times New Roman"/>
          <w:vanish/>
          <w:sz w:val="24"/>
          <w:szCs w:val="24"/>
          <w:lang w:eastAsia="uk-UA"/>
        </w:rPr>
      </w:pP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9335"/>
      </w:tblGrid>
      <w:tr w:rsidR="008934B2" w:rsidRPr="008934B2" w:rsidTr="008934B2">
        <w:tc>
          <w:tcPr>
            <w:tcW w:w="1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                                                 СТРАТЕГІЧНИЙ НАПРЯМ В. СИСТЕМА ОЦІНЮВАННЯ ОСВІТНЬОЇ ДІЯЛЬНОСТІ УЧНЯ</w:t>
            </w:r>
          </w:p>
        </w:tc>
      </w:tr>
    </w:tbl>
    <w:p w:rsidR="008934B2" w:rsidRPr="008934B2" w:rsidRDefault="008934B2" w:rsidP="008934B2">
      <w:pPr>
        <w:spacing w:after="0" w:line="240" w:lineRule="auto"/>
        <w:rPr>
          <w:rFonts w:ascii="Times New Roman" w:eastAsia="Times New Roman" w:hAnsi="Times New Roman" w:cs="Times New Roman"/>
          <w:vanish/>
          <w:sz w:val="24"/>
          <w:szCs w:val="24"/>
          <w:lang w:eastAsia="uk-UA"/>
        </w:rPr>
      </w:pP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805"/>
        <w:gridCol w:w="4921"/>
        <w:gridCol w:w="985"/>
        <w:gridCol w:w="441"/>
        <w:gridCol w:w="441"/>
        <w:gridCol w:w="441"/>
        <w:gridCol w:w="441"/>
        <w:gridCol w:w="441"/>
        <w:gridCol w:w="419"/>
      </w:tblGrid>
      <w:tr w:rsidR="008934B2" w:rsidRPr="008934B2" w:rsidTr="008934B2">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В.1.</w:t>
            </w:r>
          </w:p>
        </w:tc>
        <w:tc>
          <w:tcPr>
            <w:tcW w:w="65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 Створення відкритої, прозорої і зрозумілої для здобувачів освіти системи оцінювання їх навчальних досягнень</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В.1.1.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Залучити педколектив до розроблення </w:t>
            </w:r>
            <w:r w:rsidRPr="008934B2">
              <w:rPr>
                <w:rFonts w:ascii="Times New Roman" w:eastAsia="Times New Roman" w:hAnsi="Times New Roman" w:cs="Times New Roman"/>
                <w:b/>
                <w:bCs/>
                <w:color w:val="111111"/>
                <w:sz w:val="24"/>
                <w:szCs w:val="24"/>
                <w:lang w:eastAsia="uk-UA"/>
              </w:rPr>
              <w:t>критеріїв, правил та процедури</w:t>
            </w:r>
            <w:r w:rsidRPr="008934B2">
              <w:rPr>
                <w:rFonts w:ascii="Times New Roman" w:eastAsia="Times New Roman" w:hAnsi="Times New Roman" w:cs="Times New Roman"/>
                <w:color w:val="111111"/>
                <w:sz w:val="24"/>
                <w:szCs w:val="24"/>
                <w:lang w:eastAsia="uk-UA"/>
              </w:rPr>
              <w:t> оцінювання навчальних досягнень учнів, що сприятиме реалізації </w:t>
            </w:r>
            <w:proofErr w:type="spellStart"/>
            <w:r w:rsidRPr="008934B2">
              <w:rPr>
                <w:rFonts w:ascii="Times New Roman" w:eastAsia="Times New Roman" w:hAnsi="Times New Roman" w:cs="Times New Roman"/>
                <w:b/>
                <w:bCs/>
                <w:color w:val="111111"/>
                <w:sz w:val="24"/>
                <w:szCs w:val="24"/>
                <w:lang w:eastAsia="uk-UA"/>
              </w:rPr>
              <w:t>компетентнісного</w:t>
            </w:r>
            <w:proofErr w:type="spellEnd"/>
            <w:r w:rsidRPr="008934B2">
              <w:rPr>
                <w:rFonts w:ascii="Times New Roman" w:eastAsia="Times New Roman" w:hAnsi="Times New Roman" w:cs="Times New Roman"/>
                <w:color w:val="111111"/>
                <w:sz w:val="24"/>
                <w:szCs w:val="24"/>
                <w:lang w:eastAsia="uk-UA"/>
              </w:rPr>
              <w:t> підходу до навчання</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В.1.2.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Інформувати здобувачів освіти та їх батьків</w:t>
            </w:r>
            <w:r w:rsidRPr="008934B2">
              <w:rPr>
                <w:rFonts w:ascii="Times New Roman" w:eastAsia="Times New Roman" w:hAnsi="Times New Roman" w:cs="Times New Roman"/>
                <w:color w:val="111111"/>
                <w:sz w:val="24"/>
                <w:szCs w:val="24"/>
                <w:lang w:eastAsia="uk-UA"/>
              </w:rPr>
              <w:t> про систему оцінювання навчальних досягнень учнів.</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Провести </w:t>
            </w:r>
            <w:r w:rsidRPr="008934B2">
              <w:rPr>
                <w:rFonts w:ascii="Times New Roman" w:eastAsia="Times New Roman" w:hAnsi="Times New Roman" w:cs="Times New Roman"/>
                <w:b/>
                <w:bCs/>
                <w:color w:val="111111"/>
                <w:sz w:val="24"/>
                <w:szCs w:val="24"/>
                <w:lang w:eastAsia="uk-UA"/>
              </w:rPr>
              <w:t>опитування учнів щодо</w:t>
            </w:r>
            <w:r w:rsidRPr="008934B2">
              <w:rPr>
                <w:rFonts w:ascii="Times New Roman" w:eastAsia="Times New Roman" w:hAnsi="Times New Roman" w:cs="Times New Roman"/>
                <w:color w:val="111111"/>
                <w:sz w:val="24"/>
                <w:szCs w:val="24"/>
                <w:lang w:eastAsia="uk-UA"/>
              </w:rPr>
              <w:t xml:space="preserve"> визначення їх думки </w:t>
            </w:r>
            <w:r w:rsidRPr="008934B2">
              <w:rPr>
                <w:rFonts w:ascii="Times New Roman" w:eastAsia="Times New Roman" w:hAnsi="Times New Roman" w:cs="Times New Roman"/>
                <w:color w:val="111111"/>
                <w:sz w:val="24"/>
                <w:szCs w:val="24"/>
                <w:lang w:eastAsia="uk-UA"/>
              </w:rPr>
              <w:lastRenderedPageBreak/>
              <w:t>про </w:t>
            </w:r>
            <w:r w:rsidRPr="008934B2">
              <w:rPr>
                <w:rFonts w:ascii="Times New Roman" w:eastAsia="Times New Roman" w:hAnsi="Times New Roman" w:cs="Times New Roman"/>
                <w:b/>
                <w:bCs/>
                <w:color w:val="111111"/>
                <w:sz w:val="24"/>
                <w:szCs w:val="24"/>
                <w:lang w:eastAsia="uk-UA"/>
              </w:rPr>
              <w:t>справедливість та об</w:t>
            </w:r>
            <w:r w:rsidRPr="008934B2">
              <w:rPr>
                <w:rFonts w:ascii="Times New Roman" w:eastAsia="Times New Roman" w:hAnsi="Times New Roman" w:cs="Times New Roman"/>
                <w:b/>
                <w:bCs/>
                <w:color w:val="111111"/>
                <w:sz w:val="24"/>
                <w:szCs w:val="24"/>
                <w:lang w:val="ru-RU" w:eastAsia="uk-UA"/>
              </w:rPr>
              <w:t>’</w:t>
            </w:r>
            <w:proofErr w:type="spellStart"/>
            <w:r w:rsidRPr="008934B2">
              <w:rPr>
                <w:rFonts w:ascii="Times New Roman" w:eastAsia="Times New Roman" w:hAnsi="Times New Roman" w:cs="Times New Roman"/>
                <w:b/>
                <w:bCs/>
                <w:color w:val="111111"/>
                <w:sz w:val="24"/>
                <w:szCs w:val="24"/>
                <w:lang w:eastAsia="uk-UA"/>
              </w:rPr>
              <w:t>єктивність</w:t>
            </w:r>
            <w:proofErr w:type="spellEnd"/>
            <w:r w:rsidRPr="008934B2">
              <w:rPr>
                <w:rFonts w:ascii="Times New Roman" w:eastAsia="Times New Roman" w:hAnsi="Times New Roman" w:cs="Times New Roman"/>
                <w:color w:val="111111"/>
                <w:sz w:val="24"/>
                <w:szCs w:val="24"/>
                <w:lang w:eastAsia="uk-UA"/>
              </w:rPr>
              <w:t> системи оцінювання.</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В.1.3.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Розпочати застосування </w:t>
            </w:r>
            <w:r w:rsidRPr="008934B2">
              <w:rPr>
                <w:rFonts w:ascii="Times New Roman" w:eastAsia="Times New Roman" w:hAnsi="Times New Roman" w:cs="Times New Roman"/>
                <w:b/>
                <w:bCs/>
                <w:color w:val="111111"/>
                <w:sz w:val="24"/>
                <w:szCs w:val="24"/>
                <w:lang w:eastAsia="uk-UA"/>
              </w:rPr>
              <w:t>формувального оцінювання </w:t>
            </w:r>
            <w:r w:rsidRPr="008934B2">
              <w:rPr>
                <w:rFonts w:ascii="Times New Roman" w:eastAsia="Times New Roman" w:hAnsi="Times New Roman" w:cs="Times New Roman"/>
                <w:color w:val="111111"/>
                <w:sz w:val="24"/>
                <w:szCs w:val="24"/>
                <w:lang w:eastAsia="uk-UA"/>
              </w:rPr>
              <w:t>учнів</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В.1.4.</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Забезпечити </w:t>
            </w:r>
            <w:proofErr w:type="spellStart"/>
            <w:r w:rsidRPr="008934B2">
              <w:rPr>
                <w:rFonts w:ascii="Times New Roman" w:eastAsia="Times New Roman" w:hAnsi="Times New Roman" w:cs="Times New Roman"/>
                <w:b/>
                <w:bCs/>
                <w:color w:val="111111"/>
                <w:sz w:val="24"/>
                <w:szCs w:val="24"/>
                <w:lang w:eastAsia="uk-UA"/>
              </w:rPr>
              <w:t>самооцінювання</w:t>
            </w:r>
            <w:proofErr w:type="spellEnd"/>
            <w:r w:rsidRPr="008934B2">
              <w:rPr>
                <w:rFonts w:ascii="Times New Roman" w:eastAsia="Times New Roman" w:hAnsi="Times New Roman" w:cs="Times New Roman"/>
                <w:b/>
                <w:bCs/>
                <w:color w:val="111111"/>
                <w:sz w:val="24"/>
                <w:szCs w:val="24"/>
                <w:lang w:eastAsia="uk-UA"/>
              </w:rPr>
              <w:t xml:space="preserve"> та </w:t>
            </w:r>
            <w:proofErr w:type="spellStart"/>
            <w:r w:rsidRPr="008934B2">
              <w:rPr>
                <w:rFonts w:ascii="Times New Roman" w:eastAsia="Times New Roman" w:hAnsi="Times New Roman" w:cs="Times New Roman"/>
                <w:b/>
                <w:bCs/>
                <w:color w:val="111111"/>
                <w:sz w:val="24"/>
                <w:szCs w:val="24"/>
                <w:lang w:eastAsia="uk-UA"/>
              </w:rPr>
              <w:t>взаємооцінювання</w:t>
            </w:r>
            <w:proofErr w:type="spellEnd"/>
            <w:r w:rsidRPr="008934B2">
              <w:rPr>
                <w:rFonts w:ascii="Times New Roman" w:eastAsia="Times New Roman" w:hAnsi="Times New Roman" w:cs="Times New Roman"/>
                <w:color w:val="111111"/>
                <w:sz w:val="24"/>
                <w:szCs w:val="24"/>
                <w:lang w:eastAsia="uk-UA"/>
              </w:rPr>
              <w:t> здобувачів освіти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В.1.5.</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Здійснювати </w:t>
            </w:r>
            <w:r w:rsidRPr="008934B2">
              <w:rPr>
                <w:rFonts w:ascii="Times New Roman" w:eastAsia="Times New Roman" w:hAnsi="Times New Roman" w:cs="Times New Roman"/>
                <w:b/>
                <w:bCs/>
                <w:color w:val="111111"/>
                <w:sz w:val="24"/>
                <w:szCs w:val="24"/>
                <w:lang w:eastAsia="uk-UA"/>
              </w:rPr>
              <w:t>постійний аналіз результатів</w:t>
            </w:r>
            <w:r w:rsidRPr="008934B2">
              <w:rPr>
                <w:rFonts w:ascii="Times New Roman" w:eastAsia="Times New Roman" w:hAnsi="Times New Roman" w:cs="Times New Roman"/>
                <w:color w:val="111111"/>
                <w:sz w:val="24"/>
                <w:szCs w:val="24"/>
                <w:lang w:eastAsia="uk-UA"/>
              </w:rPr>
              <w:t> навчання здобувачів освіти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В.1.6.</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Формувати у здобувачів освіти </w:t>
            </w:r>
            <w:r w:rsidRPr="008934B2">
              <w:rPr>
                <w:rFonts w:ascii="Times New Roman" w:eastAsia="Times New Roman" w:hAnsi="Times New Roman" w:cs="Times New Roman"/>
                <w:b/>
                <w:bCs/>
                <w:color w:val="111111"/>
                <w:sz w:val="24"/>
                <w:szCs w:val="24"/>
                <w:lang w:eastAsia="uk-UA"/>
              </w:rPr>
              <w:t>відповідальне ставлення</w:t>
            </w:r>
            <w:r w:rsidRPr="008934B2">
              <w:rPr>
                <w:rFonts w:ascii="Times New Roman" w:eastAsia="Times New Roman" w:hAnsi="Times New Roman" w:cs="Times New Roman"/>
                <w:color w:val="111111"/>
                <w:sz w:val="24"/>
                <w:szCs w:val="24"/>
                <w:lang w:eastAsia="uk-UA"/>
              </w:rPr>
              <w:t> до результатів навчання</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bl>
    <w:p w:rsidR="008934B2" w:rsidRPr="008934B2" w:rsidRDefault="008934B2" w:rsidP="008934B2">
      <w:pPr>
        <w:shd w:val="clear" w:color="auto" w:fill="FFFFFF"/>
        <w:spacing w:after="200" w:line="240" w:lineRule="auto"/>
        <w:rPr>
          <w:rFonts w:ascii="Tahoma" w:eastAsia="Times New Roman" w:hAnsi="Tahoma" w:cs="Tahoma"/>
          <w:color w:val="111111"/>
          <w:sz w:val="18"/>
          <w:szCs w:val="18"/>
          <w:lang w:eastAsia="uk-UA"/>
        </w:rPr>
      </w:pPr>
      <w:r w:rsidRPr="008934B2">
        <w:rPr>
          <w:rFonts w:ascii="Calibri" w:eastAsia="Times New Roman" w:hAnsi="Calibri" w:cs="Tahoma"/>
          <w:color w:val="111111"/>
          <w:lang w:eastAsia="uk-UA"/>
        </w:rPr>
        <w:t> </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9335"/>
      </w:tblGrid>
      <w:tr w:rsidR="008934B2" w:rsidRPr="008934B2" w:rsidTr="008934B2">
        <w:tc>
          <w:tcPr>
            <w:tcW w:w="1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Стратегічний напрям С. СИСТЕМА ПЕДАГОГІЧНОЇ ДІЯЛЬНОСТІ (КОМПЕТЕНТНОСТІ, НАСКРІЗНИЙ ПРОЦЕС ВИХОВАННЯ, ПЕДАГОГІКА ПАРТНЕРСТВА)</w:t>
            </w:r>
          </w:p>
        </w:tc>
      </w:tr>
    </w:tbl>
    <w:p w:rsidR="008934B2" w:rsidRPr="008934B2" w:rsidRDefault="008934B2" w:rsidP="008934B2">
      <w:pPr>
        <w:spacing w:after="0" w:line="240" w:lineRule="auto"/>
        <w:rPr>
          <w:rFonts w:ascii="Times New Roman" w:eastAsia="Times New Roman" w:hAnsi="Times New Roman" w:cs="Times New Roman"/>
          <w:vanish/>
          <w:sz w:val="24"/>
          <w:szCs w:val="24"/>
          <w:lang w:eastAsia="uk-UA"/>
        </w:rPr>
      </w:pP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806"/>
        <w:gridCol w:w="4621"/>
        <w:gridCol w:w="1096"/>
        <w:gridCol w:w="473"/>
        <w:gridCol w:w="473"/>
        <w:gridCol w:w="473"/>
        <w:gridCol w:w="473"/>
        <w:gridCol w:w="473"/>
        <w:gridCol w:w="447"/>
      </w:tblGrid>
      <w:tr w:rsidR="008934B2" w:rsidRPr="008934B2" w:rsidTr="008934B2">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С.1.</w:t>
            </w:r>
          </w:p>
        </w:tc>
        <w:tc>
          <w:tcPr>
            <w:tcW w:w="65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Забезпечити планування педагогічними працівниками своєї діяльності та постійний  аналіз ефективності результатів</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С.1.1.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Створити </w:t>
            </w:r>
            <w:r w:rsidRPr="008934B2">
              <w:rPr>
                <w:rFonts w:ascii="Times New Roman" w:eastAsia="Times New Roman" w:hAnsi="Times New Roman" w:cs="Times New Roman"/>
                <w:b/>
                <w:bCs/>
                <w:color w:val="111111"/>
                <w:sz w:val="24"/>
                <w:szCs w:val="24"/>
                <w:lang w:eastAsia="uk-UA"/>
              </w:rPr>
              <w:t>умови для  застосування педагогічними працівниками освітніх технологій</w:t>
            </w:r>
            <w:r w:rsidRPr="008934B2">
              <w:rPr>
                <w:rFonts w:ascii="Times New Roman" w:eastAsia="Times New Roman" w:hAnsi="Times New Roman" w:cs="Times New Roman"/>
                <w:color w:val="111111"/>
                <w:sz w:val="24"/>
                <w:szCs w:val="24"/>
                <w:lang w:eastAsia="uk-UA"/>
              </w:rPr>
              <w:t>, спрямованих на формування ключових </w:t>
            </w:r>
            <w:proofErr w:type="spellStart"/>
            <w:r w:rsidRPr="008934B2">
              <w:rPr>
                <w:rFonts w:ascii="Times New Roman" w:eastAsia="Times New Roman" w:hAnsi="Times New Roman" w:cs="Times New Roman"/>
                <w:b/>
                <w:bCs/>
                <w:color w:val="111111"/>
                <w:sz w:val="24"/>
                <w:szCs w:val="24"/>
                <w:lang w:eastAsia="uk-UA"/>
              </w:rPr>
              <w:t>компетентностей</w:t>
            </w:r>
            <w:proofErr w:type="spellEnd"/>
            <w:r w:rsidRPr="008934B2">
              <w:rPr>
                <w:rFonts w:ascii="Times New Roman" w:eastAsia="Times New Roman" w:hAnsi="Times New Roman" w:cs="Times New Roman"/>
                <w:b/>
                <w:bCs/>
                <w:color w:val="111111"/>
                <w:sz w:val="24"/>
                <w:szCs w:val="24"/>
                <w:lang w:eastAsia="uk-UA"/>
              </w:rPr>
              <w:t>  і наскрізних умінь</w:t>
            </w:r>
            <w:r w:rsidRPr="008934B2">
              <w:rPr>
                <w:rFonts w:ascii="Times New Roman" w:eastAsia="Times New Roman" w:hAnsi="Times New Roman" w:cs="Times New Roman"/>
                <w:color w:val="111111"/>
                <w:sz w:val="24"/>
                <w:szCs w:val="24"/>
                <w:lang w:eastAsia="uk-UA"/>
              </w:rPr>
              <w:t> здобувачів освіти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С.1.2.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Формувати та реалізовувати </w:t>
            </w:r>
            <w:r w:rsidRPr="008934B2">
              <w:rPr>
                <w:rFonts w:ascii="Times New Roman" w:eastAsia="Times New Roman" w:hAnsi="Times New Roman" w:cs="Times New Roman"/>
                <w:b/>
                <w:bCs/>
                <w:color w:val="111111"/>
                <w:sz w:val="24"/>
                <w:szCs w:val="24"/>
                <w:lang w:eastAsia="uk-UA"/>
              </w:rPr>
              <w:t>індивідуальні освітні програми</w:t>
            </w:r>
            <w:r w:rsidRPr="008934B2">
              <w:rPr>
                <w:rFonts w:ascii="Times New Roman" w:eastAsia="Times New Roman" w:hAnsi="Times New Roman" w:cs="Times New Roman"/>
                <w:color w:val="111111"/>
                <w:sz w:val="24"/>
                <w:szCs w:val="24"/>
                <w:lang w:eastAsia="uk-UA"/>
              </w:rPr>
              <w:t> для здобувачів освіти (за потребою)</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С.1.3.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Стимулювати педагогічних працівників </w:t>
            </w:r>
            <w:r w:rsidRPr="008934B2">
              <w:rPr>
                <w:rFonts w:ascii="Times New Roman" w:eastAsia="Times New Roman" w:hAnsi="Times New Roman" w:cs="Times New Roman"/>
                <w:b/>
                <w:bCs/>
                <w:color w:val="111111"/>
                <w:sz w:val="24"/>
                <w:szCs w:val="24"/>
                <w:lang w:eastAsia="uk-UA"/>
              </w:rPr>
              <w:t>до створення та використання освітніх ресурсів </w:t>
            </w:r>
            <w:r w:rsidRPr="008934B2">
              <w:rPr>
                <w:rFonts w:ascii="Times New Roman" w:eastAsia="Times New Roman" w:hAnsi="Times New Roman" w:cs="Times New Roman"/>
                <w:color w:val="111111"/>
                <w:sz w:val="24"/>
                <w:szCs w:val="24"/>
                <w:lang w:eastAsia="uk-UA"/>
              </w:rPr>
              <w:t>(електронних презентацій, відеоматеріалів, веб-сайтів, блогів тощо), впроваджувати </w:t>
            </w:r>
            <w:r w:rsidRPr="008934B2">
              <w:rPr>
                <w:rFonts w:ascii="Times New Roman" w:eastAsia="Times New Roman" w:hAnsi="Times New Roman" w:cs="Times New Roman"/>
                <w:color w:val="111111"/>
                <w:sz w:val="24"/>
                <w:szCs w:val="24"/>
                <w:lang w:val="en-US" w:eastAsia="uk-UA"/>
              </w:rPr>
              <w:t>STEM</w:t>
            </w:r>
            <w:r w:rsidRPr="008934B2">
              <w:rPr>
                <w:rFonts w:ascii="Times New Roman" w:eastAsia="Times New Roman" w:hAnsi="Times New Roman" w:cs="Times New Roman"/>
                <w:color w:val="111111"/>
                <w:sz w:val="24"/>
                <w:szCs w:val="24"/>
                <w:lang w:eastAsia="uk-UA"/>
              </w:rPr>
              <w:t>-освіту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С.1.4.</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Формування педагогічними </w:t>
            </w:r>
            <w:r w:rsidRPr="008934B2">
              <w:rPr>
                <w:rFonts w:ascii="Times New Roman" w:eastAsia="Times New Roman" w:hAnsi="Times New Roman" w:cs="Times New Roman"/>
                <w:b/>
                <w:bCs/>
                <w:color w:val="111111"/>
                <w:sz w:val="24"/>
                <w:szCs w:val="24"/>
                <w:lang w:eastAsia="uk-UA"/>
              </w:rPr>
              <w:t>працівниками суспільних цінностей у здобувачів освіти у процесі їх навчання, виховання та розвитку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Здійснення постійного підвищення професійного рівня і педагогічної майстерності педпрацівників</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С.2.1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xml:space="preserve">Формування власного професійного розвитку педпрацівниками, постійне </w:t>
            </w:r>
            <w:r w:rsidRPr="008934B2">
              <w:rPr>
                <w:rFonts w:ascii="Times New Roman" w:eastAsia="Times New Roman" w:hAnsi="Times New Roman" w:cs="Times New Roman"/>
                <w:color w:val="111111"/>
                <w:sz w:val="24"/>
                <w:szCs w:val="24"/>
                <w:lang w:eastAsia="uk-UA"/>
              </w:rPr>
              <w:lastRenderedPageBreak/>
              <w:t xml:space="preserve">підвищення кваліфікації, у </w:t>
            </w:r>
            <w:proofErr w:type="spellStart"/>
            <w:r w:rsidRPr="008934B2">
              <w:rPr>
                <w:rFonts w:ascii="Times New Roman" w:eastAsia="Times New Roman" w:hAnsi="Times New Roman" w:cs="Times New Roman"/>
                <w:color w:val="111111"/>
                <w:sz w:val="24"/>
                <w:szCs w:val="24"/>
                <w:lang w:eastAsia="uk-UA"/>
              </w:rPr>
              <w:t>т.ч</w:t>
            </w:r>
            <w:proofErr w:type="spellEnd"/>
            <w:r w:rsidRPr="008934B2">
              <w:rPr>
                <w:rFonts w:ascii="Times New Roman" w:eastAsia="Times New Roman" w:hAnsi="Times New Roman" w:cs="Times New Roman"/>
                <w:color w:val="111111"/>
                <w:sz w:val="24"/>
                <w:szCs w:val="24"/>
                <w:lang w:eastAsia="uk-UA"/>
              </w:rPr>
              <w:t>. </w:t>
            </w:r>
            <w:r w:rsidRPr="008934B2">
              <w:rPr>
                <w:rFonts w:ascii="Times New Roman" w:eastAsia="Times New Roman" w:hAnsi="Times New Roman" w:cs="Times New Roman"/>
                <w:b/>
                <w:bCs/>
                <w:color w:val="111111"/>
                <w:sz w:val="24"/>
                <w:szCs w:val="24"/>
                <w:lang w:eastAsia="uk-UA"/>
              </w:rPr>
              <w:t xml:space="preserve">щодо </w:t>
            </w:r>
            <w:proofErr w:type="spellStart"/>
            <w:r w:rsidRPr="008934B2">
              <w:rPr>
                <w:rFonts w:ascii="Times New Roman" w:eastAsia="Times New Roman" w:hAnsi="Times New Roman" w:cs="Times New Roman"/>
                <w:b/>
                <w:bCs/>
                <w:color w:val="111111"/>
                <w:sz w:val="24"/>
                <w:szCs w:val="24"/>
                <w:lang w:eastAsia="uk-UA"/>
              </w:rPr>
              <w:t>методик</w:t>
            </w:r>
            <w:proofErr w:type="spellEnd"/>
            <w:r w:rsidRPr="008934B2">
              <w:rPr>
                <w:rFonts w:ascii="Times New Roman" w:eastAsia="Times New Roman" w:hAnsi="Times New Roman" w:cs="Times New Roman"/>
                <w:b/>
                <w:bCs/>
                <w:color w:val="111111"/>
                <w:sz w:val="24"/>
                <w:szCs w:val="24"/>
                <w:lang w:eastAsia="uk-UA"/>
              </w:rPr>
              <w:t xml:space="preserve"> роботи з дітьми з особливими потребами.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С.2.2.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Здійснення  педпрацівниками інноваційної діяльності, </w:t>
            </w:r>
            <w:r w:rsidRPr="008934B2">
              <w:rPr>
                <w:rFonts w:ascii="Times New Roman" w:eastAsia="Times New Roman" w:hAnsi="Times New Roman" w:cs="Times New Roman"/>
                <w:b/>
                <w:bCs/>
                <w:color w:val="111111"/>
                <w:sz w:val="24"/>
                <w:szCs w:val="24"/>
                <w:lang w:eastAsia="uk-UA"/>
              </w:rPr>
              <w:t>реалізація освітніх проектів</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С.2.3.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Налагодження діяльності педпрацівників на засадах </w:t>
            </w:r>
            <w:r w:rsidRPr="008934B2">
              <w:rPr>
                <w:rFonts w:ascii="Times New Roman" w:eastAsia="Times New Roman" w:hAnsi="Times New Roman" w:cs="Times New Roman"/>
                <w:b/>
                <w:bCs/>
                <w:color w:val="111111"/>
                <w:sz w:val="24"/>
                <w:szCs w:val="24"/>
                <w:lang w:eastAsia="uk-UA"/>
              </w:rPr>
              <w:t>педагогіки партнерства.</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С.2.4.</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Налагодження </w:t>
            </w:r>
            <w:r w:rsidRPr="008934B2">
              <w:rPr>
                <w:rFonts w:ascii="Times New Roman" w:eastAsia="Times New Roman" w:hAnsi="Times New Roman" w:cs="Times New Roman"/>
                <w:b/>
                <w:bCs/>
                <w:color w:val="111111"/>
                <w:sz w:val="24"/>
                <w:szCs w:val="24"/>
                <w:lang w:eastAsia="uk-UA"/>
              </w:rPr>
              <w:t>співпраці педпрацівників з батьками</w:t>
            </w:r>
            <w:r w:rsidRPr="008934B2">
              <w:rPr>
                <w:rFonts w:ascii="Times New Roman" w:eastAsia="Times New Roman" w:hAnsi="Times New Roman" w:cs="Times New Roman"/>
                <w:color w:val="111111"/>
                <w:sz w:val="24"/>
                <w:szCs w:val="24"/>
                <w:lang w:eastAsia="uk-UA"/>
              </w:rPr>
              <w:t xml:space="preserve"> здобувачів освіти з питань організації освітнього процесу, забезпечення постійного </w:t>
            </w:r>
            <w:proofErr w:type="spellStart"/>
            <w:r w:rsidRPr="008934B2">
              <w:rPr>
                <w:rFonts w:ascii="Times New Roman" w:eastAsia="Times New Roman" w:hAnsi="Times New Roman" w:cs="Times New Roman"/>
                <w:color w:val="111111"/>
                <w:sz w:val="24"/>
                <w:szCs w:val="24"/>
                <w:lang w:eastAsia="uk-UA"/>
              </w:rPr>
              <w:t>зворотнього</w:t>
            </w:r>
            <w:proofErr w:type="spellEnd"/>
            <w:r w:rsidRPr="008934B2">
              <w:rPr>
                <w:rFonts w:ascii="Times New Roman" w:eastAsia="Times New Roman" w:hAnsi="Times New Roman" w:cs="Times New Roman"/>
                <w:color w:val="111111"/>
                <w:sz w:val="24"/>
                <w:szCs w:val="24"/>
                <w:lang w:eastAsia="uk-UA"/>
              </w:rPr>
              <w:t xml:space="preserve"> зв’язку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Організація педагогічної діяльності та навчання здобувачів освіти на засадах академічної доброчесності</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С.3.1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Дотримання педагогічними працівниками</w:t>
            </w:r>
            <w:r w:rsidRPr="008934B2">
              <w:rPr>
                <w:rFonts w:ascii="Times New Roman" w:eastAsia="Times New Roman" w:hAnsi="Times New Roman" w:cs="Times New Roman"/>
                <w:color w:val="111111"/>
                <w:sz w:val="24"/>
                <w:szCs w:val="24"/>
                <w:lang w:eastAsia="uk-UA"/>
              </w:rPr>
              <w:t> під час провадження педагогічної та наукової (творчої) діяльності </w:t>
            </w:r>
            <w:r w:rsidRPr="008934B2">
              <w:rPr>
                <w:rFonts w:ascii="Times New Roman" w:eastAsia="Times New Roman" w:hAnsi="Times New Roman" w:cs="Times New Roman"/>
                <w:b/>
                <w:bCs/>
                <w:color w:val="111111"/>
                <w:sz w:val="24"/>
                <w:szCs w:val="24"/>
                <w:lang w:eastAsia="uk-UA"/>
              </w:rPr>
              <w:t>академічної доброчесності.</w:t>
            </w:r>
          </w:p>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Сприяння педагогічними працівниками дотримання </w:t>
            </w:r>
            <w:r w:rsidRPr="008934B2">
              <w:rPr>
                <w:rFonts w:ascii="Times New Roman" w:eastAsia="Times New Roman" w:hAnsi="Times New Roman" w:cs="Times New Roman"/>
                <w:b/>
                <w:bCs/>
                <w:color w:val="111111"/>
                <w:sz w:val="24"/>
                <w:szCs w:val="24"/>
                <w:lang w:eastAsia="uk-UA"/>
              </w:rPr>
              <w:t>академічної доброчесності здобувачами освіти.</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С.3.2.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Активне залучення</w:t>
            </w:r>
            <w:r w:rsidRPr="008934B2">
              <w:rPr>
                <w:rFonts w:ascii="Times New Roman" w:eastAsia="Times New Roman" w:hAnsi="Times New Roman" w:cs="Times New Roman"/>
                <w:color w:val="111111"/>
                <w:sz w:val="24"/>
                <w:szCs w:val="24"/>
                <w:lang w:eastAsia="uk-UA"/>
              </w:rPr>
              <w:t> педагогічними працівниками </w:t>
            </w:r>
            <w:r w:rsidRPr="008934B2">
              <w:rPr>
                <w:rFonts w:ascii="Times New Roman" w:eastAsia="Times New Roman" w:hAnsi="Times New Roman" w:cs="Times New Roman"/>
                <w:b/>
                <w:bCs/>
                <w:color w:val="111111"/>
                <w:sz w:val="24"/>
                <w:szCs w:val="24"/>
                <w:lang w:eastAsia="uk-UA"/>
              </w:rPr>
              <w:t>здобувачів освіти до участі у наукових та інтелектуальних конкурсах, олімпіадах та проектах.</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bl>
    <w:p w:rsidR="008934B2" w:rsidRPr="008934B2" w:rsidRDefault="008934B2" w:rsidP="008934B2">
      <w:pPr>
        <w:spacing w:after="0" w:line="240" w:lineRule="auto"/>
        <w:rPr>
          <w:rFonts w:ascii="Times New Roman" w:eastAsia="Times New Roman" w:hAnsi="Times New Roman" w:cs="Times New Roman"/>
          <w:vanish/>
          <w:sz w:val="24"/>
          <w:szCs w:val="24"/>
          <w:lang w:eastAsia="uk-UA"/>
        </w:rPr>
      </w:pP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9335"/>
      </w:tblGrid>
      <w:tr w:rsidR="008934B2" w:rsidRPr="008934B2" w:rsidTr="008934B2">
        <w:tc>
          <w:tcPr>
            <w:tcW w:w="1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b/>
                <w:bCs/>
                <w:color w:val="111111"/>
                <w:sz w:val="24"/>
                <w:szCs w:val="24"/>
                <w:lang w:eastAsia="uk-UA"/>
              </w:rPr>
              <w:t>Стратегічний напрям </w:t>
            </w:r>
            <w:r w:rsidRPr="008934B2">
              <w:rPr>
                <w:rFonts w:ascii="Times New Roman" w:eastAsia="Times New Roman" w:hAnsi="Times New Roman" w:cs="Times New Roman"/>
                <w:b/>
                <w:bCs/>
                <w:color w:val="111111"/>
                <w:sz w:val="24"/>
                <w:szCs w:val="24"/>
                <w:lang w:val="en-US" w:eastAsia="uk-UA"/>
              </w:rPr>
              <w:t>D</w:t>
            </w:r>
            <w:r w:rsidRPr="008934B2">
              <w:rPr>
                <w:rFonts w:ascii="Times New Roman" w:eastAsia="Times New Roman" w:hAnsi="Times New Roman" w:cs="Times New Roman"/>
                <w:b/>
                <w:bCs/>
                <w:color w:val="111111"/>
                <w:sz w:val="24"/>
                <w:szCs w:val="24"/>
                <w:lang w:eastAsia="uk-UA"/>
              </w:rPr>
              <w:t>. СИСТЕМА УПРАВЛІННЯ ШКОЛОЮ, РОЗВИТОК ФОРМ ДЕРЖАВНО-ГРОМАДСЬКОГО УПРАВЛІННЯ ОСВІТНІМ ПРОЦЕСОМ.</w:t>
            </w:r>
          </w:p>
        </w:tc>
      </w:tr>
    </w:tbl>
    <w:p w:rsidR="008934B2" w:rsidRPr="008934B2" w:rsidRDefault="008934B2" w:rsidP="008934B2">
      <w:pPr>
        <w:spacing w:after="0" w:line="240" w:lineRule="auto"/>
        <w:rPr>
          <w:rFonts w:ascii="Times New Roman" w:eastAsia="Times New Roman" w:hAnsi="Times New Roman" w:cs="Times New Roman"/>
          <w:vanish/>
          <w:sz w:val="24"/>
          <w:szCs w:val="24"/>
          <w:lang w:eastAsia="uk-UA"/>
        </w:rPr>
      </w:pP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812"/>
        <w:gridCol w:w="4768"/>
        <w:gridCol w:w="1039"/>
        <w:gridCol w:w="457"/>
        <w:gridCol w:w="456"/>
        <w:gridCol w:w="457"/>
        <w:gridCol w:w="456"/>
        <w:gridCol w:w="457"/>
        <w:gridCol w:w="433"/>
      </w:tblGrid>
      <w:tr w:rsidR="008934B2" w:rsidRPr="008934B2" w:rsidTr="008934B2">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en-US" w:eastAsia="uk-UA"/>
              </w:rPr>
              <w:t>D.1</w:t>
            </w:r>
          </w:p>
        </w:tc>
        <w:tc>
          <w:tcPr>
            <w:tcW w:w="652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Долучити </w:t>
            </w:r>
            <w:r w:rsidRPr="008934B2">
              <w:rPr>
                <w:rFonts w:ascii="Times New Roman" w:eastAsia="Times New Roman" w:hAnsi="Times New Roman" w:cs="Times New Roman"/>
                <w:b/>
                <w:bCs/>
                <w:color w:val="111111"/>
                <w:sz w:val="24"/>
                <w:szCs w:val="24"/>
                <w:lang w:eastAsia="uk-UA"/>
              </w:rPr>
              <w:t>до розробки стратегічного планування гімназії, спрямованого на підвищення якості освітньої діяльності вчителів гімназії, батьків здобувачів освіти, громадськість та засновника </w:t>
            </w:r>
            <w:r w:rsidRPr="008934B2">
              <w:rPr>
                <w:rFonts w:ascii="Times New Roman" w:eastAsia="Times New Roman" w:hAnsi="Times New Roman" w:cs="Times New Roman"/>
                <w:color w:val="111111"/>
                <w:sz w:val="24"/>
                <w:szCs w:val="24"/>
                <w:lang w:eastAsia="uk-UA"/>
              </w:rPr>
              <w:t>навчального закладу, </w:t>
            </w:r>
            <w:r w:rsidRPr="008934B2">
              <w:rPr>
                <w:rFonts w:ascii="Times New Roman" w:eastAsia="Times New Roman" w:hAnsi="Times New Roman" w:cs="Times New Roman"/>
                <w:b/>
                <w:bCs/>
                <w:color w:val="111111"/>
                <w:sz w:val="24"/>
                <w:szCs w:val="24"/>
                <w:lang w:eastAsia="uk-UA"/>
              </w:rPr>
              <w:t>затвердити </w:t>
            </w:r>
            <w:r w:rsidRPr="008934B2">
              <w:rPr>
                <w:rFonts w:ascii="Times New Roman" w:eastAsia="Times New Roman" w:hAnsi="Times New Roman" w:cs="Times New Roman"/>
                <w:color w:val="111111"/>
                <w:sz w:val="24"/>
                <w:szCs w:val="24"/>
                <w:lang w:eastAsia="uk-UA"/>
              </w:rPr>
              <w:t>стратегічний план на засіданні педагогічної ради. </w:t>
            </w:r>
            <w:r w:rsidRPr="008934B2">
              <w:rPr>
                <w:rFonts w:ascii="Times New Roman" w:eastAsia="Times New Roman" w:hAnsi="Times New Roman" w:cs="Times New Roman"/>
                <w:b/>
                <w:bCs/>
                <w:color w:val="111111"/>
                <w:sz w:val="24"/>
                <w:szCs w:val="24"/>
                <w:lang w:eastAsia="uk-UA"/>
              </w:rPr>
              <w:t>Оприлюднити с</w:t>
            </w:r>
            <w:r w:rsidRPr="008934B2">
              <w:rPr>
                <w:rFonts w:ascii="Times New Roman" w:eastAsia="Times New Roman" w:hAnsi="Times New Roman" w:cs="Times New Roman"/>
                <w:color w:val="111111"/>
                <w:sz w:val="24"/>
                <w:szCs w:val="24"/>
                <w:lang w:eastAsia="uk-UA"/>
              </w:rPr>
              <w:t>тратегію розвитку закладу.</w:t>
            </w:r>
          </w:p>
        </w:tc>
        <w:tc>
          <w:tcPr>
            <w:tcW w:w="24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en-US" w:eastAsia="uk-UA"/>
              </w:rPr>
              <w:t>D.1</w:t>
            </w:r>
            <w:r w:rsidRPr="008934B2">
              <w:rPr>
                <w:rFonts w:ascii="Times New Roman" w:eastAsia="Times New Roman" w:hAnsi="Times New Roman" w:cs="Times New Roman"/>
                <w:color w:val="111111"/>
                <w:sz w:val="24"/>
                <w:szCs w:val="24"/>
                <w:lang w:eastAsia="uk-UA"/>
              </w:rPr>
              <w:t>.1</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Забезпечити реалізацію стратегічного плану через щорічне планування діяльності закладу.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en-US" w:eastAsia="uk-UA"/>
              </w:rPr>
              <w:t>D.1</w:t>
            </w:r>
            <w:r w:rsidRPr="008934B2">
              <w:rPr>
                <w:rFonts w:ascii="Times New Roman" w:eastAsia="Times New Roman" w:hAnsi="Times New Roman" w:cs="Times New Roman"/>
                <w:color w:val="111111"/>
                <w:sz w:val="24"/>
                <w:szCs w:val="24"/>
                <w:lang w:eastAsia="uk-UA"/>
              </w:rPr>
              <w:t>.2.</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Забезпечити здійснення </w:t>
            </w:r>
            <w:r w:rsidRPr="008934B2">
              <w:rPr>
                <w:rFonts w:ascii="Times New Roman" w:eastAsia="Times New Roman" w:hAnsi="Times New Roman" w:cs="Times New Roman"/>
                <w:b/>
                <w:bCs/>
                <w:color w:val="111111"/>
                <w:sz w:val="24"/>
                <w:szCs w:val="24"/>
                <w:lang w:eastAsia="uk-UA"/>
              </w:rPr>
              <w:t>керівництвом закладу аналізу виконання плану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en-US" w:eastAsia="uk-UA"/>
              </w:rPr>
              <w:lastRenderedPageBreak/>
              <w:t>D.1</w:t>
            </w:r>
            <w:r w:rsidRPr="008934B2">
              <w:rPr>
                <w:rFonts w:ascii="Times New Roman" w:eastAsia="Times New Roman" w:hAnsi="Times New Roman" w:cs="Times New Roman"/>
                <w:color w:val="111111"/>
                <w:sz w:val="24"/>
                <w:szCs w:val="24"/>
                <w:lang w:eastAsia="uk-UA"/>
              </w:rPr>
              <w:t>.3.</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Спрямувати діяльність педагогічної ради гімназії на </w:t>
            </w:r>
            <w:r w:rsidRPr="008934B2">
              <w:rPr>
                <w:rFonts w:ascii="Times New Roman" w:eastAsia="Times New Roman" w:hAnsi="Times New Roman" w:cs="Times New Roman"/>
                <w:b/>
                <w:bCs/>
                <w:color w:val="111111"/>
                <w:sz w:val="24"/>
                <w:szCs w:val="24"/>
                <w:lang w:eastAsia="uk-UA"/>
              </w:rPr>
              <w:t>виконання щорічного плану роботи та стратегії розвитку навчального закладу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en-US" w:eastAsia="uk-UA"/>
              </w:rPr>
              <w:t>D.1</w:t>
            </w:r>
            <w:r w:rsidRPr="008934B2">
              <w:rPr>
                <w:rFonts w:ascii="Times New Roman" w:eastAsia="Times New Roman" w:hAnsi="Times New Roman" w:cs="Times New Roman"/>
                <w:color w:val="111111"/>
                <w:sz w:val="24"/>
                <w:szCs w:val="24"/>
                <w:lang w:eastAsia="uk-UA"/>
              </w:rPr>
              <w:t>.4.</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 Постійно </w:t>
            </w:r>
            <w:r w:rsidRPr="008934B2">
              <w:rPr>
                <w:rFonts w:ascii="Times New Roman" w:eastAsia="Times New Roman" w:hAnsi="Times New Roman" w:cs="Times New Roman"/>
                <w:b/>
                <w:bCs/>
                <w:color w:val="111111"/>
                <w:sz w:val="24"/>
                <w:szCs w:val="24"/>
                <w:lang w:eastAsia="uk-UA"/>
              </w:rPr>
              <w:t>застосовувати заходи матеріального та морального заохочення</w:t>
            </w:r>
            <w:r w:rsidRPr="008934B2">
              <w:rPr>
                <w:rFonts w:ascii="Times New Roman" w:eastAsia="Times New Roman" w:hAnsi="Times New Roman" w:cs="Times New Roman"/>
                <w:color w:val="111111"/>
                <w:sz w:val="24"/>
                <w:szCs w:val="24"/>
                <w:lang w:eastAsia="uk-UA"/>
              </w:rPr>
              <w:t> до педагогічних працівників з метою підвищення якості освітньої діяльності керівництвом закладу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en-US" w:eastAsia="uk-UA"/>
              </w:rPr>
              <w:t>D.1</w:t>
            </w:r>
            <w:r w:rsidRPr="008934B2">
              <w:rPr>
                <w:rFonts w:ascii="Times New Roman" w:eastAsia="Times New Roman" w:hAnsi="Times New Roman" w:cs="Times New Roman"/>
                <w:color w:val="111111"/>
                <w:sz w:val="24"/>
                <w:szCs w:val="24"/>
                <w:lang w:eastAsia="uk-UA"/>
              </w:rPr>
              <w:t>.5.</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Створювати умови для </w:t>
            </w:r>
            <w:r w:rsidRPr="008934B2">
              <w:rPr>
                <w:rFonts w:ascii="Times New Roman" w:eastAsia="Times New Roman" w:hAnsi="Times New Roman" w:cs="Times New Roman"/>
                <w:b/>
                <w:bCs/>
                <w:color w:val="111111"/>
                <w:sz w:val="24"/>
                <w:szCs w:val="24"/>
                <w:lang w:eastAsia="uk-UA"/>
              </w:rPr>
              <w:t>постійного підвищення кваліфікації, чергової та позачергової атестації, добровільної сертифікації</w:t>
            </w:r>
            <w:r w:rsidRPr="008934B2">
              <w:rPr>
                <w:rFonts w:ascii="Times New Roman" w:eastAsia="Times New Roman" w:hAnsi="Times New Roman" w:cs="Times New Roman"/>
                <w:color w:val="111111"/>
                <w:sz w:val="24"/>
                <w:szCs w:val="24"/>
                <w:lang w:eastAsia="uk-UA"/>
              </w:rPr>
              <w:t> педагогічних працівників керівництвом закладу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en-US" w:eastAsia="uk-UA"/>
              </w:rPr>
              <w:t>D.1</w:t>
            </w:r>
            <w:r w:rsidRPr="008934B2">
              <w:rPr>
                <w:rFonts w:ascii="Times New Roman" w:eastAsia="Times New Roman" w:hAnsi="Times New Roman" w:cs="Times New Roman"/>
                <w:color w:val="111111"/>
                <w:sz w:val="24"/>
                <w:szCs w:val="24"/>
                <w:lang w:eastAsia="uk-UA"/>
              </w:rPr>
              <w:t>.6.</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Створити умови для реалізації прав та обов’язків учасників освітнього процесу на засадах </w:t>
            </w:r>
            <w:proofErr w:type="spellStart"/>
            <w:r w:rsidRPr="008934B2">
              <w:rPr>
                <w:rFonts w:ascii="Times New Roman" w:eastAsia="Times New Roman" w:hAnsi="Times New Roman" w:cs="Times New Roman"/>
                <w:b/>
                <w:bCs/>
                <w:color w:val="111111"/>
                <w:sz w:val="24"/>
                <w:szCs w:val="24"/>
                <w:lang w:eastAsia="uk-UA"/>
              </w:rPr>
              <w:t>людиноцентризму</w:t>
            </w:r>
            <w:proofErr w:type="spellEnd"/>
            <w:r w:rsidRPr="008934B2">
              <w:rPr>
                <w:rFonts w:ascii="Times New Roman" w:eastAsia="Times New Roman" w:hAnsi="Times New Roman" w:cs="Times New Roman"/>
                <w:color w:val="111111"/>
                <w:sz w:val="24"/>
                <w:szCs w:val="24"/>
                <w:lang w:eastAsia="uk-UA"/>
              </w:rPr>
              <w:t>, приймати </w:t>
            </w:r>
            <w:r w:rsidRPr="008934B2">
              <w:rPr>
                <w:rFonts w:ascii="Times New Roman" w:eastAsia="Times New Roman" w:hAnsi="Times New Roman" w:cs="Times New Roman"/>
                <w:b/>
                <w:bCs/>
                <w:color w:val="111111"/>
                <w:sz w:val="24"/>
                <w:szCs w:val="24"/>
                <w:lang w:eastAsia="uk-UA"/>
              </w:rPr>
              <w:t>управлінські рішення на основі конструктивної співпраці,</w:t>
            </w:r>
            <w:r w:rsidRPr="008934B2">
              <w:rPr>
                <w:rFonts w:ascii="Times New Roman" w:eastAsia="Times New Roman" w:hAnsi="Times New Roman" w:cs="Times New Roman"/>
                <w:color w:val="111111"/>
                <w:sz w:val="24"/>
                <w:szCs w:val="24"/>
                <w:lang w:eastAsia="uk-UA"/>
              </w:rPr>
              <w:t> забезпечувати взаємодію закладу з місцевою громадою.</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en-US" w:eastAsia="uk-UA"/>
              </w:rPr>
              <w:t>D.1</w:t>
            </w:r>
            <w:r w:rsidRPr="008934B2">
              <w:rPr>
                <w:rFonts w:ascii="Times New Roman" w:eastAsia="Times New Roman" w:hAnsi="Times New Roman" w:cs="Times New Roman"/>
                <w:color w:val="111111"/>
                <w:sz w:val="24"/>
                <w:szCs w:val="24"/>
                <w:lang w:eastAsia="uk-UA"/>
              </w:rPr>
              <w:t>.7.</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Створити умови для </w:t>
            </w:r>
            <w:r w:rsidRPr="008934B2">
              <w:rPr>
                <w:rFonts w:ascii="Times New Roman" w:eastAsia="Times New Roman" w:hAnsi="Times New Roman" w:cs="Times New Roman"/>
                <w:b/>
                <w:bCs/>
                <w:color w:val="111111"/>
                <w:sz w:val="24"/>
                <w:szCs w:val="24"/>
                <w:lang w:eastAsia="uk-UA"/>
              </w:rPr>
              <w:t>розвитку громадського самоврядування</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en-US" w:eastAsia="uk-UA"/>
              </w:rPr>
              <w:t>D.1</w:t>
            </w:r>
            <w:r w:rsidRPr="008934B2">
              <w:rPr>
                <w:rFonts w:ascii="Times New Roman" w:eastAsia="Times New Roman" w:hAnsi="Times New Roman" w:cs="Times New Roman"/>
                <w:color w:val="111111"/>
                <w:sz w:val="24"/>
                <w:szCs w:val="24"/>
                <w:lang w:eastAsia="uk-UA"/>
              </w:rPr>
              <w:t>.8.</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Сприяти </w:t>
            </w:r>
            <w:r w:rsidRPr="008934B2">
              <w:rPr>
                <w:rFonts w:ascii="Times New Roman" w:eastAsia="Times New Roman" w:hAnsi="Times New Roman" w:cs="Times New Roman"/>
                <w:b/>
                <w:bCs/>
                <w:color w:val="111111"/>
                <w:sz w:val="24"/>
                <w:szCs w:val="24"/>
                <w:lang w:eastAsia="uk-UA"/>
              </w:rPr>
              <w:t>виявленню громадської активності та ініціативи учасників освітнього процесу</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r w:rsidR="008934B2" w:rsidRPr="008934B2" w:rsidTr="008934B2">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val="en-US" w:eastAsia="uk-UA"/>
              </w:rPr>
              <w:t>D.1</w:t>
            </w:r>
            <w:r w:rsidRPr="008934B2">
              <w:rPr>
                <w:rFonts w:ascii="Times New Roman" w:eastAsia="Times New Roman" w:hAnsi="Times New Roman" w:cs="Times New Roman"/>
                <w:color w:val="111111"/>
                <w:sz w:val="24"/>
                <w:szCs w:val="24"/>
                <w:lang w:eastAsia="uk-UA"/>
              </w:rPr>
              <w:t>.9.</w:t>
            </w:r>
          </w:p>
        </w:tc>
        <w:tc>
          <w:tcPr>
            <w:tcW w:w="652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200" w:line="240" w:lineRule="auto"/>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Забезпечення </w:t>
            </w:r>
            <w:r w:rsidRPr="008934B2">
              <w:rPr>
                <w:rFonts w:ascii="Times New Roman" w:eastAsia="Times New Roman" w:hAnsi="Times New Roman" w:cs="Times New Roman"/>
                <w:b/>
                <w:bCs/>
                <w:color w:val="111111"/>
                <w:sz w:val="24"/>
                <w:szCs w:val="24"/>
                <w:lang w:eastAsia="uk-UA"/>
              </w:rPr>
              <w:t>ефективного керівництва </w:t>
            </w:r>
            <w:r w:rsidRPr="008934B2">
              <w:rPr>
                <w:rFonts w:ascii="Times New Roman" w:eastAsia="Times New Roman" w:hAnsi="Times New Roman" w:cs="Times New Roman"/>
                <w:color w:val="111111"/>
                <w:sz w:val="24"/>
                <w:szCs w:val="24"/>
                <w:lang w:eastAsia="uk-UA"/>
              </w:rPr>
              <w:t>процесом створення позитивного іміджу гімназії.</w:t>
            </w:r>
          </w:p>
        </w:tc>
        <w:tc>
          <w:tcPr>
            <w:tcW w:w="2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ahoma" w:eastAsia="Times New Roman" w:hAnsi="Tahoma" w:cs="Tahoma"/>
                <w:color w:val="111111"/>
                <w:sz w:val="18"/>
                <w:szCs w:val="18"/>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c>
          <w:tcPr>
            <w:tcW w:w="7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934B2" w:rsidRPr="008934B2" w:rsidRDefault="008934B2" w:rsidP="008934B2">
            <w:pPr>
              <w:spacing w:after="0" w:line="240" w:lineRule="auto"/>
              <w:rPr>
                <w:rFonts w:ascii="Times New Roman" w:eastAsia="Times New Roman" w:hAnsi="Times New Roman" w:cs="Times New Roman"/>
                <w:sz w:val="20"/>
                <w:szCs w:val="20"/>
                <w:lang w:eastAsia="uk-UA"/>
              </w:rPr>
            </w:pPr>
          </w:p>
        </w:tc>
      </w:tr>
    </w:tbl>
    <w:p w:rsidR="008934B2" w:rsidRPr="008934B2" w:rsidRDefault="008934B2" w:rsidP="008934B2">
      <w:pPr>
        <w:shd w:val="clear" w:color="auto" w:fill="FFFFFF"/>
        <w:spacing w:after="200" w:line="240" w:lineRule="auto"/>
        <w:jc w:val="center"/>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Впровадження стратегічного плану</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Першим кроком до виконання Стратегічного  плану розвитку  гімназії має бути його розгляд і прийняття педагогічною радою, батьками та учнями. Вкрай важливо забезпечити політичну волю до впровадження змін, а також людські та фінансові ресурси, необхідні для виконання всіх заходів і проектів, передбачених планом.</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Після затвердження Стратегічного  плану на всіх вищезазначених рівнях він має бути конкретизований в щорічних планах роботи гімназії, а також проектах.</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t>Необхідно сформувати Робочу групу з управління впровадженням Стратегічного  плану  з числа учасників його розробки, батьків, учнів та засновника навчального закладу. На Робочу групу  буде покладена відповідальність за моніторинг впровадження Стратегічного  плану розвитку гімназії. Результати впровадження Проектів необхідно розміщувати на веб-сайті гімназії. Робоча група з управління впровадженням буде проводити аналіз якості виконання завдань, дотримання графіку робіт, зустрічатиметься щоквартально для оцінки виконання завдань. Підтримку діяльності Робочої групи з управління впровадженням Стратегічного плану забезпечує адміністрація гімназії.</w:t>
      </w:r>
    </w:p>
    <w:p w:rsidR="008934B2" w:rsidRPr="008934B2" w:rsidRDefault="008934B2" w:rsidP="008934B2">
      <w:pPr>
        <w:shd w:val="clear" w:color="auto" w:fill="FFFFFF"/>
        <w:spacing w:after="200" w:line="240" w:lineRule="auto"/>
        <w:jc w:val="both"/>
        <w:rPr>
          <w:rFonts w:ascii="Tahoma" w:eastAsia="Times New Roman" w:hAnsi="Tahoma" w:cs="Tahoma"/>
          <w:color w:val="111111"/>
          <w:sz w:val="18"/>
          <w:szCs w:val="18"/>
          <w:lang w:eastAsia="uk-UA"/>
        </w:rPr>
      </w:pPr>
      <w:r w:rsidRPr="008934B2">
        <w:rPr>
          <w:rFonts w:ascii="Times New Roman" w:eastAsia="Times New Roman" w:hAnsi="Times New Roman" w:cs="Times New Roman"/>
          <w:color w:val="111111"/>
          <w:sz w:val="24"/>
          <w:szCs w:val="24"/>
          <w:lang w:eastAsia="uk-UA"/>
        </w:rPr>
        <w:lastRenderedPageBreak/>
        <w:t>Стратегічний план має коригуватися у міру зміни обставин. Тому члени Робочої групи з управління впровадженням, а також всі, хто має відношення до цієї роботи, повинні стежити за тим, щоб Стратегічні напрями, Проекти та інші заходи  плану залишалися доречними, актуальними і виконувалися згідно запланованих термінів.</w:t>
      </w:r>
    </w:p>
    <w:p w:rsidR="00A81109" w:rsidRDefault="00A81109"/>
    <w:sectPr w:rsidR="00A81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1A"/>
    <w:multiLevelType w:val="multilevel"/>
    <w:tmpl w:val="514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C5879"/>
    <w:multiLevelType w:val="multilevel"/>
    <w:tmpl w:val="D874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230E6"/>
    <w:multiLevelType w:val="multilevel"/>
    <w:tmpl w:val="5996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877C2"/>
    <w:multiLevelType w:val="multilevel"/>
    <w:tmpl w:val="5FF8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03518"/>
    <w:multiLevelType w:val="multilevel"/>
    <w:tmpl w:val="26C0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90329"/>
    <w:multiLevelType w:val="multilevel"/>
    <w:tmpl w:val="C93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A35D4"/>
    <w:multiLevelType w:val="multilevel"/>
    <w:tmpl w:val="9958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A51E7"/>
    <w:multiLevelType w:val="multilevel"/>
    <w:tmpl w:val="8D6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E3047"/>
    <w:multiLevelType w:val="multilevel"/>
    <w:tmpl w:val="A4B6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FB16EC"/>
    <w:multiLevelType w:val="multilevel"/>
    <w:tmpl w:val="352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03AD6"/>
    <w:multiLevelType w:val="multilevel"/>
    <w:tmpl w:val="DD04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95F51"/>
    <w:multiLevelType w:val="multilevel"/>
    <w:tmpl w:val="FF76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D5363F"/>
    <w:multiLevelType w:val="multilevel"/>
    <w:tmpl w:val="9636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553E8"/>
    <w:multiLevelType w:val="multilevel"/>
    <w:tmpl w:val="74F4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74255"/>
    <w:multiLevelType w:val="multilevel"/>
    <w:tmpl w:val="12C6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E30832"/>
    <w:multiLevelType w:val="multilevel"/>
    <w:tmpl w:val="160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1"/>
  </w:num>
  <w:num w:numId="4">
    <w:abstractNumId w:val="10"/>
  </w:num>
  <w:num w:numId="5">
    <w:abstractNumId w:val="7"/>
  </w:num>
  <w:num w:numId="6">
    <w:abstractNumId w:val="2"/>
  </w:num>
  <w:num w:numId="7">
    <w:abstractNumId w:val="6"/>
  </w:num>
  <w:num w:numId="8">
    <w:abstractNumId w:val="1"/>
  </w:num>
  <w:num w:numId="9">
    <w:abstractNumId w:val="13"/>
  </w:num>
  <w:num w:numId="10">
    <w:abstractNumId w:val="4"/>
  </w:num>
  <w:num w:numId="11">
    <w:abstractNumId w:val="0"/>
  </w:num>
  <w:num w:numId="12">
    <w:abstractNumId w:val="15"/>
  </w:num>
  <w:num w:numId="13">
    <w:abstractNumId w:val="8"/>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B2"/>
    <w:rsid w:val="00003527"/>
    <w:rsid w:val="00005A3D"/>
    <w:rsid w:val="00012848"/>
    <w:rsid w:val="000155B6"/>
    <w:rsid w:val="00015CCF"/>
    <w:rsid w:val="00033AF9"/>
    <w:rsid w:val="00037B7C"/>
    <w:rsid w:val="0004467C"/>
    <w:rsid w:val="00053680"/>
    <w:rsid w:val="00056AD0"/>
    <w:rsid w:val="00064CE9"/>
    <w:rsid w:val="000711A8"/>
    <w:rsid w:val="00073958"/>
    <w:rsid w:val="00080670"/>
    <w:rsid w:val="0009162C"/>
    <w:rsid w:val="000918D6"/>
    <w:rsid w:val="00095284"/>
    <w:rsid w:val="0009620B"/>
    <w:rsid w:val="000A0519"/>
    <w:rsid w:val="000A1A73"/>
    <w:rsid w:val="000A5D05"/>
    <w:rsid w:val="000C3785"/>
    <w:rsid w:val="000D72F8"/>
    <w:rsid w:val="000E1043"/>
    <w:rsid w:val="000E5977"/>
    <w:rsid w:val="0010001C"/>
    <w:rsid w:val="00101B87"/>
    <w:rsid w:val="001052B6"/>
    <w:rsid w:val="0011306C"/>
    <w:rsid w:val="00114152"/>
    <w:rsid w:val="001166C4"/>
    <w:rsid w:val="00117C93"/>
    <w:rsid w:val="001239F0"/>
    <w:rsid w:val="00130B44"/>
    <w:rsid w:val="00135349"/>
    <w:rsid w:val="00135600"/>
    <w:rsid w:val="001403DD"/>
    <w:rsid w:val="00141957"/>
    <w:rsid w:val="00144229"/>
    <w:rsid w:val="00152455"/>
    <w:rsid w:val="00153C43"/>
    <w:rsid w:val="001618BD"/>
    <w:rsid w:val="001626BC"/>
    <w:rsid w:val="00163E0B"/>
    <w:rsid w:val="001738E2"/>
    <w:rsid w:val="00173CCD"/>
    <w:rsid w:val="001851C9"/>
    <w:rsid w:val="0019006D"/>
    <w:rsid w:val="0019117C"/>
    <w:rsid w:val="00191A9C"/>
    <w:rsid w:val="00195C64"/>
    <w:rsid w:val="0019630D"/>
    <w:rsid w:val="00197177"/>
    <w:rsid w:val="001A5402"/>
    <w:rsid w:val="001B367E"/>
    <w:rsid w:val="001B432D"/>
    <w:rsid w:val="001B58EA"/>
    <w:rsid w:val="001B6997"/>
    <w:rsid w:val="001B7E7D"/>
    <w:rsid w:val="001C34EE"/>
    <w:rsid w:val="001C5021"/>
    <w:rsid w:val="001D11A3"/>
    <w:rsid w:val="001E297F"/>
    <w:rsid w:val="001F7D41"/>
    <w:rsid w:val="00203AD7"/>
    <w:rsid w:val="00216779"/>
    <w:rsid w:val="00225A09"/>
    <w:rsid w:val="002338DF"/>
    <w:rsid w:val="002346BA"/>
    <w:rsid w:val="00234ACF"/>
    <w:rsid w:val="00251B14"/>
    <w:rsid w:val="0025255D"/>
    <w:rsid w:val="00262840"/>
    <w:rsid w:val="00270052"/>
    <w:rsid w:val="00271C80"/>
    <w:rsid w:val="00275317"/>
    <w:rsid w:val="00282C0D"/>
    <w:rsid w:val="00291033"/>
    <w:rsid w:val="00292220"/>
    <w:rsid w:val="00293029"/>
    <w:rsid w:val="00297824"/>
    <w:rsid w:val="002B7373"/>
    <w:rsid w:val="002C1C3E"/>
    <w:rsid w:val="002C1D0D"/>
    <w:rsid w:val="002D3A77"/>
    <w:rsid w:val="002F27C9"/>
    <w:rsid w:val="002F29C3"/>
    <w:rsid w:val="002F4ED8"/>
    <w:rsid w:val="002F626F"/>
    <w:rsid w:val="002F6D6E"/>
    <w:rsid w:val="00306F7C"/>
    <w:rsid w:val="0032027D"/>
    <w:rsid w:val="0032097E"/>
    <w:rsid w:val="00323078"/>
    <w:rsid w:val="0032368F"/>
    <w:rsid w:val="00327193"/>
    <w:rsid w:val="00331C84"/>
    <w:rsid w:val="003325E1"/>
    <w:rsid w:val="00332F7C"/>
    <w:rsid w:val="00340910"/>
    <w:rsid w:val="00341057"/>
    <w:rsid w:val="00342C35"/>
    <w:rsid w:val="00344B7C"/>
    <w:rsid w:val="003525B4"/>
    <w:rsid w:val="00353B10"/>
    <w:rsid w:val="003566BE"/>
    <w:rsid w:val="0036150A"/>
    <w:rsid w:val="0036470C"/>
    <w:rsid w:val="00367623"/>
    <w:rsid w:val="0037198F"/>
    <w:rsid w:val="00372147"/>
    <w:rsid w:val="003759FD"/>
    <w:rsid w:val="00375EC4"/>
    <w:rsid w:val="003769E0"/>
    <w:rsid w:val="003826BF"/>
    <w:rsid w:val="00384F26"/>
    <w:rsid w:val="00386427"/>
    <w:rsid w:val="00386491"/>
    <w:rsid w:val="00387B0C"/>
    <w:rsid w:val="00391D91"/>
    <w:rsid w:val="00393C80"/>
    <w:rsid w:val="0039672C"/>
    <w:rsid w:val="003A3CD6"/>
    <w:rsid w:val="003B2C0D"/>
    <w:rsid w:val="003B40AE"/>
    <w:rsid w:val="003C0FB1"/>
    <w:rsid w:val="003D1D7E"/>
    <w:rsid w:val="003D4F89"/>
    <w:rsid w:val="003D539C"/>
    <w:rsid w:val="003E77A0"/>
    <w:rsid w:val="003F4332"/>
    <w:rsid w:val="003F4F55"/>
    <w:rsid w:val="00410DEE"/>
    <w:rsid w:val="00412D37"/>
    <w:rsid w:val="00412F28"/>
    <w:rsid w:val="00416DB5"/>
    <w:rsid w:val="0042609C"/>
    <w:rsid w:val="00426ABA"/>
    <w:rsid w:val="00426C63"/>
    <w:rsid w:val="00437B5F"/>
    <w:rsid w:val="0044416E"/>
    <w:rsid w:val="00445D8A"/>
    <w:rsid w:val="00451F16"/>
    <w:rsid w:val="00455615"/>
    <w:rsid w:val="00461D44"/>
    <w:rsid w:val="0046464D"/>
    <w:rsid w:val="00465ACB"/>
    <w:rsid w:val="0046705E"/>
    <w:rsid w:val="00467E78"/>
    <w:rsid w:val="004803C9"/>
    <w:rsid w:val="00492B8F"/>
    <w:rsid w:val="004A1046"/>
    <w:rsid w:val="004A1581"/>
    <w:rsid w:val="004A1DE3"/>
    <w:rsid w:val="004A5459"/>
    <w:rsid w:val="004B1C65"/>
    <w:rsid w:val="004B2A6F"/>
    <w:rsid w:val="004B4304"/>
    <w:rsid w:val="004B6A3F"/>
    <w:rsid w:val="004C3DE9"/>
    <w:rsid w:val="004F2751"/>
    <w:rsid w:val="005043C1"/>
    <w:rsid w:val="00511888"/>
    <w:rsid w:val="0052195E"/>
    <w:rsid w:val="00521E0F"/>
    <w:rsid w:val="0052413D"/>
    <w:rsid w:val="00544FC5"/>
    <w:rsid w:val="0054686D"/>
    <w:rsid w:val="00551913"/>
    <w:rsid w:val="00557AA3"/>
    <w:rsid w:val="0056099C"/>
    <w:rsid w:val="00560CB7"/>
    <w:rsid w:val="00573230"/>
    <w:rsid w:val="00597D74"/>
    <w:rsid w:val="005A6D69"/>
    <w:rsid w:val="005A7EDE"/>
    <w:rsid w:val="005B1A03"/>
    <w:rsid w:val="005C13B8"/>
    <w:rsid w:val="005C1FC5"/>
    <w:rsid w:val="005C25E7"/>
    <w:rsid w:val="005D01D9"/>
    <w:rsid w:val="005D2348"/>
    <w:rsid w:val="005D6877"/>
    <w:rsid w:val="005E649F"/>
    <w:rsid w:val="005E6507"/>
    <w:rsid w:val="005F04FC"/>
    <w:rsid w:val="005F117D"/>
    <w:rsid w:val="005F3DA6"/>
    <w:rsid w:val="005F5CDF"/>
    <w:rsid w:val="005F7974"/>
    <w:rsid w:val="006036B8"/>
    <w:rsid w:val="00606D47"/>
    <w:rsid w:val="00611B1F"/>
    <w:rsid w:val="00613A25"/>
    <w:rsid w:val="00614C68"/>
    <w:rsid w:val="006160F6"/>
    <w:rsid w:val="00616C90"/>
    <w:rsid w:val="00623A32"/>
    <w:rsid w:val="00624E42"/>
    <w:rsid w:val="00642C80"/>
    <w:rsid w:val="00645922"/>
    <w:rsid w:val="00656498"/>
    <w:rsid w:val="006613A3"/>
    <w:rsid w:val="00661D84"/>
    <w:rsid w:val="00670FCA"/>
    <w:rsid w:val="006737B9"/>
    <w:rsid w:val="00684806"/>
    <w:rsid w:val="00686849"/>
    <w:rsid w:val="0068733C"/>
    <w:rsid w:val="00690956"/>
    <w:rsid w:val="006963A7"/>
    <w:rsid w:val="006A18F0"/>
    <w:rsid w:val="006A7AAE"/>
    <w:rsid w:val="006A7E87"/>
    <w:rsid w:val="006C02C1"/>
    <w:rsid w:val="006C05A6"/>
    <w:rsid w:val="006C3DA5"/>
    <w:rsid w:val="006C52C1"/>
    <w:rsid w:val="006C54F8"/>
    <w:rsid w:val="006C7902"/>
    <w:rsid w:val="006E2EEB"/>
    <w:rsid w:val="006E4308"/>
    <w:rsid w:val="006F47E0"/>
    <w:rsid w:val="00702324"/>
    <w:rsid w:val="00704839"/>
    <w:rsid w:val="00707E88"/>
    <w:rsid w:val="00711295"/>
    <w:rsid w:val="00712751"/>
    <w:rsid w:val="00716998"/>
    <w:rsid w:val="007279FC"/>
    <w:rsid w:val="00727B22"/>
    <w:rsid w:val="00727BFF"/>
    <w:rsid w:val="0073315E"/>
    <w:rsid w:val="007345B9"/>
    <w:rsid w:val="00737805"/>
    <w:rsid w:val="00742DA8"/>
    <w:rsid w:val="00743D9D"/>
    <w:rsid w:val="00747A47"/>
    <w:rsid w:val="0075198A"/>
    <w:rsid w:val="00753D5A"/>
    <w:rsid w:val="007553B7"/>
    <w:rsid w:val="00760C55"/>
    <w:rsid w:val="007650FA"/>
    <w:rsid w:val="0077125E"/>
    <w:rsid w:val="00772851"/>
    <w:rsid w:val="00775433"/>
    <w:rsid w:val="007830D4"/>
    <w:rsid w:val="00792654"/>
    <w:rsid w:val="00793CB5"/>
    <w:rsid w:val="007A2A27"/>
    <w:rsid w:val="007D23CB"/>
    <w:rsid w:val="007D2412"/>
    <w:rsid w:val="007D7217"/>
    <w:rsid w:val="007E3448"/>
    <w:rsid w:val="007E7DEC"/>
    <w:rsid w:val="007F3776"/>
    <w:rsid w:val="007F408C"/>
    <w:rsid w:val="007F47A1"/>
    <w:rsid w:val="007F67DB"/>
    <w:rsid w:val="008035B0"/>
    <w:rsid w:val="00804865"/>
    <w:rsid w:val="00805A96"/>
    <w:rsid w:val="0081019B"/>
    <w:rsid w:val="0081214D"/>
    <w:rsid w:val="00822B62"/>
    <w:rsid w:val="00822FDA"/>
    <w:rsid w:val="00831B4E"/>
    <w:rsid w:val="00831D84"/>
    <w:rsid w:val="00833782"/>
    <w:rsid w:val="00833ECB"/>
    <w:rsid w:val="00857EDB"/>
    <w:rsid w:val="00863282"/>
    <w:rsid w:val="008703F3"/>
    <w:rsid w:val="00873ACD"/>
    <w:rsid w:val="00874952"/>
    <w:rsid w:val="00881339"/>
    <w:rsid w:val="008934B2"/>
    <w:rsid w:val="00893CE5"/>
    <w:rsid w:val="008A184E"/>
    <w:rsid w:val="008B3D1F"/>
    <w:rsid w:val="008B4534"/>
    <w:rsid w:val="008B7E72"/>
    <w:rsid w:val="008C3E61"/>
    <w:rsid w:val="008D57D3"/>
    <w:rsid w:val="008D5FB2"/>
    <w:rsid w:val="008D62DA"/>
    <w:rsid w:val="008F15C4"/>
    <w:rsid w:val="008F4E68"/>
    <w:rsid w:val="009170CC"/>
    <w:rsid w:val="00920B2E"/>
    <w:rsid w:val="00931DE9"/>
    <w:rsid w:val="00933434"/>
    <w:rsid w:val="009368DA"/>
    <w:rsid w:val="00936B49"/>
    <w:rsid w:val="00941F25"/>
    <w:rsid w:val="00942FAE"/>
    <w:rsid w:val="0095176C"/>
    <w:rsid w:val="00962083"/>
    <w:rsid w:val="00962473"/>
    <w:rsid w:val="00967585"/>
    <w:rsid w:val="009829AF"/>
    <w:rsid w:val="00983F20"/>
    <w:rsid w:val="00985AA8"/>
    <w:rsid w:val="00986841"/>
    <w:rsid w:val="00986A2A"/>
    <w:rsid w:val="009A00A8"/>
    <w:rsid w:val="009D209C"/>
    <w:rsid w:val="009D658A"/>
    <w:rsid w:val="009E0683"/>
    <w:rsid w:val="009E4493"/>
    <w:rsid w:val="009E7D99"/>
    <w:rsid w:val="009F3474"/>
    <w:rsid w:val="009F5261"/>
    <w:rsid w:val="009F7C4B"/>
    <w:rsid w:val="00A02DCE"/>
    <w:rsid w:val="00A1361D"/>
    <w:rsid w:val="00A17AA7"/>
    <w:rsid w:val="00A213F3"/>
    <w:rsid w:val="00A26CA2"/>
    <w:rsid w:val="00A316A0"/>
    <w:rsid w:val="00A32981"/>
    <w:rsid w:val="00A41DF8"/>
    <w:rsid w:val="00A51089"/>
    <w:rsid w:val="00A51B2C"/>
    <w:rsid w:val="00A51F84"/>
    <w:rsid w:val="00A65986"/>
    <w:rsid w:val="00A67ABA"/>
    <w:rsid w:val="00A7170C"/>
    <w:rsid w:val="00A81109"/>
    <w:rsid w:val="00A81ADA"/>
    <w:rsid w:val="00A9374F"/>
    <w:rsid w:val="00A96152"/>
    <w:rsid w:val="00AB7254"/>
    <w:rsid w:val="00AC0AD9"/>
    <w:rsid w:val="00AC6875"/>
    <w:rsid w:val="00AD3655"/>
    <w:rsid w:val="00AD3AF9"/>
    <w:rsid w:val="00AD581F"/>
    <w:rsid w:val="00AE1CF9"/>
    <w:rsid w:val="00AF3B76"/>
    <w:rsid w:val="00B005AC"/>
    <w:rsid w:val="00B05FF9"/>
    <w:rsid w:val="00B06710"/>
    <w:rsid w:val="00B126DE"/>
    <w:rsid w:val="00B21CEA"/>
    <w:rsid w:val="00B222A3"/>
    <w:rsid w:val="00B24DC2"/>
    <w:rsid w:val="00B25665"/>
    <w:rsid w:val="00B278DC"/>
    <w:rsid w:val="00B33A58"/>
    <w:rsid w:val="00B353A9"/>
    <w:rsid w:val="00B4087A"/>
    <w:rsid w:val="00B4147F"/>
    <w:rsid w:val="00B4712D"/>
    <w:rsid w:val="00B54948"/>
    <w:rsid w:val="00B66D94"/>
    <w:rsid w:val="00B71DE6"/>
    <w:rsid w:val="00B757B3"/>
    <w:rsid w:val="00B879DF"/>
    <w:rsid w:val="00B92677"/>
    <w:rsid w:val="00B97AF8"/>
    <w:rsid w:val="00BA299A"/>
    <w:rsid w:val="00BB0361"/>
    <w:rsid w:val="00BB79B0"/>
    <w:rsid w:val="00BC412B"/>
    <w:rsid w:val="00BD124C"/>
    <w:rsid w:val="00BD3C92"/>
    <w:rsid w:val="00BD55C7"/>
    <w:rsid w:val="00BF0057"/>
    <w:rsid w:val="00BF49BF"/>
    <w:rsid w:val="00BF5891"/>
    <w:rsid w:val="00BF68D0"/>
    <w:rsid w:val="00C005CF"/>
    <w:rsid w:val="00C14C2B"/>
    <w:rsid w:val="00C16B2A"/>
    <w:rsid w:val="00C177F3"/>
    <w:rsid w:val="00C223B0"/>
    <w:rsid w:val="00C30C22"/>
    <w:rsid w:val="00C319D8"/>
    <w:rsid w:val="00C42C24"/>
    <w:rsid w:val="00C44089"/>
    <w:rsid w:val="00C5445E"/>
    <w:rsid w:val="00C6276E"/>
    <w:rsid w:val="00C75B4C"/>
    <w:rsid w:val="00C75CA5"/>
    <w:rsid w:val="00C7682E"/>
    <w:rsid w:val="00C81C4D"/>
    <w:rsid w:val="00C82110"/>
    <w:rsid w:val="00C9583D"/>
    <w:rsid w:val="00CB118C"/>
    <w:rsid w:val="00CB4A97"/>
    <w:rsid w:val="00CB5314"/>
    <w:rsid w:val="00CC31D6"/>
    <w:rsid w:val="00CC56A2"/>
    <w:rsid w:val="00CE2C66"/>
    <w:rsid w:val="00CE2F11"/>
    <w:rsid w:val="00CE6182"/>
    <w:rsid w:val="00D10921"/>
    <w:rsid w:val="00D15984"/>
    <w:rsid w:val="00D21985"/>
    <w:rsid w:val="00D33CF4"/>
    <w:rsid w:val="00D519EB"/>
    <w:rsid w:val="00D6321E"/>
    <w:rsid w:val="00D63227"/>
    <w:rsid w:val="00D633D8"/>
    <w:rsid w:val="00D646F9"/>
    <w:rsid w:val="00D704E9"/>
    <w:rsid w:val="00D72A3F"/>
    <w:rsid w:val="00D73F1C"/>
    <w:rsid w:val="00D7579D"/>
    <w:rsid w:val="00D8251D"/>
    <w:rsid w:val="00D82C52"/>
    <w:rsid w:val="00D83061"/>
    <w:rsid w:val="00D911C0"/>
    <w:rsid w:val="00D93719"/>
    <w:rsid w:val="00D94EDA"/>
    <w:rsid w:val="00D978DF"/>
    <w:rsid w:val="00DA1411"/>
    <w:rsid w:val="00DA3300"/>
    <w:rsid w:val="00DA6232"/>
    <w:rsid w:val="00DB0750"/>
    <w:rsid w:val="00DB358B"/>
    <w:rsid w:val="00DB6EF4"/>
    <w:rsid w:val="00DB7D5E"/>
    <w:rsid w:val="00DC0CE2"/>
    <w:rsid w:val="00DC235D"/>
    <w:rsid w:val="00DC2EA5"/>
    <w:rsid w:val="00DC38FC"/>
    <w:rsid w:val="00DD5405"/>
    <w:rsid w:val="00DE00D0"/>
    <w:rsid w:val="00DF3F43"/>
    <w:rsid w:val="00DF502C"/>
    <w:rsid w:val="00DF50B4"/>
    <w:rsid w:val="00E10CE2"/>
    <w:rsid w:val="00E144F8"/>
    <w:rsid w:val="00E302F7"/>
    <w:rsid w:val="00E356DC"/>
    <w:rsid w:val="00E53967"/>
    <w:rsid w:val="00E55157"/>
    <w:rsid w:val="00E62DC8"/>
    <w:rsid w:val="00E655F3"/>
    <w:rsid w:val="00E65859"/>
    <w:rsid w:val="00E66D87"/>
    <w:rsid w:val="00E726BD"/>
    <w:rsid w:val="00E757A1"/>
    <w:rsid w:val="00E82BD7"/>
    <w:rsid w:val="00E839D2"/>
    <w:rsid w:val="00E83B32"/>
    <w:rsid w:val="00E84364"/>
    <w:rsid w:val="00E90C65"/>
    <w:rsid w:val="00E9270A"/>
    <w:rsid w:val="00E9632B"/>
    <w:rsid w:val="00E97C1A"/>
    <w:rsid w:val="00EA4D13"/>
    <w:rsid w:val="00EA51D1"/>
    <w:rsid w:val="00EB6F93"/>
    <w:rsid w:val="00EB75B1"/>
    <w:rsid w:val="00EC1729"/>
    <w:rsid w:val="00EC28B0"/>
    <w:rsid w:val="00EC2B02"/>
    <w:rsid w:val="00EC7650"/>
    <w:rsid w:val="00ED3102"/>
    <w:rsid w:val="00ED5DB2"/>
    <w:rsid w:val="00ED6AA4"/>
    <w:rsid w:val="00EE550A"/>
    <w:rsid w:val="00EF2321"/>
    <w:rsid w:val="00F00C22"/>
    <w:rsid w:val="00F01FB1"/>
    <w:rsid w:val="00F026AB"/>
    <w:rsid w:val="00F10209"/>
    <w:rsid w:val="00F107B0"/>
    <w:rsid w:val="00F14A29"/>
    <w:rsid w:val="00F23F83"/>
    <w:rsid w:val="00F255F7"/>
    <w:rsid w:val="00F35A65"/>
    <w:rsid w:val="00F40C5F"/>
    <w:rsid w:val="00F42991"/>
    <w:rsid w:val="00F43CBC"/>
    <w:rsid w:val="00F513F4"/>
    <w:rsid w:val="00F55DE6"/>
    <w:rsid w:val="00F7722B"/>
    <w:rsid w:val="00FB3DA0"/>
    <w:rsid w:val="00FB4EA6"/>
    <w:rsid w:val="00FB5DB3"/>
    <w:rsid w:val="00FC7E50"/>
    <w:rsid w:val="00FD3995"/>
    <w:rsid w:val="00FD7AAD"/>
    <w:rsid w:val="00FF0DC8"/>
    <w:rsid w:val="00FF0E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AE2F3-013B-4129-BDB7-36995326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4B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13201</Words>
  <Characters>7526</Characters>
  <Application>Microsoft Office Word</Application>
  <DocSecurity>0</DocSecurity>
  <Lines>62</Lines>
  <Paragraphs>41</Paragraphs>
  <ScaleCrop>false</ScaleCrop>
  <Company>SPecialiST RePack</Company>
  <LinksUpToDate>false</LinksUpToDate>
  <CharactersWithSpaces>20686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Корнийчук</dc:creator>
  <cp:keywords/>
  <dc:description/>
  <cp:lastModifiedBy>Иван Корнийчук</cp:lastModifiedBy>
  <cp:revision>1</cp:revision>
  <dcterms:created xsi:type="dcterms:W3CDTF">2021-04-19T17:02:00Z</dcterms:created>
  <dcterms:modified xsi:type="dcterms:W3CDTF">2021-04-19T17:03:00Z</dcterms:modified>
</cp:coreProperties>
</file>