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F4" w:rsidRPr="001272F4" w:rsidRDefault="001272F4" w:rsidP="001272F4">
      <w:pPr>
        <w:pStyle w:val="a3"/>
        <w:shd w:val="clear" w:color="auto" w:fill="FFFFFF"/>
        <w:jc w:val="center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ВИДИ ІНСТРУКТАЖІВ З УЧНЯМИ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Інструктажі з безпеки життєдіяльності проводяться з учнями і містять питання охорони здоров'я, пожежної, радіаційної безпеки, безпеки дорожнього руху, реагування на надзвичайні ситуації, безпеки побуту тощо.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Учні, які інструктуються, розписуються в журналі, починаючи з 9-го класу.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b/>
          <w:bCs/>
          <w:color w:val="2F393E"/>
          <w:sz w:val="28"/>
          <w:szCs w:val="28"/>
        </w:rPr>
        <w:t>Вступний Інструктаж</w:t>
      </w:r>
      <w:r w:rsidRPr="001272F4">
        <w:rPr>
          <w:color w:val="2F393E"/>
          <w:sz w:val="28"/>
          <w:szCs w:val="28"/>
        </w:rPr>
        <w:t> – проводиться на початку занять один раз на рік з усіма учнями (при зарахуванні учня до школи, у разі переходу учня з однієї школи до іншої), а також з студентами, які прибули в школу для проходження виробничої практики. Вступний інструктаж проводить служба охорони праці школи.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Запис про проведення вступного інструктажу робиться на окремій сторінці журналу обліку навчальних занять.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b/>
          <w:bCs/>
          <w:color w:val="2F393E"/>
          <w:sz w:val="28"/>
          <w:szCs w:val="28"/>
        </w:rPr>
        <w:t>Первинний Інструктаж</w:t>
      </w:r>
      <w:r w:rsidRPr="001272F4">
        <w:rPr>
          <w:color w:val="2F393E"/>
          <w:sz w:val="28"/>
          <w:szCs w:val="28"/>
        </w:rPr>
        <w:t xml:space="preserve"> – проводиться з учнями класу на початку заняття у кожному кабінеті, майстерні, спортзалі тощо (вересень), наприкінці навчального року перед початком канікул, а також за межами школи, де навчально-виховний процес пов'язаний з використанням небезпечних або шкідливих для здоров'я факторів (хімічних, фізичних, біологічних), у гуртках, перед уроками трудового навчання, фізкультури, перед спортивними змаганнями, вправами на спортивних снарядах. Цей інструктаж проводиться з учнями, а також з батьками, які беруть участь у </w:t>
      </w:r>
      <w:proofErr w:type="spellStart"/>
      <w:r w:rsidRPr="001272F4">
        <w:rPr>
          <w:color w:val="2F393E"/>
          <w:sz w:val="28"/>
          <w:szCs w:val="28"/>
        </w:rPr>
        <w:t>позанавчальних</w:t>
      </w:r>
      <w:proofErr w:type="spellEnd"/>
      <w:r w:rsidRPr="001272F4">
        <w:rPr>
          <w:color w:val="2F393E"/>
          <w:sz w:val="28"/>
          <w:szCs w:val="28"/>
        </w:rPr>
        <w:t xml:space="preserve"> заходах.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b/>
          <w:bCs/>
          <w:color w:val="2F393E"/>
          <w:sz w:val="28"/>
          <w:szCs w:val="28"/>
        </w:rPr>
        <w:t>Первинний Інструктаж проводиться</w:t>
      </w:r>
      <w:r w:rsidRPr="001272F4">
        <w:rPr>
          <w:color w:val="2F393E"/>
          <w:sz w:val="28"/>
          <w:szCs w:val="28"/>
        </w:rPr>
        <w:t>: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i/>
          <w:iCs/>
          <w:color w:val="2F393E"/>
          <w:sz w:val="28"/>
          <w:szCs w:val="28"/>
        </w:rPr>
        <w:t>– перед виконанням кожного навчального завдання, пов'язаного з використанням різних матеріалів, інструментів, приладів, механізмів на початку уроку, заняття, практичної роботи тощо;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i/>
          <w:iCs/>
          <w:color w:val="2F393E"/>
          <w:sz w:val="28"/>
          <w:szCs w:val="28"/>
        </w:rPr>
        <w:t>– на початку вивчення кожного нового предмета (розділу, теми) навчального плану (програми) – із загальних вимог безпеки, пов'язаних з тематикою і особливостями проведення цих занять.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Первинний Інструктаж, який проводиться перед початком кожного практичного заняття (практичної, лабораторної роботи тощо), реєструється в журналі обліку навчальних занять виробничого навчання на сторінці предмета в розділі про запис змісту уроку, заняття. Позаплановий інструктаж – проводиться у разі: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– порушення учнями вимог нормативно-правових актів з охорони праці, що може призвести чи призвело до травм, аварій, пожеж тощо;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– зміни умов виконання навчальних завдань (лабораторних робіт, виробничої практики, професійної підготовки тощо);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– нещасних випадків за межами школи.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b/>
          <w:bCs/>
          <w:color w:val="2F393E"/>
          <w:sz w:val="28"/>
          <w:szCs w:val="28"/>
        </w:rPr>
        <w:lastRenderedPageBreak/>
        <w:t>Цільовий Інструктаж</w:t>
      </w:r>
      <w:r w:rsidRPr="001272F4">
        <w:rPr>
          <w:color w:val="2F393E"/>
          <w:sz w:val="28"/>
          <w:szCs w:val="28"/>
        </w:rPr>
        <w:t xml:space="preserve"> – проводиться з учнями під час організації масових заходів (екскурсій, походів, спортивних заходів, змагань), під час проведення громадських, </w:t>
      </w:r>
      <w:proofErr w:type="spellStart"/>
      <w:r w:rsidRPr="001272F4">
        <w:rPr>
          <w:color w:val="2F393E"/>
          <w:sz w:val="28"/>
          <w:szCs w:val="28"/>
        </w:rPr>
        <w:t>позанавчальних</w:t>
      </w:r>
      <w:proofErr w:type="spellEnd"/>
      <w:r w:rsidRPr="001272F4">
        <w:rPr>
          <w:color w:val="2F393E"/>
          <w:sz w:val="28"/>
          <w:szCs w:val="28"/>
        </w:rPr>
        <w:t xml:space="preserve"> робіт (прибирання території, приміщень, дослідницької роботи на навчально-дослідній ділянці тощо).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Первинний, позаплановий, цільовий інструктажі проводять відповідні вчителі, керівники гуртків, майстер виробничого навчання або завідувачі кабінетів тощо за відповідними інструкціями чи програмами.</w:t>
      </w:r>
    </w:p>
    <w:p w:rsidR="001272F4" w:rsidRPr="001272F4" w:rsidRDefault="001272F4" w:rsidP="001272F4">
      <w:pPr>
        <w:pStyle w:val="a3"/>
        <w:shd w:val="clear" w:color="auto" w:fill="FFFFFF"/>
        <w:rPr>
          <w:color w:val="2F393E"/>
          <w:sz w:val="28"/>
          <w:szCs w:val="28"/>
        </w:rPr>
      </w:pPr>
      <w:r w:rsidRPr="001272F4">
        <w:rPr>
          <w:color w:val="2F393E"/>
          <w:sz w:val="28"/>
          <w:szCs w:val="28"/>
        </w:rPr>
        <w:t>Відмітка про проведення первинного, позапланового та цільового інструктажів робиться в журналі реєстрації первинного, позапланового, цільового інструктажів з безпеки життєдіяльності учнів, який зберігається в кожному кабінет і, майстерні, спортивному залі та іншому робочому місці.</w:t>
      </w:r>
    </w:p>
    <w:p w:rsidR="00125BB3" w:rsidRPr="001272F4" w:rsidRDefault="00125BB3">
      <w:pPr>
        <w:rPr>
          <w:rFonts w:ascii="Times New Roman" w:hAnsi="Times New Roman" w:cs="Times New Roman"/>
          <w:sz w:val="28"/>
          <w:szCs w:val="28"/>
        </w:rPr>
      </w:pPr>
    </w:p>
    <w:sectPr w:rsidR="00125BB3" w:rsidRPr="001272F4" w:rsidSect="00125B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1272F4"/>
    <w:rsid w:val="00125BB3"/>
    <w:rsid w:val="0012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2020-09-29T09:34:00Z</dcterms:created>
  <dcterms:modified xsi:type="dcterms:W3CDTF">2020-09-29T09:35:00Z</dcterms:modified>
</cp:coreProperties>
</file>