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4D5" w:rsidRPr="006B54D5" w:rsidRDefault="006B54D5" w:rsidP="006B54D5">
      <w:pPr>
        <w:shd w:val="clear" w:color="auto" w:fill="FFFFFF"/>
        <w:spacing w:after="0" w:line="360" w:lineRule="atLeast"/>
        <w:jc w:val="center"/>
        <w:textAlignment w:val="baseline"/>
        <w:outlineLvl w:val="1"/>
        <w:rPr>
          <w:rFonts w:ascii="ProbaPro" w:eastAsia="Times New Roman" w:hAnsi="ProbaPro" w:cs="Times New Roman"/>
          <w:b/>
          <w:bCs/>
          <w:color w:val="212529"/>
          <w:sz w:val="66"/>
          <w:szCs w:val="66"/>
          <w:lang w:eastAsia="uk-UA"/>
        </w:rPr>
      </w:pPr>
      <w:r w:rsidRPr="006B54D5">
        <w:rPr>
          <w:rFonts w:ascii="ProbaPro" w:eastAsia="Times New Roman" w:hAnsi="ProbaPro" w:cs="Times New Roman"/>
          <w:b/>
          <w:bCs/>
          <w:color w:val="212529"/>
          <w:sz w:val="66"/>
          <w:lang w:eastAsia="uk-UA"/>
        </w:rPr>
        <w:t>#</w:t>
      </w:r>
      <w:proofErr w:type="spellStart"/>
      <w:r w:rsidRPr="006B54D5">
        <w:rPr>
          <w:rFonts w:ascii="ProbaPro" w:eastAsia="Times New Roman" w:hAnsi="ProbaPro" w:cs="Times New Roman"/>
          <w:b/>
          <w:bCs/>
          <w:color w:val="212529"/>
          <w:sz w:val="66"/>
          <w:lang w:eastAsia="uk-UA"/>
        </w:rPr>
        <w:t>СтопБулінг</w:t>
      </w:r>
      <w:proofErr w:type="spellEnd"/>
      <w:r w:rsidRPr="006B54D5">
        <w:rPr>
          <w:rFonts w:ascii="ProbaPro" w:eastAsia="Times New Roman" w:hAnsi="ProbaPro" w:cs="Times New Roman"/>
          <w:b/>
          <w:bCs/>
          <w:color w:val="212529"/>
          <w:sz w:val="66"/>
          <w:lang w:eastAsia="uk-UA"/>
        </w:rPr>
        <w:t> </w:t>
      </w:r>
    </w:p>
    <w:p w:rsidR="006B54D5" w:rsidRPr="006B54D5" w:rsidRDefault="006B54D5" w:rsidP="006B54D5">
      <w:pPr>
        <w:shd w:val="clear" w:color="auto" w:fill="FFFFFF"/>
        <w:spacing w:after="309" w:line="240" w:lineRule="auto"/>
        <w:textAlignment w:val="baseline"/>
        <w:rPr>
          <w:rFonts w:ascii="ProbaPro" w:eastAsia="Times New Roman" w:hAnsi="ProbaPro" w:cs="Times New Roman"/>
          <w:color w:val="000000"/>
          <w:sz w:val="37"/>
          <w:szCs w:val="37"/>
          <w:lang w:eastAsia="uk-UA"/>
        </w:rPr>
      </w:pPr>
      <w:r w:rsidRPr="006B54D5">
        <w:rPr>
          <w:rFonts w:ascii="ProbaPro" w:eastAsia="Times New Roman" w:hAnsi="ProbaPro" w:cs="Times New Roman"/>
          <w:color w:val="000000"/>
          <w:sz w:val="37"/>
          <w:szCs w:val="37"/>
          <w:lang w:eastAsia="uk-UA"/>
        </w:rPr>
        <w:t>Одна з проблем, яка стала актуальною — поширене цькування (</w:t>
      </w:r>
      <w:proofErr w:type="spellStart"/>
      <w:r w:rsidRPr="006B54D5">
        <w:rPr>
          <w:rFonts w:ascii="ProbaPro" w:eastAsia="Times New Roman" w:hAnsi="ProbaPro" w:cs="Times New Roman"/>
          <w:color w:val="000000"/>
          <w:sz w:val="37"/>
          <w:szCs w:val="37"/>
          <w:lang w:eastAsia="uk-UA"/>
        </w:rPr>
        <w:t>булінг</w:t>
      </w:r>
      <w:proofErr w:type="spellEnd"/>
      <w:r w:rsidRPr="006B54D5">
        <w:rPr>
          <w:rFonts w:ascii="ProbaPro" w:eastAsia="Times New Roman" w:hAnsi="ProbaPro" w:cs="Times New Roman"/>
          <w:color w:val="000000"/>
          <w:sz w:val="37"/>
          <w:szCs w:val="37"/>
          <w:lang w:eastAsia="uk-UA"/>
        </w:rPr>
        <w:t xml:space="preserve">) серед дітей. Ситуації, коли одна дитина чи група дітей ображають, цькують, б'ють іншу дитину. Прийняття 18 грудня 2018 року Верховною Радою України Закону про внесення змін до деяких законодавчих актів України щодо протидії </w:t>
      </w:r>
      <w:proofErr w:type="spellStart"/>
      <w:r w:rsidRPr="006B54D5">
        <w:rPr>
          <w:rFonts w:ascii="ProbaPro" w:eastAsia="Times New Roman" w:hAnsi="ProbaPro" w:cs="Times New Roman"/>
          <w:color w:val="000000"/>
          <w:sz w:val="37"/>
          <w:szCs w:val="37"/>
          <w:lang w:eastAsia="uk-UA"/>
        </w:rPr>
        <w:t>булінгу</w:t>
      </w:r>
      <w:proofErr w:type="spellEnd"/>
      <w:r w:rsidRPr="006B54D5">
        <w:rPr>
          <w:rFonts w:ascii="ProbaPro" w:eastAsia="Times New Roman" w:hAnsi="ProbaPro" w:cs="Times New Roman"/>
          <w:color w:val="000000"/>
          <w:sz w:val="37"/>
          <w:szCs w:val="37"/>
          <w:lang w:eastAsia="uk-UA"/>
        </w:rPr>
        <w:t xml:space="preserve"> тягне за собою ряд змін у вирішенні зазначеної проблеми. Так, визначено законодавчо поняття </w:t>
      </w:r>
      <w:proofErr w:type="spellStart"/>
      <w:r w:rsidRPr="006B54D5">
        <w:rPr>
          <w:rFonts w:ascii="ProbaPro" w:eastAsia="Times New Roman" w:hAnsi="ProbaPro" w:cs="Times New Roman"/>
          <w:color w:val="000000"/>
          <w:sz w:val="37"/>
          <w:szCs w:val="37"/>
          <w:lang w:eastAsia="uk-UA"/>
        </w:rPr>
        <w:t>булінг</w:t>
      </w:r>
      <w:proofErr w:type="spellEnd"/>
      <w:r w:rsidRPr="006B54D5">
        <w:rPr>
          <w:rFonts w:ascii="ProbaPro" w:eastAsia="Times New Roman" w:hAnsi="ProbaPro" w:cs="Times New Roman"/>
          <w:color w:val="000000"/>
          <w:sz w:val="37"/>
          <w:szCs w:val="37"/>
          <w:lang w:eastAsia="uk-UA"/>
        </w:rPr>
        <w:t xml:space="preserve">, внесено зміни до Кодексу про адміністративні правопорушення України та Законів України «Про освіту», «Про загальну середню освіту», «Про дошкільну освіту», «Про позашкільну освіту», </w:t>
      </w:r>
      <w:proofErr w:type="spellStart"/>
      <w:r w:rsidRPr="006B54D5">
        <w:rPr>
          <w:rFonts w:ascii="ProbaPro" w:eastAsia="Times New Roman" w:hAnsi="ProbaPro" w:cs="Times New Roman"/>
          <w:color w:val="000000"/>
          <w:sz w:val="37"/>
          <w:szCs w:val="37"/>
          <w:lang w:eastAsia="uk-UA"/>
        </w:rPr>
        <w:t>“Про</w:t>
      </w:r>
      <w:proofErr w:type="spellEnd"/>
      <w:r w:rsidRPr="006B54D5">
        <w:rPr>
          <w:rFonts w:ascii="ProbaPro" w:eastAsia="Times New Roman" w:hAnsi="ProbaPro" w:cs="Times New Roman"/>
          <w:color w:val="000000"/>
          <w:sz w:val="37"/>
          <w:szCs w:val="37"/>
          <w:lang w:eastAsia="uk-UA"/>
        </w:rPr>
        <w:t xml:space="preserve"> професійну (професійно-технічну) </w:t>
      </w:r>
      <w:proofErr w:type="spellStart"/>
      <w:r w:rsidRPr="006B54D5">
        <w:rPr>
          <w:rFonts w:ascii="ProbaPro" w:eastAsia="Times New Roman" w:hAnsi="ProbaPro" w:cs="Times New Roman"/>
          <w:color w:val="000000"/>
          <w:sz w:val="37"/>
          <w:szCs w:val="37"/>
          <w:lang w:eastAsia="uk-UA"/>
        </w:rPr>
        <w:t>освіту”</w:t>
      </w:r>
      <w:proofErr w:type="spellEnd"/>
      <w:r w:rsidRPr="006B54D5">
        <w:rPr>
          <w:rFonts w:ascii="ProbaPro" w:eastAsia="Times New Roman" w:hAnsi="ProbaPro" w:cs="Times New Roman"/>
          <w:color w:val="000000"/>
          <w:sz w:val="37"/>
          <w:szCs w:val="37"/>
          <w:lang w:eastAsia="uk-UA"/>
        </w:rPr>
        <w:t>, «Про вищу освіту».</w:t>
      </w:r>
    </w:p>
    <w:p w:rsidR="006B54D5" w:rsidRPr="006B54D5" w:rsidRDefault="006B54D5" w:rsidP="006B54D5">
      <w:pPr>
        <w:shd w:val="clear" w:color="auto" w:fill="FFFFFF"/>
        <w:spacing w:after="0" w:line="360" w:lineRule="atLeast"/>
        <w:jc w:val="center"/>
        <w:textAlignment w:val="baseline"/>
        <w:outlineLvl w:val="1"/>
        <w:rPr>
          <w:rFonts w:ascii="ProbaPro" w:eastAsia="Times New Roman" w:hAnsi="ProbaPro" w:cs="Times New Roman"/>
          <w:b/>
          <w:bCs/>
          <w:color w:val="212529"/>
          <w:sz w:val="66"/>
          <w:szCs w:val="66"/>
          <w:lang w:eastAsia="uk-UA"/>
        </w:rPr>
      </w:pPr>
      <w:r w:rsidRPr="006B54D5">
        <w:rPr>
          <w:rFonts w:ascii="ProbaPro" w:eastAsia="Times New Roman" w:hAnsi="ProbaPro" w:cs="Times New Roman"/>
          <w:b/>
          <w:bCs/>
          <w:color w:val="212529"/>
          <w:sz w:val="66"/>
          <w:lang w:eastAsia="uk-UA"/>
        </w:rPr>
        <w:t>Поняття «</w:t>
      </w:r>
      <w:proofErr w:type="spellStart"/>
      <w:r w:rsidRPr="006B54D5">
        <w:rPr>
          <w:rFonts w:ascii="ProbaPro" w:eastAsia="Times New Roman" w:hAnsi="ProbaPro" w:cs="Times New Roman"/>
          <w:b/>
          <w:bCs/>
          <w:color w:val="212529"/>
          <w:sz w:val="66"/>
          <w:lang w:eastAsia="uk-UA"/>
        </w:rPr>
        <w:t>булінг</w:t>
      </w:r>
      <w:proofErr w:type="spellEnd"/>
      <w:r w:rsidRPr="006B54D5">
        <w:rPr>
          <w:rFonts w:ascii="ProbaPro" w:eastAsia="Times New Roman" w:hAnsi="ProbaPro" w:cs="Times New Roman"/>
          <w:b/>
          <w:bCs/>
          <w:color w:val="212529"/>
          <w:sz w:val="66"/>
          <w:lang w:eastAsia="uk-UA"/>
        </w:rPr>
        <w:t>»</w:t>
      </w:r>
    </w:p>
    <w:p w:rsidR="006B54D5" w:rsidRPr="006B54D5" w:rsidRDefault="006B54D5" w:rsidP="006B54D5">
      <w:pPr>
        <w:shd w:val="clear" w:color="auto" w:fill="FFFFFF"/>
        <w:spacing w:after="0" w:line="240" w:lineRule="auto"/>
        <w:textAlignment w:val="baseline"/>
        <w:rPr>
          <w:rFonts w:ascii="ProbaPro" w:eastAsia="Times New Roman" w:hAnsi="ProbaPro" w:cs="Times New Roman"/>
          <w:color w:val="000000"/>
          <w:sz w:val="37"/>
          <w:szCs w:val="37"/>
          <w:lang w:eastAsia="uk-UA"/>
        </w:rPr>
      </w:pPr>
      <w:proofErr w:type="spellStart"/>
      <w:r w:rsidRPr="006B54D5">
        <w:rPr>
          <w:rFonts w:ascii="ProbaPro" w:eastAsia="Times New Roman" w:hAnsi="ProbaPro" w:cs="Times New Roman"/>
          <w:color w:val="000000"/>
          <w:sz w:val="37"/>
          <w:szCs w:val="37"/>
          <w:lang w:eastAsia="uk-UA"/>
        </w:rPr>
        <w:t>Булінг</w:t>
      </w:r>
      <w:proofErr w:type="spellEnd"/>
      <w:r w:rsidRPr="006B54D5">
        <w:rPr>
          <w:rFonts w:ascii="ProbaPro" w:eastAsia="Times New Roman" w:hAnsi="ProbaPro" w:cs="Times New Roman"/>
          <w:color w:val="000000"/>
          <w:sz w:val="37"/>
          <w:szCs w:val="37"/>
          <w:lang w:eastAsia="uk-UA"/>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w:t>
      </w:r>
      <w:r w:rsidRPr="006B54D5">
        <w:rPr>
          <w:rFonts w:ascii="ProbaPro" w:eastAsia="Times New Roman" w:hAnsi="ProbaPro" w:cs="Times New Roman"/>
          <w:b/>
          <w:bCs/>
          <w:color w:val="000000"/>
          <w:sz w:val="37"/>
          <w:lang w:eastAsia="uk-UA"/>
        </w:rPr>
        <w:t>що вчиняються стосовно малолітньої чи неповнолітньої особи або такою особою стосовно інших учасників освітнього процесу</w:t>
      </w:r>
      <w:r w:rsidRPr="006B54D5">
        <w:rPr>
          <w:rFonts w:ascii="ProbaPro" w:eastAsia="Times New Roman" w:hAnsi="ProbaPro" w:cs="Times New Roman"/>
          <w:color w:val="000000"/>
          <w:sz w:val="37"/>
          <w:szCs w:val="37"/>
          <w:lang w:eastAsia="uk-UA"/>
        </w:rPr>
        <w:t>, внаслідок чого могла бути чи була заподіяна шкода психічному або фізичному здоров’ю потерпілого.</w:t>
      </w:r>
    </w:p>
    <w:p w:rsidR="006B54D5" w:rsidRPr="006B54D5" w:rsidRDefault="006B54D5" w:rsidP="006B54D5">
      <w:pPr>
        <w:shd w:val="clear" w:color="auto" w:fill="FFFFFF"/>
        <w:spacing w:after="0" w:line="240" w:lineRule="auto"/>
        <w:textAlignment w:val="baseline"/>
        <w:rPr>
          <w:rFonts w:ascii="ProbaPro" w:eastAsia="Times New Roman" w:hAnsi="ProbaPro" w:cs="Times New Roman"/>
          <w:color w:val="000000"/>
          <w:sz w:val="37"/>
          <w:szCs w:val="37"/>
          <w:lang w:eastAsia="uk-UA"/>
        </w:rPr>
      </w:pPr>
      <w:r w:rsidRPr="006B54D5">
        <w:rPr>
          <w:rFonts w:ascii="ProbaPro" w:eastAsia="Times New Roman" w:hAnsi="ProbaPro" w:cs="Times New Roman"/>
          <w:b/>
          <w:bCs/>
          <w:color w:val="000000"/>
          <w:sz w:val="37"/>
          <w:lang w:eastAsia="uk-UA"/>
        </w:rPr>
        <w:t xml:space="preserve">Типовими ознаками </w:t>
      </w:r>
      <w:proofErr w:type="spellStart"/>
      <w:r w:rsidRPr="006B54D5">
        <w:rPr>
          <w:rFonts w:ascii="ProbaPro" w:eastAsia="Times New Roman" w:hAnsi="ProbaPro" w:cs="Times New Roman"/>
          <w:b/>
          <w:bCs/>
          <w:color w:val="000000"/>
          <w:sz w:val="37"/>
          <w:lang w:eastAsia="uk-UA"/>
        </w:rPr>
        <w:t>булінгу</w:t>
      </w:r>
      <w:proofErr w:type="spellEnd"/>
      <w:r w:rsidRPr="006B54D5">
        <w:rPr>
          <w:rFonts w:ascii="ProbaPro" w:eastAsia="Times New Roman" w:hAnsi="ProbaPro" w:cs="Times New Roman"/>
          <w:b/>
          <w:bCs/>
          <w:color w:val="000000"/>
          <w:sz w:val="37"/>
          <w:lang w:eastAsia="uk-UA"/>
        </w:rPr>
        <w:t xml:space="preserve"> (цькування) є:</w:t>
      </w:r>
    </w:p>
    <w:p w:rsidR="006B54D5" w:rsidRPr="006B54D5" w:rsidRDefault="006B54D5" w:rsidP="006B54D5">
      <w:pPr>
        <w:numPr>
          <w:ilvl w:val="0"/>
          <w:numId w:val="1"/>
        </w:numPr>
        <w:shd w:val="clear" w:color="auto" w:fill="FFFFFF"/>
        <w:spacing w:after="309" w:line="555" w:lineRule="atLeast"/>
        <w:ind w:left="0"/>
        <w:textAlignment w:val="baseline"/>
        <w:rPr>
          <w:rFonts w:ascii="ProbaPro" w:eastAsia="Times New Roman" w:hAnsi="ProbaPro" w:cs="Times New Roman"/>
          <w:color w:val="212529"/>
          <w:sz w:val="37"/>
          <w:szCs w:val="37"/>
          <w:lang w:eastAsia="uk-UA"/>
        </w:rPr>
      </w:pPr>
      <w:r w:rsidRPr="006B54D5">
        <w:rPr>
          <w:rFonts w:ascii="ProbaPro" w:eastAsia="Times New Roman" w:hAnsi="ProbaPro" w:cs="Times New Roman"/>
          <w:color w:val="212529"/>
          <w:sz w:val="37"/>
          <w:szCs w:val="37"/>
          <w:lang w:eastAsia="uk-UA"/>
        </w:rPr>
        <w:t>систематичність (повторюваність) діяння;</w:t>
      </w:r>
    </w:p>
    <w:p w:rsidR="006B54D5" w:rsidRPr="006B54D5" w:rsidRDefault="006B54D5" w:rsidP="006B54D5">
      <w:pPr>
        <w:numPr>
          <w:ilvl w:val="0"/>
          <w:numId w:val="1"/>
        </w:numPr>
        <w:shd w:val="clear" w:color="auto" w:fill="FFFFFF"/>
        <w:spacing w:before="100" w:beforeAutospacing="1" w:after="309" w:line="555" w:lineRule="atLeast"/>
        <w:ind w:left="0"/>
        <w:textAlignment w:val="baseline"/>
        <w:rPr>
          <w:rFonts w:ascii="ProbaPro" w:eastAsia="Times New Roman" w:hAnsi="ProbaPro" w:cs="Times New Roman"/>
          <w:color w:val="212529"/>
          <w:sz w:val="37"/>
          <w:szCs w:val="37"/>
          <w:lang w:eastAsia="uk-UA"/>
        </w:rPr>
      </w:pPr>
      <w:r w:rsidRPr="006B54D5">
        <w:rPr>
          <w:rFonts w:ascii="ProbaPro" w:eastAsia="Times New Roman" w:hAnsi="ProbaPro" w:cs="Times New Roman"/>
          <w:color w:val="212529"/>
          <w:sz w:val="37"/>
          <w:szCs w:val="37"/>
          <w:lang w:eastAsia="uk-UA"/>
        </w:rPr>
        <w:t>наявність сторін – кривдник (</w:t>
      </w:r>
      <w:proofErr w:type="spellStart"/>
      <w:r w:rsidRPr="006B54D5">
        <w:rPr>
          <w:rFonts w:ascii="ProbaPro" w:eastAsia="Times New Roman" w:hAnsi="ProbaPro" w:cs="Times New Roman"/>
          <w:color w:val="212529"/>
          <w:sz w:val="37"/>
          <w:szCs w:val="37"/>
          <w:lang w:eastAsia="uk-UA"/>
        </w:rPr>
        <w:t>булер</w:t>
      </w:r>
      <w:proofErr w:type="spellEnd"/>
      <w:r w:rsidRPr="006B54D5">
        <w:rPr>
          <w:rFonts w:ascii="ProbaPro" w:eastAsia="Times New Roman" w:hAnsi="ProbaPro" w:cs="Times New Roman"/>
          <w:color w:val="212529"/>
          <w:sz w:val="37"/>
          <w:szCs w:val="37"/>
          <w:lang w:eastAsia="uk-UA"/>
        </w:rPr>
        <w:t xml:space="preserve">), потерпілий (жертва </w:t>
      </w:r>
      <w:proofErr w:type="spellStart"/>
      <w:r w:rsidRPr="006B54D5">
        <w:rPr>
          <w:rFonts w:ascii="ProbaPro" w:eastAsia="Times New Roman" w:hAnsi="ProbaPro" w:cs="Times New Roman"/>
          <w:color w:val="212529"/>
          <w:sz w:val="37"/>
          <w:szCs w:val="37"/>
          <w:lang w:eastAsia="uk-UA"/>
        </w:rPr>
        <w:t>булінгу</w:t>
      </w:r>
      <w:proofErr w:type="spellEnd"/>
      <w:r w:rsidRPr="006B54D5">
        <w:rPr>
          <w:rFonts w:ascii="ProbaPro" w:eastAsia="Times New Roman" w:hAnsi="ProbaPro" w:cs="Times New Roman"/>
          <w:color w:val="212529"/>
          <w:sz w:val="37"/>
          <w:szCs w:val="37"/>
          <w:lang w:eastAsia="uk-UA"/>
        </w:rPr>
        <w:t>), спостерігачі (за наявності);</w:t>
      </w:r>
    </w:p>
    <w:p w:rsidR="006B54D5" w:rsidRPr="006B54D5" w:rsidRDefault="006B54D5" w:rsidP="006B54D5">
      <w:pPr>
        <w:numPr>
          <w:ilvl w:val="0"/>
          <w:numId w:val="1"/>
        </w:numPr>
        <w:shd w:val="clear" w:color="auto" w:fill="FFFFFF"/>
        <w:spacing w:before="100" w:beforeAutospacing="1" w:after="309" w:line="555" w:lineRule="atLeast"/>
        <w:ind w:left="0"/>
        <w:textAlignment w:val="baseline"/>
        <w:rPr>
          <w:rFonts w:ascii="ProbaPro" w:eastAsia="Times New Roman" w:hAnsi="ProbaPro" w:cs="Times New Roman"/>
          <w:color w:val="212529"/>
          <w:sz w:val="37"/>
          <w:szCs w:val="37"/>
          <w:lang w:eastAsia="uk-UA"/>
        </w:rPr>
      </w:pPr>
      <w:r w:rsidRPr="006B54D5">
        <w:rPr>
          <w:rFonts w:ascii="ProbaPro" w:eastAsia="Times New Roman" w:hAnsi="ProbaPro" w:cs="Times New Roman"/>
          <w:color w:val="212529"/>
          <w:sz w:val="37"/>
          <w:szCs w:val="37"/>
          <w:lang w:eastAsia="uk-UA"/>
        </w:rPr>
        <w:t xml:space="preserve">дії або бездіяльність кривдника, наслідком яких є заподіяння психічної та/або фізичної шкоди, приниження, </w:t>
      </w:r>
      <w:r w:rsidRPr="006B54D5">
        <w:rPr>
          <w:rFonts w:ascii="ProbaPro" w:eastAsia="Times New Roman" w:hAnsi="ProbaPro" w:cs="Times New Roman"/>
          <w:color w:val="212529"/>
          <w:sz w:val="37"/>
          <w:szCs w:val="37"/>
          <w:lang w:eastAsia="uk-UA"/>
        </w:rPr>
        <w:lastRenderedPageBreak/>
        <w:t>страх, тривога, підпорядкування потерпілого інтересам кривдника, та/або спричинення соціальної ізоляції потерпілого.</w:t>
      </w:r>
    </w:p>
    <w:p w:rsidR="006B54D5" w:rsidRPr="006B54D5" w:rsidRDefault="006B54D5" w:rsidP="006B54D5">
      <w:pPr>
        <w:shd w:val="clear" w:color="auto" w:fill="FFFFFF"/>
        <w:spacing w:after="309" w:line="240" w:lineRule="auto"/>
        <w:textAlignment w:val="baseline"/>
        <w:rPr>
          <w:rFonts w:ascii="ProbaPro" w:eastAsia="Times New Roman" w:hAnsi="ProbaPro" w:cs="Times New Roman"/>
          <w:color w:val="000000"/>
          <w:sz w:val="37"/>
          <w:szCs w:val="37"/>
          <w:lang w:eastAsia="uk-UA"/>
        </w:rPr>
      </w:pPr>
      <w:r w:rsidRPr="006B54D5">
        <w:rPr>
          <w:rFonts w:ascii="ProbaPro" w:eastAsia="Times New Roman" w:hAnsi="ProbaPro" w:cs="Times New Roman"/>
          <w:color w:val="000000"/>
          <w:sz w:val="37"/>
          <w:szCs w:val="37"/>
          <w:lang w:eastAsia="uk-UA"/>
        </w:rPr>
        <w:t xml:space="preserve">Тобто, законодавчо визначене поняття </w:t>
      </w:r>
      <w:proofErr w:type="spellStart"/>
      <w:r w:rsidRPr="006B54D5">
        <w:rPr>
          <w:rFonts w:ascii="ProbaPro" w:eastAsia="Times New Roman" w:hAnsi="ProbaPro" w:cs="Times New Roman"/>
          <w:color w:val="000000"/>
          <w:sz w:val="37"/>
          <w:szCs w:val="37"/>
          <w:lang w:eastAsia="uk-UA"/>
        </w:rPr>
        <w:t>булінгу</w:t>
      </w:r>
      <w:proofErr w:type="spellEnd"/>
      <w:r w:rsidRPr="006B54D5">
        <w:rPr>
          <w:rFonts w:ascii="ProbaPro" w:eastAsia="Times New Roman" w:hAnsi="ProbaPro" w:cs="Times New Roman"/>
          <w:color w:val="000000"/>
          <w:sz w:val="37"/>
          <w:szCs w:val="37"/>
          <w:lang w:eastAsia="uk-UA"/>
        </w:rPr>
        <w:t xml:space="preserve"> не стосується виключно дітей, а охоплює всіх учасників освітнього процесу.</w:t>
      </w:r>
    </w:p>
    <w:p w:rsidR="006B54D5" w:rsidRPr="006B54D5" w:rsidRDefault="006B54D5" w:rsidP="006B54D5">
      <w:pPr>
        <w:shd w:val="clear" w:color="auto" w:fill="FFFFFF"/>
        <w:spacing w:after="0" w:line="360" w:lineRule="atLeast"/>
        <w:jc w:val="center"/>
        <w:textAlignment w:val="baseline"/>
        <w:outlineLvl w:val="1"/>
        <w:rPr>
          <w:rFonts w:ascii="ProbaPro" w:eastAsia="Times New Roman" w:hAnsi="ProbaPro" w:cs="Times New Roman"/>
          <w:b/>
          <w:bCs/>
          <w:color w:val="212529"/>
          <w:sz w:val="66"/>
          <w:szCs w:val="66"/>
          <w:lang w:eastAsia="uk-UA"/>
        </w:rPr>
      </w:pPr>
      <w:r w:rsidRPr="006B54D5">
        <w:rPr>
          <w:rFonts w:ascii="ProbaPro" w:eastAsia="Times New Roman" w:hAnsi="ProbaPro" w:cs="Times New Roman"/>
          <w:b/>
          <w:bCs/>
          <w:color w:val="212529"/>
          <w:sz w:val="66"/>
          <w:lang w:eastAsia="uk-UA"/>
        </w:rPr>
        <w:t xml:space="preserve">Адміністративна відповідальність за </w:t>
      </w:r>
      <w:proofErr w:type="spellStart"/>
      <w:r w:rsidRPr="006B54D5">
        <w:rPr>
          <w:rFonts w:ascii="ProbaPro" w:eastAsia="Times New Roman" w:hAnsi="ProbaPro" w:cs="Times New Roman"/>
          <w:b/>
          <w:bCs/>
          <w:color w:val="212529"/>
          <w:sz w:val="66"/>
          <w:lang w:eastAsia="uk-UA"/>
        </w:rPr>
        <w:t>булінг</w:t>
      </w:r>
      <w:proofErr w:type="spellEnd"/>
    </w:p>
    <w:p w:rsidR="006B54D5" w:rsidRPr="006B54D5" w:rsidRDefault="006B54D5" w:rsidP="006B54D5">
      <w:pPr>
        <w:shd w:val="clear" w:color="auto" w:fill="FFFFFF"/>
        <w:spacing w:after="309" w:line="240" w:lineRule="auto"/>
        <w:textAlignment w:val="baseline"/>
        <w:rPr>
          <w:rFonts w:ascii="ProbaPro" w:eastAsia="Times New Roman" w:hAnsi="ProbaPro" w:cs="Times New Roman"/>
          <w:color w:val="000000"/>
          <w:sz w:val="37"/>
          <w:szCs w:val="37"/>
          <w:lang w:eastAsia="uk-UA"/>
        </w:rPr>
      </w:pPr>
      <w:r w:rsidRPr="006B54D5">
        <w:rPr>
          <w:rFonts w:ascii="ProbaPro" w:eastAsia="Times New Roman" w:hAnsi="ProbaPro" w:cs="Times New Roman"/>
          <w:color w:val="000000"/>
          <w:sz w:val="37"/>
          <w:szCs w:val="37"/>
          <w:lang w:eastAsia="uk-UA"/>
        </w:rPr>
        <w:t xml:space="preserve">Відтепер такі дії вважаються правопорушенням і тягнуть за собою адміністративну відповідальність у вигляді штрафу від п’ятдесяти до ста неоподатковуваних мінімумів доходів громадян (наразі це – 850-1700 грн.) або громадські роботи на строк від двадцяти до сорока годин. Якщо </w:t>
      </w:r>
      <w:proofErr w:type="spellStart"/>
      <w:r w:rsidRPr="006B54D5">
        <w:rPr>
          <w:rFonts w:ascii="ProbaPro" w:eastAsia="Times New Roman" w:hAnsi="ProbaPro" w:cs="Times New Roman"/>
          <w:color w:val="000000"/>
          <w:sz w:val="37"/>
          <w:szCs w:val="37"/>
          <w:lang w:eastAsia="uk-UA"/>
        </w:rPr>
        <w:t>булінг</w:t>
      </w:r>
      <w:proofErr w:type="spellEnd"/>
      <w:r w:rsidRPr="006B54D5">
        <w:rPr>
          <w:rFonts w:ascii="ProbaPro" w:eastAsia="Times New Roman" w:hAnsi="ProbaPro" w:cs="Times New Roman"/>
          <w:color w:val="000000"/>
          <w:sz w:val="37"/>
          <w:szCs w:val="37"/>
          <w:lang w:eastAsia="uk-UA"/>
        </w:rPr>
        <w:t xml:space="preserve"> вчинено групою осіб або повторно протягом року після накладення адміністративного стягнення, штраф від ста до двохсот неоподатковуваних мінімумів доходів громадян - 1700-3400 грн. або громадські роботи на строк від сорока до шістдесяти годин.</w:t>
      </w:r>
    </w:p>
    <w:p w:rsidR="006B54D5" w:rsidRPr="006B54D5" w:rsidRDefault="006B54D5" w:rsidP="006B54D5">
      <w:pPr>
        <w:shd w:val="clear" w:color="auto" w:fill="FFFFFF"/>
        <w:spacing w:after="309" w:line="240" w:lineRule="auto"/>
        <w:textAlignment w:val="baseline"/>
        <w:rPr>
          <w:rFonts w:ascii="ProbaPro" w:eastAsia="Times New Roman" w:hAnsi="ProbaPro" w:cs="Times New Roman"/>
          <w:color w:val="000000"/>
          <w:sz w:val="37"/>
          <w:szCs w:val="37"/>
          <w:lang w:eastAsia="uk-UA"/>
        </w:rPr>
      </w:pPr>
      <w:r w:rsidRPr="006B54D5">
        <w:rPr>
          <w:rFonts w:ascii="ProbaPro" w:eastAsia="Times New Roman" w:hAnsi="ProbaPro" w:cs="Times New Roman"/>
          <w:color w:val="000000"/>
          <w:sz w:val="37"/>
          <w:szCs w:val="37"/>
          <w:lang w:eastAsia="uk-UA"/>
        </w:rPr>
        <w:t xml:space="preserve">Слід зазначити, що за адміністративні правопорушення дітей до 16 років несуть відповідальність їхні батьки. За свої дії громадяни від 16 років несуть відповідальність особисто. Також передбачено і відповідальність за приховування випадків </w:t>
      </w:r>
      <w:proofErr w:type="spellStart"/>
      <w:r w:rsidRPr="006B54D5">
        <w:rPr>
          <w:rFonts w:ascii="ProbaPro" w:eastAsia="Times New Roman" w:hAnsi="ProbaPro" w:cs="Times New Roman"/>
          <w:color w:val="000000"/>
          <w:sz w:val="37"/>
          <w:szCs w:val="37"/>
          <w:lang w:eastAsia="uk-UA"/>
        </w:rPr>
        <w:t>булінгу</w:t>
      </w:r>
      <w:proofErr w:type="spellEnd"/>
      <w:r w:rsidRPr="006B54D5">
        <w:rPr>
          <w:rFonts w:ascii="ProbaPro" w:eastAsia="Times New Roman" w:hAnsi="ProbaPro" w:cs="Times New Roman"/>
          <w:color w:val="000000"/>
          <w:sz w:val="37"/>
          <w:szCs w:val="37"/>
          <w:lang w:eastAsia="uk-UA"/>
        </w:rPr>
        <w:t>, а це 850-1700 грн. або виправні роботи до 1 місяця з відрахуванням 20% заробітку.</w:t>
      </w:r>
    </w:p>
    <w:p w:rsidR="006B54D5" w:rsidRPr="006B54D5" w:rsidRDefault="006B54D5" w:rsidP="006B54D5">
      <w:pPr>
        <w:shd w:val="clear" w:color="auto" w:fill="FFFFFF"/>
        <w:spacing w:after="0" w:line="360" w:lineRule="atLeast"/>
        <w:jc w:val="center"/>
        <w:textAlignment w:val="baseline"/>
        <w:outlineLvl w:val="1"/>
        <w:rPr>
          <w:rFonts w:ascii="ProbaPro" w:eastAsia="Times New Roman" w:hAnsi="ProbaPro" w:cs="Times New Roman"/>
          <w:b/>
          <w:bCs/>
          <w:color w:val="212529"/>
          <w:sz w:val="66"/>
          <w:szCs w:val="66"/>
          <w:lang w:eastAsia="uk-UA"/>
        </w:rPr>
      </w:pPr>
      <w:r w:rsidRPr="006B54D5">
        <w:rPr>
          <w:rFonts w:ascii="ProbaPro" w:eastAsia="Times New Roman" w:hAnsi="ProbaPro" w:cs="Times New Roman"/>
          <w:b/>
          <w:bCs/>
          <w:color w:val="212529"/>
          <w:sz w:val="66"/>
          <w:lang w:eastAsia="uk-UA"/>
        </w:rPr>
        <w:t>Права та обов’язки здобувачів освіти (учнів, вихованців)</w:t>
      </w:r>
    </w:p>
    <w:p w:rsidR="006B54D5" w:rsidRPr="006B54D5" w:rsidRDefault="006B54D5" w:rsidP="006B54D5">
      <w:pPr>
        <w:shd w:val="clear" w:color="auto" w:fill="FFFFFF"/>
        <w:spacing w:after="309" w:line="240" w:lineRule="auto"/>
        <w:textAlignment w:val="baseline"/>
        <w:rPr>
          <w:rFonts w:ascii="ProbaPro" w:eastAsia="Times New Roman" w:hAnsi="ProbaPro" w:cs="Times New Roman"/>
          <w:color w:val="000000"/>
          <w:sz w:val="37"/>
          <w:szCs w:val="37"/>
          <w:lang w:eastAsia="uk-UA"/>
        </w:rPr>
      </w:pPr>
      <w:r w:rsidRPr="006B54D5">
        <w:rPr>
          <w:rFonts w:ascii="ProbaPro" w:eastAsia="Times New Roman" w:hAnsi="ProbaPro" w:cs="Times New Roman"/>
          <w:color w:val="000000"/>
          <w:sz w:val="37"/>
          <w:szCs w:val="37"/>
          <w:lang w:eastAsia="uk-UA"/>
        </w:rPr>
        <w:t xml:space="preserve">У закладах освіти мають захищати дітей під час освітнього процесу від будь-яких форм фізичного та психічного </w:t>
      </w:r>
      <w:r w:rsidRPr="006B54D5">
        <w:rPr>
          <w:rFonts w:ascii="ProbaPro" w:eastAsia="Times New Roman" w:hAnsi="ProbaPro" w:cs="Times New Roman"/>
          <w:color w:val="000000"/>
          <w:sz w:val="37"/>
          <w:szCs w:val="37"/>
          <w:lang w:eastAsia="uk-UA"/>
        </w:rPr>
        <w:lastRenderedPageBreak/>
        <w:t xml:space="preserve">насильства, </w:t>
      </w:r>
      <w:proofErr w:type="spellStart"/>
      <w:r w:rsidRPr="006B54D5">
        <w:rPr>
          <w:rFonts w:ascii="ProbaPro" w:eastAsia="Times New Roman" w:hAnsi="ProbaPro" w:cs="Times New Roman"/>
          <w:color w:val="000000"/>
          <w:sz w:val="37"/>
          <w:szCs w:val="37"/>
          <w:lang w:eastAsia="uk-UA"/>
        </w:rPr>
        <w:t>булінгу</w:t>
      </w:r>
      <w:proofErr w:type="spellEnd"/>
      <w:r w:rsidRPr="006B54D5">
        <w:rPr>
          <w:rFonts w:ascii="ProbaPro" w:eastAsia="Times New Roman" w:hAnsi="ProbaPro" w:cs="Times New Roman"/>
          <w:color w:val="000000"/>
          <w:sz w:val="37"/>
          <w:szCs w:val="37"/>
          <w:lang w:eastAsia="uk-UA"/>
        </w:rPr>
        <w:t xml:space="preserve"> (цькування), приниження честі та гідності, дискримінації за будь-якою ознакою, пропаганди та агітації, що завдають шкоди здоров’ю, запобігати вживанню ними та іншими особами на території закладів освіти алкогольних напоїв, наркотичних засобів, іншим шкідливим звичкам.</w:t>
      </w:r>
    </w:p>
    <w:p w:rsidR="006B54D5" w:rsidRPr="006B54D5" w:rsidRDefault="006B54D5" w:rsidP="006B54D5">
      <w:pPr>
        <w:shd w:val="clear" w:color="auto" w:fill="FFFFFF"/>
        <w:spacing w:after="0" w:line="240" w:lineRule="auto"/>
        <w:textAlignment w:val="baseline"/>
        <w:rPr>
          <w:rFonts w:ascii="ProbaPro" w:eastAsia="Times New Roman" w:hAnsi="ProbaPro" w:cs="Times New Roman"/>
          <w:color w:val="000000"/>
          <w:sz w:val="37"/>
          <w:szCs w:val="37"/>
          <w:lang w:eastAsia="uk-UA"/>
        </w:rPr>
      </w:pPr>
      <w:r w:rsidRPr="006B54D5">
        <w:rPr>
          <w:rFonts w:ascii="ProbaPro" w:eastAsia="Times New Roman" w:hAnsi="ProbaPro" w:cs="Times New Roman"/>
          <w:color w:val="000000"/>
          <w:sz w:val="37"/>
          <w:szCs w:val="37"/>
          <w:lang w:eastAsia="uk-UA"/>
        </w:rPr>
        <w:t>На отримання </w:t>
      </w:r>
      <w:r w:rsidRPr="006B54D5">
        <w:rPr>
          <w:rFonts w:ascii="ProbaPro" w:eastAsia="Times New Roman" w:hAnsi="ProbaPro" w:cs="Times New Roman"/>
          <w:b/>
          <w:bCs/>
          <w:color w:val="000000"/>
          <w:sz w:val="37"/>
          <w:lang w:eastAsia="uk-UA"/>
        </w:rPr>
        <w:t>соціальних та психолого-педагогічних</w:t>
      </w:r>
      <w:r w:rsidRPr="006B54D5">
        <w:rPr>
          <w:rFonts w:ascii="ProbaPro" w:eastAsia="Times New Roman" w:hAnsi="ProbaPro" w:cs="Times New Roman"/>
          <w:color w:val="000000"/>
          <w:sz w:val="37"/>
          <w:szCs w:val="37"/>
          <w:lang w:eastAsia="uk-UA"/>
        </w:rPr>
        <w:t> послуг матимуть право:</w:t>
      </w:r>
    </w:p>
    <w:p w:rsidR="006B54D5" w:rsidRPr="006B54D5" w:rsidRDefault="006B54D5" w:rsidP="006B54D5">
      <w:pPr>
        <w:numPr>
          <w:ilvl w:val="0"/>
          <w:numId w:val="2"/>
        </w:numPr>
        <w:shd w:val="clear" w:color="auto" w:fill="FFFFFF"/>
        <w:spacing w:after="309" w:line="555" w:lineRule="atLeast"/>
        <w:ind w:left="0"/>
        <w:textAlignment w:val="baseline"/>
        <w:rPr>
          <w:rFonts w:ascii="ProbaPro" w:eastAsia="Times New Roman" w:hAnsi="ProbaPro" w:cs="Times New Roman"/>
          <w:color w:val="212529"/>
          <w:sz w:val="37"/>
          <w:szCs w:val="37"/>
          <w:lang w:eastAsia="uk-UA"/>
        </w:rPr>
      </w:pPr>
      <w:r w:rsidRPr="006B54D5">
        <w:rPr>
          <w:rFonts w:ascii="ProbaPro" w:eastAsia="Times New Roman" w:hAnsi="ProbaPro" w:cs="Times New Roman"/>
          <w:color w:val="212529"/>
          <w:sz w:val="37"/>
          <w:szCs w:val="37"/>
          <w:lang w:eastAsia="uk-UA"/>
        </w:rPr>
        <w:t xml:space="preserve">особи, які постраждала від </w:t>
      </w:r>
      <w:proofErr w:type="spellStart"/>
      <w:r w:rsidRPr="006B54D5">
        <w:rPr>
          <w:rFonts w:ascii="ProbaPro" w:eastAsia="Times New Roman" w:hAnsi="ProbaPro" w:cs="Times New Roman"/>
          <w:color w:val="212529"/>
          <w:sz w:val="37"/>
          <w:szCs w:val="37"/>
          <w:lang w:eastAsia="uk-UA"/>
        </w:rPr>
        <w:t>булінгу</w:t>
      </w:r>
      <w:proofErr w:type="spellEnd"/>
      <w:r w:rsidRPr="006B54D5">
        <w:rPr>
          <w:rFonts w:ascii="ProbaPro" w:eastAsia="Times New Roman" w:hAnsi="ProbaPro" w:cs="Times New Roman"/>
          <w:color w:val="212529"/>
          <w:sz w:val="37"/>
          <w:szCs w:val="37"/>
          <w:lang w:eastAsia="uk-UA"/>
        </w:rPr>
        <w:t xml:space="preserve"> (цькування),</w:t>
      </w:r>
    </w:p>
    <w:p w:rsidR="006B54D5" w:rsidRPr="006B54D5" w:rsidRDefault="006B54D5" w:rsidP="006B54D5">
      <w:pPr>
        <w:numPr>
          <w:ilvl w:val="0"/>
          <w:numId w:val="2"/>
        </w:numPr>
        <w:shd w:val="clear" w:color="auto" w:fill="FFFFFF"/>
        <w:spacing w:before="100" w:beforeAutospacing="1" w:after="309" w:line="555" w:lineRule="atLeast"/>
        <w:ind w:left="0"/>
        <w:textAlignment w:val="baseline"/>
        <w:rPr>
          <w:rFonts w:ascii="ProbaPro" w:eastAsia="Times New Roman" w:hAnsi="ProbaPro" w:cs="Times New Roman"/>
          <w:color w:val="212529"/>
          <w:sz w:val="37"/>
          <w:szCs w:val="37"/>
          <w:lang w:eastAsia="uk-UA"/>
        </w:rPr>
      </w:pPr>
      <w:r w:rsidRPr="006B54D5">
        <w:rPr>
          <w:rFonts w:ascii="ProbaPro" w:eastAsia="Times New Roman" w:hAnsi="ProbaPro" w:cs="Times New Roman"/>
          <w:color w:val="212529"/>
          <w:sz w:val="37"/>
          <w:szCs w:val="37"/>
          <w:lang w:eastAsia="uk-UA"/>
        </w:rPr>
        <w:t>особи, які стали свідком боулінгу,</w:t>
      </w:r>
    </w:p>
    <w:p w:rsidR="006B54D5" w:rsidRPr="006B54D5" w:rsidRDefault="006B54D5" w:rsidP="006B54D5">
      <w:pPr>
        <w:numPr>
          <w:ilvl w:val="0"/>
          <w:numId w:val="2"/>
        </w:numPr>
        <w:shd w:val="clear" w:color="auto" w:fill="FFFFFF"/>
        <w:spacing w:before="100" w:beforeAutospacing="1" w:after="309" w:line="555" w:lineRule="atLeast"/>
        <w:ind w:left="0"/>
        <w:textAlignment w:val="baseline"/>
        <w:rPr>
          <w:rFonts w:ascii="ProbaPro" w:eastAsia="Times New Roman" w:hAnsi="ProbaPro" w:cs="Times New Roman"/>
          <w:color w:val="212529"/>
          <w:sz w:val="37"/>
          <w:szCs w:val="37"/>
          <w:lang w:eastAsia="uk-UA"/>
        </w:rPr>
      </w:pPr>
      <w:r w:rsidRPr="006B54D5">
        <w:rPr>
          <w:rFonts w:ascii="ProbaPro" w:eastAsia="Times New Roman" w:hAnsi="ProbaPro" w:cs="Times New Roman"/>
          <w:color w:val="212529"/>
          <w:sz w:val="37"/>
          <w:szCs w:val="37"/>
          <w:lang w:eastAsia="uk-UA"/>
        </w:rPr>
        <w:t xml:space="preserve">особи, які вчинили </w:t>
      </w:r>
      <w:proofErr w:type="spellStart"/>
      <w:r w:rsidRPr="006B54D5">
        <w:rPr>
          <w:rFonts w:ascii="ProbaPro" w:eastAsia="Times New Roman" w:hAnsi="ProbaPro" w:cs="Times New Roman"/>
          <w:color w:val="212529"/>
          <w:sz w:val="37"/>
          <w:szCs w:val="37"/>
          <w:lang w:eastAsia="uk-UA"/>
        </w:rPr>
        <w:t>булінг</w:t>
      </w:r>
      <w:proofErr w:type="spellEnd"/>
      <w:r w:rsidRPr="006B54D5">
        <w:rPr>
          <w:rFonts w:ascii="ProbaPro" w:eastAsia="Times New Roman" w:hAnsi="ProbaPro" w:cs="Times New Roman"/>
          <w:color w:val="212529"/>
          <w:sz w:val="37"/>
          <w:szCs w:val="37"/>
          <w:lang w:eastAsia="uk-UA"/>
        </w:rPr>
        <w:t xml:space="preserve"> (цькування).</w:t>
      </w:r>
    </w:p>
    <w:p w:rsidR="006B54D5" w:rsidRPr="006B54D5" w:rsidRDefault="006B54D5" w:rsidP="006B54D5">
      <w:pPr>
        <w:shd w:val="clear" w:color="auto" w:fill="FFFFFF"/>
        <w:spacing w:after="0" w:line="240" w:lineRule="auto"/>
        <w:textAlignment w:val="baseline"/>
        <w:rPr>
          <w:rFonts w:ascii="ProbaPro" w:eastAsia="Times New Roman" w:hAnsi="ProbaPro" w:cs="Times New Roman"/>
          <w:color w:val="000000"/>
          <w:sz w:val="37"/>
          <w:szCs w:val="37"/>
          <w:lang w:eastAsia="uk-UA"/>
        </w:rPr>
      </w:pPr>
      <w:r w:rsidRPr="006B54D5">
        <w:rPr>
          <w:rFonts w:ascii="ProbaPro" w:eastAsia="Times New Roman" w:hAnsi="ProbaPro" w:cs="Times New Roman"/>
          <w:b/>
          <w:bCs/>
          <w:color w:val="000000"/>
          <w:sz w:val="37"/>
          <w:lang w:eastAsia="uk-UA"/>
        </w:rPr>
        <w:t>При цьому здобувачі освіти зокрема зобов’язані:</w:t>
      </w:r>
    </w:p>
    <w:p w:rsidR="006B54D5" w:rsidRPr="006B54D5" w:rsidRDefault="006B54D5" w:rsidP="006B54D5">
      <w:pPr>
        <w:numPr>
          <w:ilvl w:val="0"/>
          <w:numId w:val="3"/>
        </w:numPr>
        <w:shd w:val="clear" w:color="auto" w:fill="FFFFFF"/>
        <w:spacing w:after="309" w:line="555" w:lineRule="atLeast"/>
        <w:ind w:left="0"/>
        <w:textAlignment w:val="baseline"/>
        <w:rPr>
          <w:rFonts w:ascii="ProbaPro" w:eastAsia="Times New Roman" w:hAnsi="ProbaPro" w:cs="Times New Roman"/>
          <w:color w:val="212529"/>
          <w:sz w:val="37"/>
          <w:szCs w:val="37"/>
          <w:lang w:eastAsia="uk-UA"/>
        </w:rPr>
      </w:pPr>
      <w:r w:rsidRPr="006B54D5">
        <w:rPr>
          <w:rFonts w:ascii="ProbaPro" w:eastAsia="Times New Roman" w:hAnsi="ProbaPro" w:cs="Times New Roman"/>
          <w:color w:val="212529"/>
          <w:sz w:val="37"/>
          <w:szCs w:val="37"/>
          <w:lang w:eastAsia="uk-UA"/>
        </w:rPr>
        <w:t>поважати гідність, права, свободи та законні інтереси всіх учасників освітнього процесу, дотримуватися етичних норм;</w:t>
      </w:r>
    </w:p>
    <w:p w:rsidR="006B54D5" w:rsidRPr="006B54D5" w:rsidRDefault="006B54D5" w:rsidP="006B54D5">
      <w:pPr>
        <w:numPr>
          <w:ilvl w:val="0"/>
          <w:numId w:val="3"/>
        </w:numPr>
        <w:shd w:val="clear" w:color="auto" w:fill="FFFFFF"/>
        <w:spacing w:before="100" w:beforeAutospacing="1" w:after="309" w:line="555" w:lineRule="atLeast"/>
        <w:ind w:left="0"/>
        <w:textAlignment w:val="baseline"/>
        <w:rPr>
          <w:rFonts w:ascii="ProbaPro" w:eastAsia="Times New Roman" w:hAnsi="ProbaPro" w:cs="Times New Roman"/>
          <w:color w:val="212529"/>
          <w:sz w:val="37"/>
          <w:szCs w:val="37"/>
          <w:lang w:eastAsia="uk-UA"/>
        </w:rPr>
      </w:pPr>
      <w:r w:rsidRPr="006B54D5">
        <w:rPr>
          <w:rFonts w:ascii="ProbaPro" w:eastAsia="Times New Roman" w:hAnsi="ProbaPro" w:cs="Times New Roman"/>
          <w:color w:val="212529"/>
          <w:sz w:val="37"/>
          <w:szCs w:val="37"/>
          <w:lang w:eastAsia="uk-UA"/>
        </w:rPr>
        <w:t>відповідально та дбайливо ставитися до власного здоров’я, здоров’я оточуючих, довкілля;</w:t>
      </w:r>
    </w:p>
    <w:p w:rsidR="006B54D5" w:rsidRPr="006B54D5" w:rsidRDefault="006B54D5" w:rsidP="006B54D5">
      <w:pPr>
        <w:numPr>
          <w:ilvl w:val="0"/>
          <w:numId w:val="3"/>
        </w:numPr>
        <w:shd w:val="clear" w:color="auto" w:fill="FFFFFF"/>
        <w:spacing w:before="100" w:beforeAutospacing="1" w:after="309" w:line="555" w:lineRule="atLeast"/>
        <w:ind w:left="0"/>
        <w:textAlignment w:val="baseline"/>
        <w:rPr>
          <w:rFonts w:ascii="ProbaPro" w:eastAsia="Times New Roman" w:hAnsi="ProbaPro" w:cs="Times New Roman"/>
          <w:color w:val="212529"/>
          <w:sz w:val="37"/>
          <w:szCs w:val="37"/>
          <w:lang w:eastAsia="uk-UA"/>
        </w:rPr>
      </w:pPr>
      <w:r w:rsidRPr="006B54D5">
        <w:rPr>
          <w:rFonts w:ascii="ProbaPro" w:eastAsia="Times New Roman" w:hAnsi="ProbaPro" w:cs="Times New Roman"/>
          <w:color w:val="212529"/>
          <w:sz w:val="37"/>
          <w:szCs w:val="37"/>
          <w:lang w:eastAsia="uk-UA"/>
        </w:rPr>
        <w:t xml:space="preserve">повідомляти керівництво закладу освіти про факти </w:t>
      </w:r>
      <w:proofErr w:type="spellStart"/>
      <w:r w:rsidRPr="006B54D5">
        <w:rPr>
          <w:rFonts w:ascii="ProbaPro" w:eastAsia="Times New Roman" w:hAnsi="ProbaPro" w:cs="Times New Roman"/>
          <w:color w:val="212529"/>
          <w:sz w:val="37"/>
          <w:szCs w:val="37"/>
          <w:lang w:eastAsia="uk-UA"/>
        </w:rPr>
        <w:t>булінгу</w:t>
      </w:r>
      <w:proofErr w:type="spellEnd"/>
      <w:r w:rsidRPr="006B54D5">
        <w:rPr>
          <w:rFonts w:ascii="ProbaPro" w:eastAsia="Times New Roman" w:hAnsi="ProbaPro" w:cs="Times New Roman"/>
          <w:color w:val="212529"/>
          <w:sz w:val="37"/>
          <w:szCs w:val="37"/>
          <w:lang w:eastAsia="uk-UA"/>
        </w:rPr>
        <w:t xml:space="preserve"> (цькування) стосовно них,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6B54D5" w:rsidRPr="006B54D5" w:rsidRDefault="006B54D5" w:rsidP="006B54D5">
      <w:pPr>
        <w:shd w:val="clear" w:color="auto" w:fill="FFFFFF"/>
        <w:spacing w:after="0" w:line="360" w:lineRule="atLeast"/>
        <w:jc w:val="center"/>
        <w:textAlignment w:val="baseline"/>
        <w:outlineLvl w:val="1"/>
        <w:rPr>
          <w:rFonts w:ascii="ProbaPro" w:eastAsia="Times New Roman" w:hAnsi="ProbaPro" w:cs="Times New Roman"/>
          <w:b/>
          <w:bCs/>
          <w:color w:val="212529"/>
          <w:sz w:val="66"/>
          <w:szCs w:val="66"/>
          <w:lang w:eastAsia="uk-UA"/>
        </w:rPr>
      </w:pPr>
      <w:r w:rsidRPr="006B54D5">
        <w:rPr>
          <w:rFonts w:ascii="ProbaPro" w:eastAsia="Times New Roman" w:hAnsi="ProbaPro" w:cs="Times New Roman"/>
          <w:b/>
          <w:bCs/>
          <w:color w:val="212529"/>
          <w:sz w:val="66"/>
          <w:lang w:eastAsia="uk-UA"/>
        </w:rPr>
        <w:t>Права та обов’язки освітян</w:t>
      </w:r>
    </w:p>
    <w:p w:rsidR="006B54D5" w:rsidRPr="006B54D5" w:rsidRDefault="006B54D5" w:rsidP="006B54D5">
      <w:pPr>
        <w:shd w:val="clear" w:color="auto" w:fill="FFFFFF"/>
        <w:spacing w:after="309" w:line="240" w:lineRule="auto"/>
        <w:textAlignment w:val="baseline"/>
        <w:rPr>
          <w:rFonts w:ascii="ProbaPro" w:eastAsia="Times New Roman" w:hAnsi="ProbaPro" w:cs="Times New Roman"/>
          <w:color w:val="000000"/>
          <w:sz w:val="37"/>
          <w:szCs w:val="37"/>
          <w:lang w:eastAsia="uk-UA"/>
        </w:rPr>
      </w:pPr>
      <w:r w:rsidRPr="006B54D5">
        <w:rPr>
          <w:rFonts w:ascii="ProbaPro" w:eastAsia="Times New Roman" w:hAnsi="ProbaPro" w:cs="Times New Roman"/>
          <w:color w:val="000000"/>
          <w:sz w:val="37"/>
          <w:szCs w:val="37"/>
          <w:lang w:eastAsia="uk-UA"/>
        </w:rPr>
        <w:t xml:space="preserve">Педагогічним працівникам та керівникам закладів освіти слід уважно ставитись до всіх випадків </w:t>
      </w:r>
      <w:proofErr w:type="spellStart"/>
      <w:r w:rsidRPr="006B54D5">
        <w:rPr>
          <w:rFonts w:ascii="ProbaPro" w:eastAsia="Times New Roman" w:hAnsi="ProbaPro" w:cs="Times New Roman"/>
          <w:color w:val="000000"/>
          <w:sz w:val="37"/>
          <w:szCs w:val="37"/>
          <w:lang w:eastAsia="uk-UA"/>
        </w:rPr>
        <w:t>булінгу</w:t>
      </w:r>
      <w:proofErr w:type="spellEnd"/>
      <w:r w:rsidRPr="006B54D5">
        <w:rPr>
          <w:rFonts w:ascii="ProbaPro" w:eastAsia="Times New Roman" w:hAnsi="ProbaPro" w:cs="Times New Roman"/>
          <w:color w:val="000000"/>
          <w:sz w:val="37"/>
          <w:szCs w:val="37"/>
          <w:lang w:eastAsia="uk-UA"/>
        </w:rPr>
        <w:t xml:space="preserve">, </w:t>
      </w:r>
      <w:r w:rsidRPr="006B54D5">
        <w:rPr>
          <w:rFonts w:ascii="ProbaPro" w:eastAsia="Times New Roman" w:hAnsi="ProbaPro" w:cs="Times New Roman"/>
          <w:color w:val="000000"/>
          <w:sz w:val="37"/>
          <w:szCs w:val="37"/>
          <w:lang w:eastAsia="uk-UA"/>
        </w:rPr>
        <w:lastRenderedPageBreak/>
        <w:t xml:space="preserve">повідомляти про них, уважно розглядати заяви, забезпечувати вжиття заходів щодо протидії </w:t>
      </w:r>
      <w:proofErr w:type="spellStart"/>
      <w:r w:rsidRPr="006B54D5">
        <w:rPr>
          <w:rFonts w:ascii="ProbaPro" w:eastAsia="Times New Roman" w:hAnsi="ProbaPro" w:cs="Times New Roman"/>
          <w:color w:val="000000"/>
          <w:sz w:val="37"/>
          <w:szCs w:val="37"/>
          <w:lang w:eastAsia="uk-UA"/>
        </w:rPr>
        <w:t>булінгу</w:t>
      </w:r>
      <w:proofErr w:type="spellEnd"/>
      <w:r w:rsidRPr="006B54D5">
        <w:rPr>
          <w:rFonts w:ascii="ProbaPro" w:eastAsia="Times New Roman" w:hAnsi="ProbaPro" w:cs="Times New Roman"/>
          <w:color w:val="000000"/>
          <w:sz w:val="37"/>
          <w:szCs w:val="37"/>
          <w:lang w:eastAsia="uk-UA"/>
        </w:rPr>
        <w:t xml:space="preserve">, розробляти плани, публікувати їх на сайтах і вчасно інформувати органи Національної поліції та службу у справах дітей про випадки </w:t>
      </w:r>
      <w:proofErr w:type="spellStart"/>
      <w:r w:rsidRPr="006B54D5">
        <w:rPr>
          <w:rFonts w:ascii="ProbaPro" w:eastAsia="Times New Roman" w:hAnsi="ProbaPro" w:cs="Times New Roman"/>
          <w:color w:val="000000"/>
          <w:sz w:val="37"/>
          <w:szCs w:val="37"/>
          <w:lang w:eastAsia="uk-UA"/>
        </w:rPr>
        <w:t>булінгу</w:t>
      </w:r>
      <w:proofErr w:type="spellEnd"/>
      <w:r w:rsidRPr="006B54D5">
        <w:rPr>
          <w:rFonts w:ascii="ProbaPro" w:eastAsia="Times New Roman" w:hAnsi="ProbaPro" w:cs="Times New Roman"/>
          <w:color w:val="000000"/>
          <w:sz w:val="37"/>
          <w:szCs w:val="37"/>
          <w:lang w:eastAsia="uk-UA"/>
        </w:rPr>
        <w:t>. В іншому випадку передбачена адміністративна відповідальність за приховування таких ситуацій.</w:t>
      </w:r>
    </w:p>
    <w:p w:rsidR="006B54D5" w:rsidRPr="006B54D5" w:rsidRDefault="006B54D5" w:rsidP="006B54D5">
      <w:pPr>
        <w:shd w:val="clear" w:color="auto" w:fill="FFFFFF"/>
        <w:spacing w:after="309" w:line="240" w:lineRule="auto"/>
        <w:textAlignment w:val="baseline"/>
        <w:rPr>
          <w:rFonts w:ascii="ProbaPro" w:eastAsia="Times New Roman" w:hAnsi="ProbaPro" w:cs="Times New Roman"/>
          <w:color w:val="000000"/>
          <w:sz w:val="37"/>
          <w:szCs w:val="37"/>
          <w:lang w:eastAsia="uk-UA"/>
        </w:rPr>
      </w:pPr>
      <w:r w:rsidRPr="006B54D5">
        <w:rPr>
          <w:rFonts w:ascii="ProbaPro" w:eastAsia="Times New Roman" w:hAnsi="ProbaPro" w:cs="Times New Roman"/>
          <w:color w:val="000000"/>
          <w:sz w:val="37"/>
          <w:szCs w:val="37"/>
          <w:lang w:eastAsia="uk-UA"/>
        </w:rPr>
        <w:t xml:space="preserve">Керівник закладу освіти має забезпечувати створення у закладі освіти безпечного освітнього середовища, вільного від насильства та </w:t>
      </w:r>
      <w:proofErr w:type="spellStart"/>
      <w:r w:rsidRPr="006B54D5">
        <w:rPr>
          <w:rFonts w:ascii="ProbaPro" w:eastAsia="Times New Roman" w:hAnsi="ProbaPro" w:cs="Times New Roman"/>
          <w:color w:val="000000"/>
          <w:sz w:val="37"/>
          <w:szCs w:val="37"/>
          <w:lang w:eastAsia="uk-UA"/>
        </w:rPr>
        <w:t>булінгу</w:t>
      </w:r>
      <w:proofErr w:type="spellEnd"/>
      <w:r w:rsidRPr="006B54D5">
        <w:rPr>
          <w:rFonts w:ascii="ProbaPro" w:eastAsia="Times New Roman" w:hAnsi="ProbaPro" w:cs="Times New Roman"/>
          <w:color w:val="000000"/>
          <w:sz w:val="37"/>
          <w:szCs w:val="37"/>
          <w:lang w:eastAsia="uk-UA"/>
        </w:rPr>
        <w:t xml:space="preserve"> (цькування), він також:</w:t>
      </w:r>
    </w:p>
    <w:p w:rsidR="006B54D5" w:rsidRPr="006B54D5" w:rsidRDefault="006B54D5" w:rsidP="006B54D5">
      <w:pPr>
        <w:numPr>
          <w:ilvl w:val="0"/>
          <w:numId w:val="4"/>
        </w:numPr>
        <w:shd w:val="clear" w:color="auto" w:fill="FFFFFF"/>
        <w:spacing w:after="0" w:line="555" w:lineRule="atLeast"/>
        <w:ind w:left="0"/>
        <w:textAlignment w:val="baseline"/>
        <w:rPr>
          <w:rFonts w:ascii="ProbaPro" w:eastAsia="Times New Roman" w:hAnsi="ProbaPro" w:cs="Times New Roman"/>
          <w:color w:val="212529"/>
          <w:sz w:val="37"/>
          <w:szCs w:val="37"/>
          <w:lang w:eastAsia="uk-UA"/>
        </w:rPr>
      </w:pPr>
      <w:r w:rsidRPr="006B54D5">
        <w:rPr>
          <w:rFonts w:ascii="ProbaPro" w:eastAsia="Times New Roman" w:hAnsi="ProbaPro" w:cs="Times New Roman"/>
          <w:color w:val="212529"/>
          <w:sz w:val="37"/>
          <w:szCs w:val="37"/>
          <w:lang w:eastAsia="uk-UA"/>
        </w:rPr>
        <w:t xml:space="preserve">розглядатиме заяви про випадки </w:t>
      </w:r>
      <w:proofErr w:type="spellStart"/>
      <w:r w:rsidRPr="006B54D5">
        <w:rPr>
          <w:rFonts w:ascii="ProbaPro" w:eastAsia="Times New Roman" w:hAnsi="ProbaPro" w:cs="Times New Roman"/>
          <w:color w:val="212529"/>
          <w:sz w:val="37"/>
          <w:szCs w:val="37"/>
          <w:lang w:eastAsia="uk-UA"/>
        </w:rPr>
        <w:t>булінгу</w:t>
      </w:r>
      <w:proofErr w:type="spellEnd"/>
      <w:r w:rsidRPr="006B54D5">
        <w:rPr>
          <w:rFonts w:ascii="ProbaPro" w:eastAsia="Times New Roman" w:hAnsi="ProbaPro" w:cs="Times New Roman"/>
          <w:color w:val="212529"/>
          <w:sz w:val="37"/>
          <w:szCs w:val="37"/>
          <w:lang w:eastAsia="uk-UA"/>
        </w:rPr>
        <w:t xml:space="preserve"> (цькування): здобувачів освіти, </w:t>
      </w:r>
      <w:r w:rsidRPr="006B54D5">
        <w:rPr>
          <w:rFonts w:ascii="ProbaPro" w:eastAsia="Times New Roman" w:hAnsi="ProbaPro" w:cs="Times New Roman"/>
          <w:b/>
          <w:bCs/>
          <w:color w:val="212529"/>
          <w:sz w:val="37"/>
          <w:lang w:eastAsia="uk-UA"/>
        </w:rPr>
        <w:t>їхніх</w:t>
      </w:r>
      <w:r w:rsidRPr="006B54D5">
        <w:rPr>
          <w:rFonts w:ascii="ProbaPro" w:eastAsia="Times New Roman" w:hAnsi="ProbaPro" w:cs="Times New Roman"/>
          <w:color w:val="212529"/>
          <w:sz w:val="37"/>
          <w:szCs w:val="37"/>
          <w:lang w:eastAsia="uk-UA"/>
        </w:rPr>
        <w:t> батьків, законних представників, інших осіб та видає рішення про проведення розслідування;</w:t>
      </w:r>
    </w:p>
    <w:p w:rsidR="006B54D5" w:rsidRPr="006B54D5" w:rsidRDefault="006B54D5" w:rsidP="006B54D5">
      <w:pPr>
        <w:numPr>
          <w:ilvl w:val="0"/>
          <w:numId w:val="4"/>
        </w:numPr>
        <w:shd w:val="clear" w:color="auto" w:fill="FFFFFF"/>
        <w:spacing w:before="100" w:beforeAutospacing="1" w:after="309" w:line="555" w:lineRule="atLeast"/>
        <w:ind w:left="0"/>
        <w:textAlignment w:val="baseline"/>
        <w:rPr>
          <w:rFonts w:ascii="ProbaPro" w:eastAsia="Times New Roman" w:hAnsi="ProbaPro" w:cs="Times New Roman"/>
          <w:color w:val="212529"/>
          <w:sz w:val="37"/>
          <w:szCs w:val="37"/>
          <w:lang w:eastAsia="uk-UA"/>
        </w:rPr>
      </w:pPr>
      <w:r w:rsidRPr="006B54D5">
        <w:rPr>
          <w:rFonts w:ascii="ProbaPro" w:eastAsia="Times New Roman" w:hAnsi="ProbaPro" w:cs="Times New Roman"/>
          <w:color w:val="212529"/>
          <w:sz w:val="37"/>
          <w:szCs w:val="37"/>
          <w:lang w:eastAsia="uk-UA"/>
        </w:rPr>
        <w:t xml:space="preserve">скликатиме засідання комісії з розгляду випадків </w:t>
      </w:r>
      <w:proofErr w:type="spellStart"/>
      <w:r w:rsidRPr="006B54D5">
        <w:rPr>
          <w:rFonts w:ascii="ProbaPro" w:eastAsia="Times New Roman" w:hAnsi="ProbaPro" w:cs="Times New Roman"/>
          <w:color w:val="212529"/>
          <w:sz w:val="37"/>
          <w:szCs w:val="37"/>
          <w:lang w:eastAsia="uk-UA"/>
        </w:rPr>
        <w:t>булінгу</w:t>
      </w:r>
      <w:proofErr w:type="spellEnd"/>
      <w:r w:rsidRPr="006B54D5">
        <w:rPr>
          <w:rFonts w:ascii="ProbaPro" w:eastAsia="Times New Roman" w:hAnsi="ProbaPro" w:cs="Times New Roman"/>
          <w:color w:val="212529"/>
          <w:sz w:val="37"/>
          <w:szCs w:val="37"/>
          <w:lang w:eastAsia="uk-UA"/>
        </w:rPr>
        <w:t xml:space="preserve"> (цькування) для прийняття рішення за результатами проведеного розслідування та вживатиме відповідних заходів реагування;</w:t>
      </w:r>
    </w:p>
    <w:p w:rsidR="006B54D5" w:rsidRPr="006B54D5" w:rsidRDefault="006B54D5" w:rsidP="006B54D5">
      <w:pPr>
        <w:numPr>
          <w:ilvl w:val="0"/>
          <w:numId w:val="4"/>
        </w:numPr>
        <w:shd w:val="clear" w:color="auto" w:fill="FFFFFF"/>
        <w:spacing w:beforeAutospacing="1" w:after="0" w:line="555" w:lineRule="atLeast"/>
        <w:ind w:left="0"/>
        <w:textAlignment w:val="baseline"/>
        <w:rPr>
          <w:rFonts w:ascii="ProbaPro" w:eastAsia="Times New Roman" w:hAnsi="ProbaPro" w:cs="Times New Roman"/>
          <w:color w:val="212529"/>
          <w:sz w:val="37"/>
          <w:szCs w:val="37"/>
          <w:lang w:eastAsia="uk-UA"/>
        </w:rPr>
      </w:pPr>
      <w:r w:rsidRPr="006B54D5">
        <w:rPr>
          <w:rFonts w:ascii="ProbaPro" w:eastAsia="Times New Roman" w:hAnsi="ProbaPro" w:cs="Times New Roman"/>
          <w:color w:val="212529"/>
          <w:sz w:val="37"/>
          <w:szCs w:val="37"/>
          <w:lang w:eastAsia="uk-UA"/>
        </w:rPr>
        <w:t>забезпечуватиме виконання заходів для надання </w:t>
      </w:r>
      <w:r w:rsidRPr="006B54D5">
        <w:rPr>
          <w:rFonts w:ascii="ProbaPro" w:eastAsia="Times New Roman" w:hAnsi="ProbaPro" w:cs="Times New Roman"/>
          <w:b/>
          <w:bCs/>
          <w:color w:val="212529"/>
          <w:sz w:val="37"/>
          <w:lang w:eastAsia="uk-UA"/>
        </w:rPr>
        <w:t>соціальних та психолого-педагогічних</w:t>
      </w:r>
      <w:r w:rsidRPr="006B54D5">
        <w:rPr>
          <w:rFonts w:ascii="ProbaPro" w:eastAsia="Times New Roman" w:hAnsi="ProbaPro" w:cs="Times New Roman"/>
          <w:color w:val="212529"/>
          <w:sz w:val="37"/>
          <w:szCs w:val="37"/>
          <w:lang w:eastAsia="uk-UA"/>
        </w:rPr>
        <w:t xml:space="preserve"> послуг здобувачам освіти, які вчинили </w:t>
      </w:r>
      <w:proofErr w:type="spellStart"/>
      <w:r w:rsidRPr="006B54D5">
        <w:rPr>
          <w:rFonts w:ascii="ProbaPro" w:eastAsia="Times New Roman" w:hAnsi="ProbaPro" w:cs="Times New Roman"/>
          <w:color w:val="212529"/>
          <w:sz w:val="37"/>
          <w:szCs w:val="37"/>
          <w:lang w:eastAsia="uk-UA"/>
        </w:rPr>
        <w:t>булінг</w:t>
      </w:r>
      <w:proofErr w:type="spellEnd"/>
      <w:r w:rsidRPr="006B54D5">
        <w:rPr>
          <w:rFonts w:ascii="ProbaPro" w:eastAsia="Times New Roman" w:hAnsi="ProbaPro" w:cs="Times New Roman"/>
          <w:color w:val="212529"/>
          <w:sz w:val="37"/>
          <w:szCs w:val="37"/>
          <w:lang w:eastAsia="uk-UA"/>
        </w:rPr>
        <w:t xml:space="preserve">, стали його свідками або постраждали від </w:t>
      </w:r>
      <w:proofErr w:type="spellStart"/>
      <w:r w:rsidRPr="006B54D5">
        <w:rPr>
          <w:rFonts w:ascii="ProbaPro" w:eastAsia="Times New Roman" w:hAnsi="ProbaPro" w:cs="Times New Roman"/>
          <w:color w:val="212529"/>
          <w:sz w:val="37"/>
          <w:szCs w:val="37"/>
          <w:lang w:eastAsia="uk-UA"/>
        </w:rPr>
        <w:t>булінгу</w:t>
      </w:r>
      <w:proofErr w:type="spellEnd"/>
      <w:r w:rsidRPr="006B54D5">
        <w:rPr>
          <w:rFonts w:ascii="ProbaPro" w:eastAsia="Times New Roman" w:hAnsi="ProbaPro" w:cs="Times New Roman"/>
          <w:color w:val="212529"/>
          <w:sz w:val="37"/>
          <w:szCs w:val="37"/>
          <w:lang w:eastAsia="uk-UA"/>
        </w:rPr>
        <w:t xml:space="preserve"> (цькування).</w:t>
      </w:r>
    </w:p>
    <w:p w:rsidR="006B54D5" w:rsidRPr="006B54D5" w:rsidRDefault="006B54D5" w:rsidP="006B54D5">
      <w:pPr>
        <w:shd w:val="clear" w:color="auto" w:fill="FFFFFF"/>
        <w:spacing w:after="309" w:line="240" w:lineRule="auto"/>
        <w:textAlignment w:val="baseline"/>
        <w:rPr>
          <w:rFonts w:ascii="ProbaPro" w:eastAsia="Times New Roman" w:hAnsi="ProbaPro" w:cs="Times New Roman"/>
          <w:color w:val="000000"/>
          <w:sz w:val="37"/>
          <w:szCs w:val="37"/>
          <w:lang w:eastAsia="uk-UA"/>
        </w:rPr>
      </w:pPr>
      <w:r w:rsidRPr="006B54D5">
        <w:rPr>
          <w:rFonts w:ascii="ProbaPro" w:eastAsia="Times New Roman" w:hAnsi="ProbaPro" w:cs="Times New Roman"/>
          <w:color w:val="000000"/>
          <w:sz w:val="37"/>
          <w:szCs w:val="37"/>
          <w:lang w:eastAsia="uk-UA"/>
        </w:rPr>
        <w:t>У закладах освіти мають бути розроблені:</w:t>
      </w:r>
    </w:p>
    <w:p w:rsidR="006B54D5" w:rsidRPr="006B54D5" w:rsidRDefault="006B54D5" w:rsidP="006B54D5">
      <w:pPr>
        <w:numPr>
          <w:ilvl w:val="0"/>
          <w:numId w:val="5"/>
        </w:numPr>
        <w:shd w:val="clear" w:color="auto" w:fill="FFFFFF"/>
        <w:spacing w:after="309" w:line="555" w:lineRule="atLeast"/>
        <w:ind w:left="0"/>
        <w:textAlignment w:val="baseline"/>
        <w:rPr>
          <w:rFonts w:ascii="ProbaPro" w:eastAsia="Times New Roman" w:hAnsi="ProbaPro" w:cs="Times New Roman"/>
          <w:color w:val="212529"/>
          <w:sz w:val="37"/>
          <w:szCs w:val="37"/>
          <w:lang w:eastAsia="uk-UA"/>
        </w:rPr>
      </w:pPr>
      <w:r w:rsidRPr="006B54D5">
        <w:rPr>
          <w:rFonts w:ascii="ProbaPro" w:eastAsia="Times New Roman" w:hAnsi="ProbaPro" w:cs="Times New Roman"/>
          <w:color w:val="212529"/>
          <w:sz w:val="37"/>
          <w:szCs w:val="37"/>
          <w:lang w:eastAsia="uk-UA"/>
        </w:rPr>
        <w:t>правила поведінки здобувача освіти в закладі освіти;</w:t>
      </w:r>
    </w:p>
    <w:p w:rsidR="006B54D5" w:rsidRPr="006B54D5" w:rsidRDefault="006B54D5" w:rsidP="006B54D5">
      <w:pPr>
        <w:numPr>
          <w:ilvl w:val="0"/>
          <w:numId w:val="5"/>
        </w:numPr>
        <w:shd w:val="clear" w:color="auto" w:fill="FFFFFF"/>
        <w:spacing w:before="100" w:beforeAutospacing="1" w:after="309" w:line="555" w:lineRule="atLeast"/>
        <w:ind w:left="0"/>
        <w:textAlignment w:val="baseline"/>
        <w:rPr>
          <w:rFonts w:ascii="ProbaPro" w:eastAsia="Times New Roman" w:hAnsi="ProbaPro" w:cs="Times New Roman"/>
          <w:color w:val="212529"/>
          <w:sz w:val="37"/>
          <w:szCs w:val="37"/>
          <w:lang w:eastAsia="uk-UA"/>
        </w:rPr>
      </w:pPr>
      <w:r w:rsidRPr="006B54D5">
        <w:rPr>
          <w:rFonts w:ascii="ProbaPro" w:eastAsia="Times New Roman" w:hAnsi="ProbaPro" w:cs="Times New Roman"/>
          <w:color w:val="212529"/>
          <w:sz w:val="37"/>
          <w:szCs w:val="37"/>
          <w:lang w:eastAsia="uk-UA"/>
        </w:rPr>
        <w:t xml:space="preserve">план заходів, спрямованих на запобігання та протидію </w:t>
      </w:r>
      <w:proofErr w:type="spellStart"/>
      <w:r w:rsidRPr="006B54D5">
        <w:rPr>
          <w:rFonts w:ascii="ProbaPro" w:eastAsia="Times New Roman" w:hAnsi="ProbaPro" w:cs="Times New Roman"/>
          <w:color w:val="212529"/>
          <w:sz w:val="37"/>
          <w:szCs w:val="37"/>
          <w:lang w:eastAsia="uk-UA"/>
        </w:rPr>
        <w:t>булінгу</w:t>
      </w:r>
      <w:proofErr w:type="spellEnd"/>
      <w:r w:rsidRPr="006B54D5">
        <w:rPr>
          <w:rFonts w:ascii="ProbaPro" w:eastAsia="Times New Roman" w:hAnsi="ProbaPro" w:cs="Times New Roman"/>
          <w:color w:val="212529"/>
          <w:sz w:val="37"/>
          <w:szCs w:val="37"/>
          <w:lang w:eastAsia="uk-UA"/>
        </w:rPr>
        <w:t xml:space="preserve"> (цькуванню) в закладі освіти;</w:t>
      </w:r>
    </w:p>
    <w:p w:rsidR="006B54D5" w:rsidRPr="006B54D5" w:rsidRDefault="006B54D5" w:rsidP="006B54D5">
      <w:pPr>
        <w:numPr>
          <w:ilvl w:val="0"/>
          <w:numId w:val="5"/>
        </w:numPr>
        <w:shd w:val="clear" w:color="auto" w:fill="FFFFFF"/>
        <w:spacing w:beforeAutospacing="1" w:after="0" w:line="555" w:lineRule="atLeast"/>
        <w:ind w:left="0"/>
        <w:textAlignment w:val="baseline"/>
        <w:rPr>
          <w:rFonts w:ascii="ProbaPro" w:eastAsia="Times New Roman" w:hAnsi="ProbaPro" w:cs="Times New Roman"/>
          <w:color w:val="212529"/>
          <w:sz w:val="37"/>
          <w:szCs w:val="37"/>
          <w:lang w:eastAsia="uk-UA"/>
        </w:rPr>
      </w:pPr>
      <w:r w:rsidRPr="006B54D5">
        <w:rPr>
          <w:rFonts w:ascii="ProbaPro" w:eastAsia="Times New Roman" w:hAnsi="ProbaPro" w:cs="Times New Roman"/>
          <w:color w:val="212529"/>
          <w:sz w:val="37"/>
          <w:szCs w:val="37"/>
          <w:lang w:eastAsia="uk-UA"/>
        </w:rPr>
        <w:lastRenderedPageBreak/>
        <w:t>порядок подання та розгляду </w:t>
      </w:r>
      <w:r w:rsidRPr="006B54D5">
        <w:rPr>
          <w:rFonts w:ascii="ProbaPro" w:eastAsia="Times New Roman" w:hAnsi="ProbaPro" w:cs="Times New Roman"/>
          <w:b/>
          <w:bCs/>
          <w:color w:val="212529"/>
          <w:sz w:val="37"/>
          <w:lang w:eastAsia="uk-UA"/>
        </w:rPr>
        <w:t>(з дотриманням конфіденційності)</w:t>
      </w:r>
      <w:r w:rsidRPr="006B54D5">
        <w:rPr>
          <w:rFonts w:ascii="ProbaPro" w:eastAsia="Times New Roman" w:hAnsi="ProbaPro" w:cs="Times New Roman"/>
          <w:color w:val="212529"/>
          <w:sz w:val="37"/>
          <w:szCs w:val="37"/>
          <w:lang w:eastAsia="uk-UA"/>
        </w:rPr>
        <w:t xml:space="preserve"> заяв про випадки </w:t>
      </w:r>
      <w:proofErr w:type="spellStart"/>
      <w:r w:rsidRPr="006B54D5">
        <w:rPr>
          <w:rFonts w:ascii="ProbaPro" w:eastAsia="Times New Roman" w:hAnsi="ProbaPro" w:cs="Times New Roman"/>
          <w:color w:val="212529"/>
          <w:sz w:val="37"/>
          <w:szCs w:val="37"/>
          <w:lang w:eastAsia="uk-UA"/>
        </w:rPr>
        <w:t>булінгу</w:t>
      </w:r>
      <w:proofErr w:type="spellEnd"/>
      <w:r w:rsidRPr="006B54D5">
        <w:rPr>
          <w:rFonts w:ascii="ProbaPro" w:eastAsia="Times New Roman" w:hAnsi="ProbaPro" w:cs="Times New Roman"/>
          <w:color w:val="212529"/>
          <w:sz w:val="37"/>
          <w:szCs w:val="37"/>
          <w:lang w:eastAsia="uk-UA"/>
        </w:rPr>
        <w:t xml:space="preserve"> (цькування) в закладі освіти;</w:t>
      </w:r>
    </w:p>
    <w:p w:rsidR="006B54D5" w:rsidRPr="006B54D5" w:rsidRDefault="006B54D5" w:rsidP="006B54D5">
      <w:pPr>
        <w:numPr>
          <w:ilvl w:val="0"/>
          <w:numId w:val="5"/>
        </w:numPr>
        <w:shd w:val="clear" w:color="auto" w:fill="FFFFFF"/>
        <w:spacing w:before="100" w:beforeAutospacing="1" w:after="309" w:line="555" w:lineRule="atLeast"/>
        <w:ind w:left="0"/>
        <w:textAlignment w:val="baseline"/>
        <w:rPr>
          <w:rFonts w:ascii="ProbaPro" w:eastAsia="Times New Roman" w:hAnsi="ProbaPro" w:cs="Times New Roman"/>
          <w:color w:val="212529"/>
          <w:sz w:val="37"/>
          <w:szCs w:val="37"/>
          <w:lang w:eastAsia="uk-UA"/>
        </w:rPr>
      </w:pPr>
      <w:r w:rsidRPr="006B54D5">
        <w:rPr>
          <w:rFonts w:ascii="ProbaPro" w:eastAsia="Times New Roman" w:hAnsi="ProbaPro" w:cs="Times New Roman"/>
          <w:color w:val="212529"/>
          <w:sz w:val="37"/>
          <w:szCs w:val="37"/>
          <w:lang w:eastAsia="uk-UA"/>
        </w:rPr>
        <w:t xml:space="preserve">порядок реагування на доведені випадки </w:t>
      </w:r>
      <w:proofErr w:type="spellStart"/>
      <w:r w:rsidRPr="006B54D5">
        <w:rPr>
          <w:rFonts w:ascii="ProbaPro" w:eastAsia="Times New Roman" w:hAnsi="ProbaPro" w:cs="Times New Roman"/>
          <w:color w:val="212529"/>
          <w:sz w:val="37"/>
          <w:szCs w:val="37"/>
          <w:lang w:eastAsia="uk-UA"/>
        </w:rPr>
        <w:t>булінгу</w:t>
      </w:r>
      <w:proofErr w:type="spellEnd"/>
      <w:r w:rsidRPr="006B54D5">
        <w:rPr>
          <w:rFonts w:ascii="ProbaPro" w:eastAsia="Times New Roman" w:hAnsi="ProbaPro" w:cs="Times New Roman"/>
          <w:color w:val="212529"/>
          <w:sz w:val="37"/>
          <w:szCs w:val="37"/>
          <w:lang w:eastAsia="uk-UA"/>
        </w:rPr>
        <w:t xml:space="preserve"> (цькування) в закладі освіти та відповідальність осіб, причетних до </w:t>
      </w:r>
      <w:proofErr w:type="spellStart"/>
      <w:r w:rsidRPr="006B54D5">
        <w:rPr>
          <w:rFonts w:ascii="ProbaPro" w:eastAsia="Times New Roman" w:hAnsi="ProbaPro" w:cs="Times New Roman"/>
          <w:color w:val="212529"/>
          <w:sz w:val="37"/>
          <w:szCs w:val="37"/>
          <w:lang w:eastAsia="uk-UA"/>
        </w:rPr>
        <w:t>булінгу</w:t>
      </w:r>
      <w:proofErr w:type="spellEnd"/>
      <w:r w:rsidRPr="006B54D5">
        <w:rPr>
          <w:rFonts w:ascii="ProbaPro" w:eastAsia="Times New Roman" w:hAnsi="ProbaPro" w:cs="Times New Roman"/>
          <w:color w:val="212529"/>
          <w:sz w:val="37"/>
          <w:szCs w:val="37"/>
          <w:lang w:eastAsia="uk-UA"/>
        </w:rPr>
        <w:t xml:space="preserve"> (цькування).</w:t>
      </w:r>
    </w:p>
    <w:p w:rsidR="006B54D5" w:rsidRPr="006B54D5" w:rsidRDefault="006B54D5" w:rsidP="006B54D5">
      <w:pPr>
        <w:shd w:val="clear" w:color="auto" w:fill="FFFFFF"/>
        <w:spacing w:after="309" w:line="240" w:lineRule="auto"/>
        <w:textAlignment w:val="baseline"/>
        <w:rPr>
          <w:rFonts w:ascii="ProbaPro" w:eastAsia="Times New Roman" w:hAnsi="ProbaPro" w:cs="Times New Roman"/>
          <w:color w:val="000000"/>
          <w:sz w:val="37"/>
          <w:szCs w:val="37"/>
          <w:lang w:eastAsia="uk-UA"/>
        </w:rPr>
      </w:pPr>
      <w:r w:rsidRPr="006B54D5">
        <w:rPr>
          <w:rFonts w:ascii="ProbaPro" w:eastAsia="Times New Roman" w:hAnsi="ProbaPro" w:cs="Times New Roman"/>
          <w:color w:val="000000"/>
          <w:sz w:val="37"/>
          <w:szCs w:val="37"/>
          <w:lang w:eastAsia="uk-UA"/>
        </w:rPr>
        <w:t xml:space="preserve">Права та обов’язки педагогічних, науково-педагогічних і наукових працівників, інших осіб, які залучаються до освітнього процесу також розширились. Відтепер вони також мають право на захист під час освітнього процесу від будь-яких форм насильства та експлуатації, у тому числі </w:t>
      </w:r>
      <w:proofErr w:type="spellStart"/>
      <w:r w:rsidRPr="006B54D5">
        <w:rPr>
          <w:rFonts w:ascii="ProbaPro" w:eastAsia="Times New Roman" w:hAnsi="ProbaPro" w:cs="Times New Roman"/>
          <w:color w:val="000000"/>
          <w:sz w:val="37"/>
          <w:szCs w:val="37"/>
          <w:lang w:eastAsia="uk-UA"/>
        </w:rPr>
        <w:t>булінгу</w:t>
      </w:r>
      <w:proofErr w:type="spellEnd"/>
      <w:r w:rsidRPr="006B54D5">
        <w:rPr>
          <w:rFonts w:ascii="ProbaPro" w:eastAsia="Times New Roman" w:hAnsi="ProbaPro" w:cs="Times New Roman"/>
          <w:color w:val="000000"/>
          <w:sz w:val="37"/>
          <w:szCs w:val="37"/>
          <w:lang w:eastAsia="uk-UA"/>
        </w:rPr>
        <w:t xml:space="preserve"> (цькування), дискримінації за будь-якою ознакою, від пропаганди та агітації, що завдають шкоди здоров’ю і зобов’язані повідомляти керівництво закладу освіти про факти </w:t>
      </w:r>
      <w:proofErr w:type="spellStart"/>
      <w:r w:rsidRPr="006B54D5">
        <w:rPr>
          <w:rFonts w:ascii="ProbaPro" w:eastAsia="Times New Roman" w:hAnsi="ProbaPro" w:cs="Times New Roman"/>
          <w:color w:val="000000"/>
          <w:sz w:val="37"/>
          <w:szCs w:val="37"/>
          <w:lang w:eastAsia="uk-UA"/>
        </w:rPr>
        <w:t>булінгу</w:t>
      </w:r>
      <w:proofErr w:type="spellEnd"/>
      <w:r w:rsidRPr="006B54D5">
        <w:rPr>
          <w:rFonts w:ascii="ProbaPro" w:eastAsia="Times New Roman" w:hAnsi="ProbaPro" w:cs="Times New Roman"/>
          <w:color w:val="000000"/>
          <w:sz w:val="37"/>
          <w:szCs w:val="37"/>
          <w:lang w:eastAsia="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6B54D5">
        <w:rPr>
          <w:rFonts w:ascii="ProbaPro" w:eastAsia="Times New Roman" w:hAnsi="ProbaPro" w:cs="Times New Roman"/>
          <w:color w:val="000000"/>
          <w:sz w:val="37"/>
          <w:szCs w:val="37"/>
          <w:lang w:eastAsia="uk-UA"/>
        </w:rPr>
        <w:t>булінгу</w:t>
      </w:r>
      <w:proofErr w:type="spellEnd"/>
      <w:r w:rsidRPr="006B54D5">
        <w:rPr>
          <w:rFonts w:ascii="ProbaPro" w:eastAsia="Times New Roman" w:hAnsi="ProbaPro" w:cs="Times New Roman"/>
          <w:color w:val="000000"/>
          <w:sz w:val="37"/>
          <w:szCs w:val="37"/>
          <w:lang w:eastAsia="uk-UA"/>
        </w:rPr>
        <w:t xml:space="preserve"> (цькування).</w:t>
      </w:r>
    </w:p>
    <w:p w:rsidR="006B54D5" w:rsidRPr="006B54D5" w:rsidRDefault="006B54D5" w:rsidP="006B54D5">
      <w:pPr>
        <w:shd w:val="clear" w:color="auto" w:fill="FFFFFF"/>
        <w:spacing w:after="0" w:line="360" w:lineRule="atLeast"/>
        <w:jc w:val="center"/>
        <w:textAlignment w:val="baseline"/>
        <w:outlineLvl w:val="1"/>
        <w:rPr>
          <w:rFonts w:ascii="ProbaPro" w:eastAsia="Times New Roman" w:hAnsi="ProbaPro" w:cs="Times New Roman"/>
          <w:b/>
          <w:bCs/>
          <w:color w:val="212529"/>
          <w:sz w:val="66"/>
          <w:szCs w:val="66"/>
          <w:lang w:eastAsia="uk-UA"/>
        </w:rPr>
      </w:pPr>
      <w:r w:rsidRPr="006B54D5">
        <w:rPr>
          <w:rFonts w:ascii="ProbaPro" w:eastAsia="Times New Roman" w:hAnsi="ProbaPro" w:cs="Times New Roman"/>
          <w:b/>
          <w:bCs/>
          <w:color w:val="212529"/>
          <w:sz w:val="66"/>
          <w:lang w:eastAsia="uk-UA"/>
        </w:rPr>
        <w:t xml:space="preserve">Відповідальність за </w:t>
      </w:r>
      <w:proofErr w:type="spellStart"/>
      <w:r w:rsidRPr="006B54D5">
        <w:rPr>
          <w:rFonts w:ascii="ProbaPro" w:eastAsia="Times New Roman" w:hAnsi="ProbaPro" w:cs="Times New Roman"/>
          <w:b/>
          <w:bCs/>
          <w:color w:val="212529"/>
          <w:sz w:val="66"/>
          <w:lang w:eastAsia="uk-UA"/>
        </w:rPr>
        <w:t>булінг</w:t>
      </w:r>
      <w:proofErr w:type="spellEnd"/>
    </w:p>
    <w:p w:rsidR="006B54D5" w:rsidRPr="006B54D5" w:rsidRDefault="006B54D5" w:rsidP="006B54D5">
      <w:pPr>
        <w:shd w:val="clear" w:color="auto" w:fill="FFFFFF"/>
        <w:spacing w:after="0" w:line="240" w:lineRule="auto"/>
        <w:textAlignment w:val="baseline"/>
        <w:rPr>
          <w:rFonts w:ascii="ProbaPro" w:eastAsia="Times New Roman" w:hAnsi="ProbaPro" w:cs="Times New Roman"/>
          <w:color w:val="000000"/>
          <w:sz w:val="37"/>
          <w:szCs w:val="37"/>
          <w:lang w:eastAsia="uk-UA"/>
        </w:rPr>
      </w:pPr>
      <w:r w:rsidRPr="006B54D5">
        <w:rPr>
          <w:rFonts w:ascii="ProbaPro" w:eastAsia="Times New Roman" w:hAnsi="ProbaPro" w:cs="Times New Roman"/>
          <w:color w:val="000000"/>
          <w:sz w:val="37"/>
          <w:szCs w:val="37"/>
          <w:lang w:eastAsia="uk-UA"/>
        </w:rPr>
        <w:t>Запам'ятайте самі та навчіть свою дитину про відповідальність за заподіяння шкоди іншій особі. </w:t>
      </w:r>
      <w:r w:rsidRPr="006B54D5">
        <w:rPr>
          <w:rFonts w:ascii="ProbaPro" w:eastAsia="Times New Roman" w:hAnsi="ProbaPro" w:cs="Times New Roman"/>
          <w:b/>
          <w:bCs/>
          <w:color w:val="000000"/>
          <w:sz w:val="37"/>
          <w:lang w:eastAsia="uk-UA"/>
        </w:rPr>
        <w:t>До адміністративної відповідальності</w:t>
      </w:r>
      <w:r w:rsidRPr="006B54D5">
        <w:rPr>
          <w:rFonts w:ascii="ProbaPro" w:eastAsia="Times New Roman" w:hAnsi="ProbaPro" w:cs="Times New Roman"/>
          <w:color w:val="000000"/>
          <w:sz w:val="37"/>
          <w:szCs w:val="37"/>
          <w:lang w:eastAsia="uk-UA"/>
        </w:rPr>
        <w:t> притягуються з 16 років, а до того відповідальність за вчинки дітей несуть їхні батьки.</w:t>
      </w:r>
    </w:p>
    <w:p w:rsidR="006B54D5" w:rsidRPr="006B54D5" w:rsidRDefault="006B54D5" w:rsidP="006B54D5">
      <w:pPr>
        <w:shd w:val="clear" w:color="auto" w:fill="FFFFFF"/>
        <w:spacing w:after="0" w:line="240" w:lineRule="auto"/>
        <w:textAlignment w:val="baseline"/>
        <w:rPr>
          <w:rFonts w:ascii="ProbaPro" w:eastAsia="Times New Roman" w:hAnsi="ProbaPro" w:cs="Times New Roman"/>
          <w:color w:val="000000"/>
          <w:sz w:val="37"/>
          <w:szCs w:val="37"/>
          <w:lang w:eastAsia="uk-UA"/>
        </w:rPr>
      </w:pPr>
      <w:proofErr w:type="spellStart"/>
      <w:r w:rsidRPr="006B54D5">
        <w:rPr>
          <w:rFonts w:ascii="ProbaPro" w:eastAsia="Times New Roman" w:hAnsi="ProbaPro" w:cs="Times New Roman"/>
          <w:b/>
          <w:bCs/>
          <w:color w:val="000000"/>
          <w:sz w:val="37"/>
          <w:lang w:eastAsia="uk-UA"/>
        </w:rPr>
        <w:t>Булінг</w:t>
      </w:r>
      <w:proofErr w:type="spellEnd"/>
      <w:r w:rsidRPr="006B54D5">
        <w:rPr>
          <w:rFonts w:ascii="ProbaPro" w:eastAsia="Times New Roman" w:hAnsi="ProbaPro" w:cs="Times New Roman"/>
          <w:color w:val="000000"/>
          <w:sz w:val="37"/>
          <w:szCs w:val="37"/>
          <w:lang w:eastAsia="uk-UA"/>
        </w:rPr>
        <w:t xml:space="preserve"> – штраф 850-3400 грн., громадські роботи від 40 до 100 год. (ст.173-4 </w:t>
      </w:r>
      <w:proofErr w:type="spellStart"/>
      <w:r w:rsidRPr="006B54D5">
        <w:rPr>
          <w:rFonts w:ascii="ProbaPro" w:eastAsia="Times New Roman" w:hAnsi="ProbaPro" w:cs="Times New Roman"/>
          <w:color w:val="000000"/>
          <w:sz w:val="37"/>
          <w:szCs w:val="37"/>
          <w:lang w:eastAsia="uk-UA"/>
        </w:rPr>
        <w:t>КУпАП</w:t>
      </w:r>
      <w:proofErr w:type="spellEnd"/>
      <w:r w:rsidRPr="006B54D5">
        <w:rPr>
          <w:rFonts w:ascii="ProbaPro" w:eastAsia="Times New Roman" w:hAnsi="ProbaPro" w:cs="Times New Roman"/>
          <w:color w:val="000000"/>
          <w:sz w:val="37"/>
          <w:szCs w:val="37"/>
          <w:lang w:eastAsia="uk-UA"/>
        </w:rPr>
        <w:t>).</w:t>
      </w:r>
    </w:p>
    <w:p w:rsidR="006B54D5" w:rsidRPr="006B54D5" w:rsidRDefault="006B54D5" w:rsidP="006B54D5">
      <w:pPr>
        <w:shd w:val="clear" w:color="auto" w:fill="FFFFFF"/>
        <w:spacing w:after="0" w:line="240" w:lineRule="auto"/>
        <w:textAlignment w:val="baseline"/>
        <w:rPr>
          <w:rFonts w:ascii="ProbaPro" w:eastAsia="Times New Roman" w:hAnsi="ProbaPro" w:cs="Times New Roman"/>
          <w:color w:val="000000"/>
          <w:sz w:val="37"/>
          <w:szCs w:val="37"/>
          <w:lang w:eastAsia="uk-UA"/>
        </w:rPr>
      </w:pPr>
      <w:r w:rsidRPr="006B54D5">
        <w:rPr>
          <w:rFonts w:ascii="ProbaPro" w:eastAsia="Times New Roman" w:hAnsi="ProbaPro" w:cs="Times New Roman"/>
          <w:b/>
          <w:bCs/>
          <w:color w:val="000000"/>
          <w:sz w:val="37"/>
          <w:lang w:eastAsia="uk-UA"/>
        </w:rPr>
        <w:t>Викрадення чужого майна (крадіжки, шахрайство</w:t>
      </w:r>
      <w:r w:rsidRPr="006B54D5">
        <w:rPr>
          <w:rFonts w:ascii="ProbaPro" w:eastAsia="Times New Roman" w:hAnsi="ProbaPro" w:cs="Times New Roman"/>
          <w:color w:val="000000"/>
          <w:sz w:val="37"/>
          <w:szCs w:val="37"/>
          <w:lang w:eastAsia="uk-UA"/>
        </w:rPr>
        <w:t xml:space="preserve">)— штраф, виправні роботи до 1 міс., </w:t>
      </w:r>
      <w:proofErr w:type="spellStart"/>
      <w:r w:rsidRPr="006B54D5">
        <w:rPr>
          <w:rFonts w:ascii="ProbaPro" w:eastAsia="Times New Roman" w:hAnsi="ProbaPro" w:cs="Times New Roman"/>
          <w:color w:val="000000"/>
          <w:sz w:val="37"/>
          <w:szCs w:val="37"/>
          <w:lang w:eastAsia="uk-UA"/>
        </w:rPr>
        <w:t>адмінарешт</w:t>
      </w:r>
      <w:proofErr w:type="spellEnd"/>
      <w:r w:rsidRPr="006B54D5">
        <w:rPr>
          <w:rFonts w:ascii="ProbaPro" w:eastAsia="Times New Roman" w:hAnsi="ProbaPro" w:cs="Times New Roman"/>
          <w:color w:val="000000"/>
          <w:sz w:val="37"/>
          <w:szCs w:val="37"/>
          <w:lang w:eastAsia="uk-UA"/>
        </w:rPr>
        <w:t xml:space="preserve"> — 5-10 діб, </w:t>
      </w:r>
      <w:r w:rsidRPr="006B54D5">
        <w:rPr>
          <w:rFonts w:ascii="ProbaPro" w:eastAsia="Times New Roman" w:hAnsi="ProbaPro" w:cs="Times New Roman"/>
          <w:color w:val="000000"/>
          <w:sz w:val="37"/>
          <w:szCs w:val="37"/>
          <w:lang w:eastAsia="uk-UA"/>
        </w:rPr>
        <w:lastRenderedPageBreak/>
        <w:t xml:space="preserve">повторно — збільшений штраф, виправні роботи — 1-2 міс., </w:t>
      </w:r>
      <w:proofErr w:type="spellStart"/>
      <w:r w:rsidRPr="006B54D5">
        <w:rPr>
          <w:rFonts w:ascii="ProbaPro" w:eastAsia="Times New Roman" w:hAnsi="ProbaPro" w:cs="Times New Roman"/>
          <w:color w:val="000000"/>
          <w:sz w:val="37"/>
          <w:szCs w:val="37"/>
          <w:lang w:eastAsia="uk-UA"/>
        </w:rPr>
        <w:t>адмінарешт</w:t>
      </w:r>
      <w:proofErr w:type="spellEnd"/>
      <w:r w:rsidRPr="006B54D5">
        <w:rPr>
          <w:rFonts w:ascii="ProbaPro" w:eastAsia="Times New Roman" w:hAnsi="ProbaPro" w:cs="Times New Roman"/>
          <w:color w:val="000000"/>
          <w:sz w:val="37"/>
          <w:szCs w:val="37"/>
          <w:lang w:eastAsia="uk-UA"/>
        </w:rPr>
        <w:t xml:space="preserve"> — 10-15 діб (ст. 51 </w:t>
      </w:r>
      <w:proofErr w:type="spellStart"/>
      <w:r w:rsidRPr="006B54D5">
        <w:rPr>
          <w:rFonts w:ascii="ProbaPro" w:eastAsia="Times New Roman" w:hAnsi="ProbaPro" w:cs="Times New Roman"/>
          <w:color w:val="000000"/>
          <w:sz w:val="37"/>
          <w:szCs w:val="37"/>
          <w:lang w:eastAsia="uk-UA"/>
        </w:rPr>
        <w:t>КУпАП</w:t>
      </w:r>
      <w:proofErr w:type="spellEnd"/>
      <w:r w:rsidRPr="006B54D5">
        <w:rPr>
          <w:rFonts w:ascii="ProbaPro" w:eastAsia="Times New Roman" w:hAnsi="ProbaPro" w:cs="Times New Roman"/>
          <w:color w:val="000000"/>
          <w:sz w:val="37"/>
          <w:szCs w:val="37"/>
          <w:lang w:eastAsia="uk-UA"/>
        </w:rPr>
        <w:t>).</w:t>
      </w:r>
    </w:p>
    <w:p w:rsidR="006B54D5" w:rsidRPr="006B54D5" w:rsidRDefault="006B54D5" w:rsidP="006B54D5">
      <w:pPr>
        <w:shd w:val="clear" w:color="auto" w:fill="FFFFFF"/>
        <w:spacing w:after="0" w:line="240" w:lineRule="auto"/>
        <w:textAlignment w:val="baseline"/>
        <w:rPr>
          <w:rFonts w:ascii="ProbaPro" w:eastAsia="Times New Roman" w:hAnsi="ProbaPro" w:cs="Times New Roman"/>
          <w:color w:val="000000"/>
          <w:sz w:val="37"/>
          <w:szCs w:val="37"/>
          <w:lang w:eastAsia="uk-UA"/>
        </w:rPr>
      </w:pPr>
      <w:r w:rsidRPr="006B54D5">
        <w:rPr>
          <w:rFonts w:ascii="ProbaPro" w:eastAsia="Times New Roman" w:hAnsi="ProbaPro" w:cs="Times New Roman"/>
          <w:b/>
          <w:bCs/>
          <w:color w:val="000000"/>
          <w:sz w:val="37"/>
          <w:lang w:eastAsia="uk-UA"/>
        </w:rPr>
        <w:t>Дрібне хуліганство</w:t>
      </w:r>
      <w:r w:rsidRPr="006B54D5">
        <w:rPr>
          <w:rFonts w:ascii="ProbaPro" w:eastAsia="Times New Roman" w:hAnsi="ProbaPro" w:cs="Times New Roman"/>
          <w:color w:val="000000"/>
          <w:sz w:val="37"/>
          <w:szCs w:val="37"/>
          <w:lang w:eastAsia="uk-UA"/>
        </w:rPr>
        <w:t xml:space="preserve"> (нецензурна лайка в громадських місцях, образливе чіпляння до громадян та інші подібні дії) - штраф, громадські роботи, виправні роботи, адміністративний арешт до 15 діб (ст. 173 </w:t>
      </w:r>
      <w:proofErr w:type="spellStart"/>
      <w:r w:rsidRPr="006B54D5">
        <w:rPr>
          <w:rFonts w:ascii="ProbaPro" w:eastAsia="Times New Roman" w:hAnsi="ProbaPro" w:cs="Times New Roman"/>
          <w:color w:val="000000"/>
          <w:sz w:val="37"/>
          <w:szCs w:val="37"/>
          <w:lang w:eastAsia="uk-UA"/>
        </w:rPr>
        <w:t>КУпАП</w:t>
      </w:r>
      <w:proofErr w:type="spellEnd"/>
      <w:r w:rsidRPr="006B54D5">
        <w:rPr>
          <w:rFonts w:ascii="ProbaPro" w:eastAsia="Times New Roman" w:hAnsi="ProbaPro" w:cs="Times New Roman"/>
          <w:color w:val="000000"/>
          <w:sz w:val="37"/>
          <w:szCs w:val="37"/>
          <w:lang w:eastAsia="uk-UA"/>
        </w:rPr>
        <w:t>).</w:t>
      </w:r>
    </w:p>
    <w:p w:rsidR="006B54D5" w:rsidRPr="006B54D5" w:rsidRDefault="006B54D5" w:rsidP="006B54D5">
      <w:pPr>
        <w:shd w:val="clear" w:color="auto" w:fill="FFFFFF"/>
        <w:spacing w:after="309" w:line="240" w:lineRule="auto"/>
        <w:textAlignment w:val="baseline"/>
        <w:rPr>
          <w:rFonts w:ascii="ProbaPro" w:eastAsia="Times New Roman" w:hAnsi="ProbaPro" w:cs="Times New Roman"/>
          <w:color w:val="000000"/>
          <w:sz w:val="37"/>
          <w:szCs w:val="37"/>
          <w:lang w:eastAsia="uk-UA"/>
        </w:rPr>
      </w:pPr>
      <w:r w:rsidRPr="006B54D5">
        <w:rPr>
          <w:rFonts w:ascii="ProbaPro" w:eastAsia="Times New Roman" w:hAnsi="ProbaPro" w:cs="Times New Roman"/>
          <w:color w:val="000000"/>
          <w:sz w:val="37"/>
          <w:szCs w:val="37"/>
          <w:lang w:eastAsia="uk-UA"/>
        </w:rPr>
        <w:t>Ухиляння батьків від виконання обов'язків стосовно виховання дітей теж тягне за собою адміністративну відповідальність, адже відповідно до ст. 50 Сімейного кодексу України, батьки зобов’язані виховувати дитину в дусі поваги до прав та свобод інших людей.</w:t>
      </w:r>
    </w:p>
    <w:p w:rsidR="006B54D5" w:rsidRPr="006B54D5" w:rsidRDefault="006B54D5" w:rsidP="006B54D5">
      <w:pPr>
        <w:shd w:val="clear" w:color="auto" w:fill="FFFFFF"/>
        <w:spacing w:after="0" w:line="240" w:lineRule="auto"/>
        <w:textAlignment w:val="baseline"/>
        <w:rPr>
          <w:rFonts w:ascii="ProbaPro" w:eastAsia="Times New Roman" w:hAnsi="ProbaPro" w:cs="Times New Roman"/>
          <w:color w:val="000000"/>
          <w:sz w:val="37"/>
          <w:szCs w:val="37"/>
          <w:lang w:eastAsia="uk-UA"/>
        </w:rPr>
      </w:pPr>
      <w:r w:rsidRPr="006B54D5">
        <w:rPr>
          <w:rFonts w:ascii="ProbaPro" w:eastAsia="Times New Roman" w:hAnsi="ProbaPro" w:cs="Times New Roman"/>
          <w:b/>
          <w:bCs/>
          <w:color w:val="000000"/>
          <w:sz w:val="37"/>
          <w:lang w:eastAsia="uk-UA"/>
        </w:rPr>
        <w:t>Нормами цього закону не передбачається внесення змін до Кримінального кодексу України</w:t>
      </w:r>
      <w:r w:rsidRPr="006B54D5">
        <w:rPr>
          <w:rFonts w:ascii="ProbaPro" w:eastAsia="Times New Roman" w:hAnsi="ProbaPro" w:cs="Times New Roman"/>
          <w:color w:val="000000"/>
          <w:sz w:val="37"/>
          <w:szCs w:val="37"/>
          <w:lang w:eastAsia="uk-UA"/>
        </w:rPr>
        <w:t xml:space="preserve"> стосовно запровадження кримінальної відповідальності за скоєння правопорушень, пов’язаних з </w:t>
      </w:r>
      <w:proofErr w:type="spellStart"/>
      <w:r w:rsidRPr="006B54D5">
        <w:rPr>
          <w:rFonts w:ascii="ProbaPro" w:eastAsia="Times New Roman" w:hAnsi="ProbaPro" w:cs="Times New Roman"/>
          <w:color w:val="000000"/>
          <w:sz w:val="37"/>
          <w:szCs w:val="37"/>
          <w:lang w:eastAsia="uk-UA"/>
        </w:rPr>
        <w:t>булінгом</w:t>
      </w:r>
      <w:proofErr w:type="spellEnd"/>
      <w:r w:rsidRPr="006B54D5">
        <w:rPr>
          <w:rFonts w:ascii="ProbaPro" w:eastAsia="Times New Roman" w:hAnsi="ProbaPro" w:cs="Times New Roman"/>
          <w:color w:val="000000"/>
          <w:sz w:val="37"/>
          <w:szCs w:val="37"/>
          <w:lang w:eastAsia="uk-UA"/>
        </w:rPr>
        <w:t xml:space="preserve"> (цькуванням), оскільки скоєння правопорушником при вчиненні </w:t>
      </w:r>
      <w:proofErr w:type="spellStart"/>
      <w:r w:rsidRPr="006B54D5">
        <w:rPr>
          <w:rFonts w:ascii="ProbaPro" w:eastAsia="Times New Roman" w:hAnsi="ProbaPro" w:cs="Times New Roman"/>
          <w:color w:val="000000"/>
          <w:sz w:val="37"/>
          <w:szCs w:val="37"/>
          <w:lang w:eastAsia="uk-UA"/>
        </w:rPr>
        <w:t>булінгу</w:t>
      </w:r>
      <w:proofErr w:type="spellEnd"/>
      <w:r w:rsidRPr="006B54D5">
        <w:rPr>
          <w:rFonts w:ascii="ProbaPro" w:eastAsia="Times New Roman" w:hAnsi="ProbaPro" w:cs="Times New Roman"/>
          <w:color w:val="000000"/>
          <w:sz w:val="37"/>
          <w:szCs w:val="37"/>
          <w:lang w:eastAsia="uk-UA"/>
        </w:rPr>
        <w:t xml:space="preserve"> (цькування) інших дій, кваліфікуються відповідними статтями Кримінального кодексу України, зокрема – заподіяння тілесних ушкоджень різних видів тяжкості тощо. За такі дії з 16 років, а в окремих випадках з 14 років настає </w:t>
      </w:r>
      <w:r w:rsidRPr="006B54D5">
        <w:rPr>
          <w:rFonts w:ascii="ProbaPro" w:eastAsia="Times New Roman" w:hAnsi="ProbaPro" w:cs="Times New Roman"/>
          <w:b/>
          <w:bCs/>
          <w:color w:val="000000"/>
          <w:sz w:val="37"/>
          <w:lang w:eastAsia="uk-UA"/>
        </w:rPr>
        <w:t>кримінальна відповідальність:</w:t>
      </w:r>
    </w:p>
    <w:p w:rsidR="006B54D5" w:rsidRPr="006B54D5" w:rsidRDefault="006B54D5" w:rsidP="006B54D5">
      <w:pPr>
        <w:shd w:val="clear" w:color="auto" w:fill="FFFFFF"/>
        <w:spacing w:after="0" w:line="240" w:lineRule="auto"/>
        <w:textAlignment w:val="baseline"/>
        <w:rPr>
          <w:rFonts w:ascii="ProbaPro" w:eastAsia="Times New Roman" w:hAnsi="ProbaPro" w:cs="Times New Roman"/>
          <w:color w:val="000000"/>
          <w:sz w:val="37"/>
          <w:szCs w:val="37"/>
          <w:lang w:eastAsia="uk-UA"/>
        </w:rPr>
      </w:pPr>
      <w:r w:rsidRPr="006B54D5">
        <w:rPr>
          <w:rFonts w:ascii="ProbaPro" w:eastAsia="Times New Roman" w:hAnsi="ProbaPro" w:cs="Times New Roman"/>
          <w:b/>
          <w:bCs/>
          <w:color w:val="000000"/>
          <w:sz w:val="37"/>
          <w:lang w:eastAsia="uk-UA"/>
        </w:rPr>
        <w:t>Побої  і мордування</w:t>
      </w:r>
      <w:r w:rsidRPr="006B54D5">
        <w:rPr>
          <w:rFonts w:ascii="ProbaPro" w:eastAsia="Times New Roman" w:hAnsi="ProbaPro" w:cs="Times New Roman"/>
          <w:color w:val="000000"/>
          <w:sz w:val="37"/>
          <w:szCs w:val="37"/>
          <w:lang w:eastAsia="uk-UA"/>
        </w:rPr>
        <w:t xml:space="preserve"> - умисне завдання удару, побоїв або вчинення інших насильницьких дій, які завдали фізичного болю і не спричинили тілесних ушкоджень, - штраф, громадські роботи на строк до 200 годин, виправні роботи - до 1 року, групове — обмеження/позбавлення волі до 5 років (ст. 126 </w:t>
      </w:r>
      <w:proofErr w:type="spellStart"/>
      <w:r w:rsidRPr="006B54D5">
        <w:rPr>
          <w:rFonts w:ascii="ProbaPro" w:eastAsia="Times New Roman" w:hAnsi="ProbaPro" w:cs="Times New Roman"/>
          <w:color w:val="000000"/>
          <w:sz w:val="37"/>
          <w:szCs w:val="37"/>
          <w:lang w:eastAsia="uk-UA"/>
        </w:rPr>
        <w:t>Криімнального</w:t>
      </w:r>
      <w:proofErr w:type="spellEnd"/>
      <w:r w:rsidRPr="006B54D5">
        <w:rPr>
          <w:rFonts w:ascii="ProbaPro" w:eastAsia="Times New Roman" w:hAnsi="ProbaPro" w:cs="Times New Roman"/>
          <w:color w:val="000000"/>
          <w:sz w:val="37"/>
          <w:szCs w:val="37"/>
          <w:lang w:eastAsia="uk-UA"/>
        </w:rPr>
        <w:t xml:space="preserve"> кодексу України).</w:t>
      </w:r>
    </w:p>
    <w:p w:rsidR="006B54D5" w:rsidRPr="006B54D5" w:rsidRDefault="006B54D5" w:rsidP="006B54D5">
      <w:pPr>
        <w:shd w:val="clear" w:color="auto" w:fill="FFFFFF"/>
        <w:spacing w:after="0" w:line="240" w:lineRule="auto"/>
        <w:textAlignment w:val="baseline"/>
        <w:rPr>
          <w:rFonts w:ascii="ProbaPro" w:eastAsia="Times New Roman" w:hAnsi="ProbaPro" w:cs="Times New Roman"/>
          <w:color w:val="000000"/>
          <w:sz w:val="37"/>
          <w:szCs w:val="37"/>
          <w:lang w:eastAsia="uk-UA"/>
        </w:rPr>
      </w:pPr>
      <w:r w:rsidRPr="006B54D5">
        <w:rPr>
          <w:rFonts w:ascii="ProbaPro" w:eastAsia="Times New Roman" w:hAnsi="ProbaPro" w:cs="Times New Roman"/>
          <w:b/>
          <w:bCs/>
          <w:color w:val="000000"/>
          <w:sz w:val="37"/>
          <w:lang w:eastAsia="uk-UA"/>
        </w:rPr>
        <w:t>Погроза вбивством</w:t>
      </w:r>
      <w:r w:rsidRPr="006B54D5">
        <w:rPr>
          <w:rFonts w:ascii="ProbaPro" w:eastAsia="Times New Roman" w:hAnsi="ProbaPro" w:cs="Times New Roman"/>
          <w:color w:val="000000"/>
          <w:sz w:val="37"/>
          <w:szCs w:val="37"/>
          <w:lang w:eastAsia="uk-UA"/>
        </w:rPr>
        <w:t xml:space="preserve">, якщо були реальні підстави побоюватися здійснення цієї погрози - арешт на строк до 6 місяців або обмеженням волі на строк до 2 років (ст. 129 </w:t>
      </w:r>
      <w:proofErr w:type="spellStart"/>
      <w:r w:rsidRPr="006B54D5">
        <w:rPr>
          <w:rFonts w:ascii="ProbaPro" w:eastAsia="Times New Roman" w:hAnsi="ProbaPro" w:cs="Times New Roman"/>
          <w:color w:val="000000"/>
          <w:sz w:val="37"/>
          <w:szCs w:val="37"/>
          <w:lang w:eastAsia="uk-UA"/>
        </w:rPr>
        <w:t>ККУ</w:t>
      </w:r>
      <w:proofErr w:type="spellEnd"/>
      <w:r w:rsidRPr="006B54D5">
        <w:rPr>
          <w:rFonts w:ascii="ProbaPro" w:eastAsia="Times New Roman" w:hAnsi="ProbaPro" w:cs="Times New Roman"/>
          <w:color w:val="000000"/>
          <w:sz w:val="37"/>
          <w:szCs w:val="37"/>
          <w:lang w:eastAsia="uk-UA"/>
        </w:rPr>
        <w:t>).</w:t>
      </w:r>
    </w:p>
    <w:p w:rsidR="006B54D5" w:rsidRPr="006B54D5" w:rsidRDefault="006B54D5" w:rsidP="006B54D5">
      <w:pPr>
        <w:shd w:val="clear" w:color="auto" w:fill="FFFFFF"/>
        <w:spacing w:after="0" w:line="240" w:lineRule="auto"/>
        <w:textAlignment w:val="baseline"/>
        <w:rPr>
          <w:rFonts w:ascii="ProbaPro" w:eastAsia="Times New Roman" w:hAnsi="ProbaPro" w:cs="Times New Roman"/>
          <w:color w:val="000000"/>
          <w:sz w:val="37"/>
          <w:szCs w:val="37"/>
          <w:lang w:eastAsia="uk-UA"/>
        </w:rPr>
      </w:pPr>
      <w:r w:rsidRPr="006B54D5">
        <w:rPr>
          <w:rFonts w:ascii="ProbaPro" w:eastAsia="Times New Roman" w:hAnsi="ProbaPro" w:cs="Times New Roman"/>
          <w:b/>
          <w:bCs/>
          <w:color w:val="000000"/>
          <w:sz w:val="37"/>
          <w:lang w:eastAsia="uk-UA"/>
        </w:rPr>
        <w:t>Хуліганство,</w:t>
      </w:r>
      <w:r w:rsidRPr="006B54D5">
        <w:rPr>
          <w:rFonts w:ascii="ProbaPro" w:eastAsia="Times New Roman" w:hAnsi="ProbaPro" w:cs="Times New Roman"/>
          <w:color w:val="000000"/>
          <w:sz w:val="37"/>
          <w:szCs w:val="37"/>
          <w:lang w:eastAsia="uk-UA"/>
        </w:rPr>
        <w:t xml:space="preserve"> тобто грубе порушення громадського порядку з мотивів явної неповаги до суспільства, що супроводжується особливою зухвалістю чи винятковим </w:t>
      </w:r>
      <w:r w:rsidRPr="006B54D5">
        <w:rPr>
          <w:rFonts w:ascii="ProbaPro" w:eastAsia="Times New Roman" w:hAnsi="ProbaPro" w:cs="Times New Roman"/>
          <w:color w:val="000000"/>
          <w:sz w:val="37"/>
          <w:szCs w:val="37"/>
          <w:lang w:eastAsia="uk-UA"/>
        </w:rPr>
        <w:lastRenderedPageBreak/>
        <w:t xml:space="preserve">цинізмом, - штраф, арешт на строк до шести місяців, або обмеженням волі на строк до 5 років. Групове хуліганство - обмеження волі на строк до 5 років або позбавленням волі на строк до 4 років (стаття 296 </w:t>
      </w:r>
      <w:proofErr w:type="spellStart"/>
      <w:r w:rsidRPr="006B54D5">
        <w:rPr>
          <w:rFonts w:ascii="ProbaPro" w:eastAsia="Times New Roman" w:hAnsi="ProbaPro" w:cs="Times New Roman"/>
          <w:color w:val="000000"/>
          <w:sz w:val="37"/>
          <w:szCs w:val="37"/>
          <w:lang w:eastAsia="uk-UA"/>
        </w:rPr>
        <w:t>ККУ</w:t>
      </w:r>
      <w:proofErr w:type="spellEnd"/>
      <w:r w:rsidRPr="006B54D5">
        <w:rPr>
          <w:rFonts w:ascii="ProbaPro" w:eastAsia="Times New Roman" w:hAnsi="ProbaPro" w:cs="Times New Roman"/>
          <w:color w:val="000000"/>
          <w:sz w:val="37"/>
          <w:szCs w:val="37"/>
          <w:lang w:eastAsia="uk-UA"/>
        </w:rPr>
        <w:t>).</w:t>
      </w:r>
    </w:p>
    <w:p w:rsidR="006B54D5" w:rsidRPr="006B54D5" w:rsidRDefault="006B54D5" w:rsidP="006B54D5">
      <w:pPr>
        <w:shd w:val="clear" w:color="auto" w:fill="FFFFFF"/>
        <w:spacing w:after="0" w:line="240" w:lineRule="auto"/>
        <w:textAlignment w:val="baseline"/>
        <w:rPr>
          <w:rFonts w:ascii="ProbaPro" w:eastAsia="Times New Roman" w:hAnsi="ProbaPro" w:cs="Times New Roman"/>
          <w:color w:val="000000"/>
          <w:sz w:val="37"/>
          <w:szCs w:val="37"/>
          <w:lang w:eastAsia="uk-UA"/>
        </w:rPr>
      </w:pPr>
      <w:r w:rsidRPr="006B54D5">
        <w:rPr>
          <w:rFonts w:ascii="ProbaPro" w:eastAsia="Times New Roman" w:hAnsi="ProbaPro" w:cs="Times New Roman"/>
          <w:b/>
          <w:bCs/>
          <w:color w:val="000000"/>
          <w:sz w:val="37"/>
          <w:lang w:eastAsia="uk-UA"/>
        </w:rPr>
        <w:t>Умисне тяжке тілесне ушкодження</w:t>
      </w:r>
      <w:r w:rsidRPr="006B54D5">
        <w:rPr>
          <w:rFonts w:ascii="ProbaPro" w:eastAsia="Times New Roman" w:hAnsi="ProbaPro" w:cs="Times New Roman"/>
          <w:color w:val="000000"/>
          <w:sz w:val="37"/>
          <w:szCs w:val="37"/>
          <w:lang w:eastAsia="uk-UA"/>
        </w:rPr>
        <w:t xml:space="preserve"> — позбавлення волі на строк від 5 до 8 років (ст.121 </w:t>
      </w:r>
      <w:proofErr w:type="spellStart"/>
      <w:r w:rsidRPr="006B54D5">
        <w:rPr>
          <w:rFonts w:ascii="ProbaPro" w:eastAsia="Times New Roman" w:hAnsi="ProbaPro" w:cs="Times New Roman"/>
          <w:color w:val="000000"/>
          <w:sz w:val="37"/>
          <w:szCs w:val="37"/>
          <w:lang w:eastAsia="uk-UA"/>
        </w:rPr>
        <w:t>ККУ</w:t>
      </w:r>
      <w:proofErr w:type="spellEnd"/>
      <w:r w:rsidRPr="006B54D5">
        <w:rPr>
          <w:rFonts w:ascii="ProbaPro" w:eastAsia="Times New Roman" w:hAnsi="ProbaPro" w:cs="Times New Roman"/>
          <w:color w:val="000000"/>
          <w:sz w:val="37"/>
          <w:szCs w:val="37"/>
          <w:lang w:eastAsia="uk-UA"/>
        </w:rPr>
        <w:t>).</w:t>
      </w:r>
    </w:p>
    <w:p w:rsidR="006B54D5" w:rsidRPr="006B54D5" w:rsidRDefault="006B54D5" w:rsidP="006B54D5">
      <w:pPr>
        <w:shd w:val="clear" w:color="auto" w:fill="FFFFFF"/>
        <w:spacing w:after="0" w:line="240" w:lineRule="auto"/>
        <w:textAlignment w:val="baseline"/>
        <w:rPr>
          <w:rFonts w:ascii="ProbaPro" w:eastAsia="Times New Roman" w:hAnsi="ProbaPro" w:cs="Times New Roman"/>
          <w:color w:val="000000"/>
          <w:sz w:val="37"/>
          <w:szCs w:val="37"/>
          <w:lang w:eastAsia="uk-UA"/>
        </w:rPr>
      </w:pPr>
      <w:r w:rsidRPr="006B54D5">
        <w:rPr>
          <w:rFonts w:ascii="ProbaPro" w:eastAsia="Times New Roman" w:hAnsi="ProbaPro" w:cs="Times New Roman"/>
          <w:b/>
          <w:bCs/>
          <w:color w:val="000000"/>
          <w:sz w:val="37"/>
          <w:lang w:eastAsia="uk-UA"/>
        </w:rPr>
        <w:t>Умисне легке тілесне ушкодження </w:t>
      </w:r>
      <w:r w:rsidRPr="006B54D5">
        <w:rPr>
          <w:rFonts w:ascii="ProbaPro" w:eastAsia="Times New Roman" w:hAnsi="ProbaPro" w:cs="Times New Roman"/>
          <w:color w:val="000000"/>
          <w:sz w:val="37"/>
          <w:szCs w:val="37"/>
          <w:lang w:eastAsia="uk-UA"/>
        </w:rPr>
        <w:t xml:space="preserve">- штраф, громадські роботи на строк до 200 годин, виправні роботами на строк до одного року (ст. 125 </w:t>
      </w:r>
      <w:proofErr w:type="spellStart"/>
      <w:r w:rsidRPr="006B54D5">
        <w:rPr>
          <w:rFonts w:ascii="ProbaPro" w:eastAsia="Times New Roman" w:hAnsi="ProbaPro" w:cs="Times New Roman"/>
          <w:color w:val="000000"/>
          <w:sz w:val="37"/>
          <w:szCs w:val="37"/>
          <w:lang w:eastAsia="uk-UA"/>
        </w:rPr>
        <w:t>ККУ</w:t>
      </w:r>
      <w:proofErr w:type="spellEnd"/>
      <w:r w:rsidRPr="006B54D5">
        <w:rPr>
          <w:rFonts w:ascii="ProbaPro" w:eastAsia="Times New Roman" w:hAnsi="ProbaPro" w:cs="Times New Roman"/>
          <w:color w:val="000000"/>
          <w:sz w:val="37"/>
          <w:szCs w:val="37"/>
          <w:lang w:eastAsia="uk-UA"/>
        </w:rPr>
        <w:t>).</w:t>
      </w:r>
    </w:p>
    <w:p w:rsidR="006B54D5" w:rsidRPr="006B54D5" w:rsidRDefault="006B54D5" w:rsidP="006B54D5">
      <w:pPr>
        <w:shd w:val="clear" w:color="auto" w:fill="FFFFFF"/>
        <w:spacing w:after="0" w:line="240" w:lineRule="auto"/>
        <w:textAlignment w:val="baseline"/>
        <w:rPr>
          <w:rFonts w:ascii="ProbaPro" w:eastAsia="Times New Roman" w:hAnsi="ProbaPro" w:cs="Times New Roman"/>
          <w:color w:val="000000"/>
          <w:sz w:val="37"/>
          <w:szCs w:val="37"/>
          <w:lang w:eastAsia="uk-UA"/>
        </w:rPr>
      </w:pPr>
      <w:r w:rsidRPr="006B54D5">
        <w:rPr>
          <w:rFonts w:ascii="ProbaPro" w:eastAsia="Times New Roman" w:hAnsi="ProbaPro" w:cs="Times New Roman"/>
          <w:b/>
          <w:bCs/>
          <w:color w:val="000000"/>
          <w:sz w:val="37"/>
          <w:lang w:eastAsia="uk-UA"/>
        </w:rPr>
        <w:t>Отже, при вчиненні подібних дій стосовно вашої дитини </w:t>
      </w:r>
      <w:r w:rsidRPr="006B54D5">
        <w:rPr>
          <w:rFonts w:ascii="ProbaPro" w:eastAsia="Times New Roman" w:hAnsi="ProbaPro" w:cs="Times New Roman"/>
          <w:color w:val="000000"/>
          <w:sz w:val="37"/>
          <w:szCs w:val="37"/>
          <w:lang w:eastAsia="uk-UA"/>
        </w:rPr>
        <w:t>варто обов'язково фіксувати побої в закладах охорони здоров’я (звертатись на 103) і звертатись до поліції 102. Після внесення поліцією заяви до Єдиного реєстру досудових розслідувань і того, що дитину визнають потерпілою, звертайтесь за призначенням адвоката, гарантованого державою, до центрів/бюро безоплатної правової допомоги для представництва інтересів дитини в суді.</w:t>
      </w:r>
    </w:p>
    <w:p w:rsidR="006B54D5" w:rsidRPr="006B54D5" w:rsidRDefault="006B54D5" w:rsidP="006B54D5">
      <w:pPr>
        <w:shd w:val="clear" w:color="auto" w:fill="FFFFFF"/>
        <w:spacing w:after="0" w:line="360" w:lineRule="atLeast"/>
        <w:jc w:val="center"/>
        <w:textAlignment w:val="baseline"/>
        <w:outlineLvl w:val="1"/>
        <w:rPr>
          <w:rFonts w:ascii="ProbaPro" w:eastAsia="Times New Roman" w:hAnsi="ProbaPro" w:cs="Times New Roman"/>
          <w:b/>
          <w:bCs/>
          <w:color w:val="212529"/>
          <w:sz w:val="66"/>
          <w:szCs w:val="66"/>
          <w:lang w:eastAsia="uk-UA"/>
        </w:rPr>
      </w:pPr>
      <w:r w:rsidRPr="006B54D5">
        <w:rPr>
          <w:rFonts w:ascii="ProbaPro" w:eastAsia="Times New Roman" w:hAnsi="ProbaPro" w:cs="Times New Roman"/>
          <w:b/>
          <w:bCs/>
          <w:color w:val="212529"/>
          <w:sz w:val="66"/>
          <w:lang w:eastAsia="uk-UA"/>
        </w:rPr>
        <w:t xml:space="preserve">Притягнення до адміністративної відповідальності за </w:t>
      </w:r>
      <w:proofErr w:type="spellStart"/>
      <w:r w:rsidRPr="006B54D5">
        <w:rPr>
          <w:rFonts w:ascii="ProbaPro" w:eastAsia="Times New Roman" w:hAnsi="ProbaPro" w:cs="Times New Roman"/>
          <w:b/>
          <w:bCs/>
          <w:color w:val="212529"/>
          <w:sz w:val="66"/>
          <w:lang w:eastAsia="uk-UA"/>
        </w:rPr>
        <w:t>булінг</w:t>
      </w:r>
      <w:proofErr w:type="spellEnd"/>
    </w:p>
    <w:p w:rsidR="006B54D5" w:rsidRPr="006B54D5" w:rsidRDefault="006B54D5" w:rsidP="006B54D5">
      <w:pPr>
        <w:shd w:val="clear" w:color="auto" w:fill="FFFFFF"/>
        <w:spacing w:after="309" w:line="240" w:lineRule="auto"/>
        <w:textAlignment w:val="baseline"/>
        <w:rPr>
          <w:rFonts w:ascii="ProbaPro" w:eastAsia="Times New Roman" w:hAnsi="ProbaPro" w:cs="Times New Roman"/>
          <w:color w:val="000000"/>
          <w:sz w:val="37"/>
          <w:szCs w:val="37"/>
          <w:lang w:eastAsia="uk-UA"/>
        </w:rPr>
      </w:pPr>
      <w:r w:rsidRPr="006B54D5">
        <w:rPr>
          <w:rFonts w:ascii="ProbaPro" w:eastAsia="Times New Roman" w:hAnsi="ProbaPro" w:cs="Times New Roman"/>
          <w:color w:val="000000"/>
          <w:sz w:val="37"/>
          <w:szCs w:val="37"/>
          <w:lang w:eastAsia="uk-UA"/>
        </w:rPr>
        <w:t xml:space="preserve">Після того, як повідомлення про вчинення </w:t>
      </w:r>
      <w:proofErr w:type="spellStart"/>
      <w:r w:rsidRPr="006B54D5">
        <w:rPr>
          <w:rFonts w:ascii="ProbaPro" w:eastAsia="Times New Roman" w:hAnsi="ProbaPro" w:cs="Times New Roman"/>
          <w:color w:val="000000"/>
          <w:sz w:val="37"/>
          <w:szCs w:val="37"/>
          <w:lang w:eastAsia="uk-UA"/>
        </w:rPr>
        <w:t>булінгу</w:t>
      </w:r>
      <w:proofErr w:type="spellEnd"/>
      <w:r w:rsidRPr="006B54D5">
        <w:rPr>
          <w:rFonts w:ascii="ProbaPro" w:eastAsia="Times New Roman" w:hAnsi="ProbaPro" w:cs="Times New Roman"/>
          <w:color w:val="000000"/>
          <w:sz w:val="37"/>
          <w:szCs w:val="37"/>
          <w:lang w:eastAsia="uk-UA"/>
        </w:rPr>
        <w:t xml:space="preserve"> надійшло до органів правопорядку, підрозділи ювенальної превенції відділів та відділень поліції проводять перевірку і за наявності підстав притягають до адміністративної відповідальності або кривдника, або батьків, тобто складають протокол про </w:t>
      </w:r>
      <w:proofErr w:type="spellStart"/>
      <w:r w:rsidRPr="006B54D5">
        <w:rPr>
          <w:rFonts w:ascii="ProbaPro" w:eastAsia="Times New Roman" w:hAnsi="ProbaPro" w:cs="Times New Roman"/>
          <w:color w:val="000000"/>
          <w:sz w:val="37"/>
          <w:szCs w:val="37"/>
          <w:lang w:eastAsia="uk-UA"/>
        </w:rPr>
        <w:t>адмінправопорушення</w:t>
      </w:r>
      <w:proofErr w:type="spellEnd"/>
      <w:r w:rsidRPr="006B54D5">
        <w:rPr>
          <w:rFonts w:ascii="ProbaPro" w:eastAsia="Times New Roman" w:hAnsi="ProbaPro" w:cs="Times New Roman"/>
          <w:color w:val="000000"/>
          <w:sz w:val="37"/>
          <w:szCs w:val="37"/>
          <w:lang w:eastAsia="uk-UA"/>
        </w:rPr>
        <w:t xml:space="preserve"> за статтею 173-4 Кодексу про адміністративні правопорушення.</w:t>
      </w:r>
    </w:p>
    <w:p w:rsidR="006B54D5" w:rsidRPr="006B54D5" w:rsidRDefault="006B54D5" w:rsidP="006B54D5">
      <w:pPr>
        <w:shd w:val="clear" w:color="auto" w:fill="FFFFFF"/>
        <w:spacing w:after="309" w:line="240" w:lineRule="auto"/>
        <w:textAlignment w:val="baseline"/>
        <w:rPr>
          <w:rFonts w:ascii="ProbaPro" w:eastAsia="Times New Roman" w:hAnsi="ProbaPro" w:cs="Times New Roman"/>
          <w:color w:val="000000"/>
          <w:sz w:val="37"/>
          <w:szCs w:val="37"/>
          <w:lang w:eastAsia="uk-UA"/>
        </w:rPr>
      </w:pPr>
      <w:r w:rsidRPr="006B54D5">
        <w:rPr>
          <w:rFonts w:ascii="ProbaPro" w:eastAsia="Times New Roman" w:hAnsi="ProbaPro" w:cs="Times New Roman"/>
          <w:color w:val="000000"/>
          <w:sz w:val="37"/>
          <w:szCs w:val="37"/>
          <w:lang w:eastAsia="uk-UA"/>
        </w:rPr>
        <w:t>Після цього справа стосовно неповнолітнього передається на розгляд до відповідного суду або судді за місцем вчинення правопорушення для розгляду справи по суті.</w:t>
      </w:r>
    </w:p>
    <w:p w:rsidR="006B54D5" w:rsidRPr="006B54D5" w:rsidRDefault="006B54D5" w:rsidP="006B54D5">
      <w:pPr>
        <w:shd w:val="clear" w:color="auto" w:fill="FFFFFF"/>
        <w:spacing w:after="309" w:line="240" w:lineRule="auto"/>
        <w:textAlignment w:val="baseline"/>
        <w:rPr>
          <w:rFonts w:ascii="ProbaPro" w:eastAsia="Times New Roman" w:hAnsi="ProbaPro" w:cs="Times New Roman"/>
          <w:color w:val="000000"/>
          <w:sz w:val="37"/>
          <w:szCs w:val="37"/>
          <w:lang w:eastAsia="uk-UA"/>
        </w:rPr>
      </w:pPr>
      <w:r w:rsidRPr="006B54D5">
        <w:rPr>
          <w:rFonts w:ascii="ProbaPro" w:eastAsia="Times New Roman" w:hAnsi="ProbaPro" w:cs="Times New Roman"/>
          <w:color w:val="000000"/>
          <w:sz w:val="37"/>
          <w:szCs w:val="37"/>
          <w:lang w:eastAsia="uk-UA"/>
        </w:rPr>
        <w:lastRenderedPageBreak/>
        <w:t>Судді місцевих судів розглядають справи про адміністративні правопорушення та призначають вид і розмір покарання.</w:t>
      </w:r>
    </w:p>
    <w:p w:rsidR="006B54D5" w:rsidRPr="006B54D5" w:rsidRDefault="006B54D5" w:rsidP="006B54D5">
      <w:pPr>
        <w:shd w:val="clear" w:color="auto" w:fill="FFFFFF"/>
        <w:spacing w:after="309" w:line="240" w:lineRule="auto"/>
        <w:textAlignment w:val="baseline"/>
        <w:rPr>
          <w:rFonts w:ascii="ProbaPro" w:eastAsia="Times New Roman" w:hAnsi="ProbaPro" w:cs="Times New Roman"/>
          <w:color w:val="000000"/>
          <w:sz w:val="37"/>
          <w:szCs w:val="37"/>
          <w:lang w:eastAsia="uk-UA"/>
        </w:rPr>
      </w:pPr>
      <w:r w:rsidRPr="006B54D5">
        <w:rPr>
          <w:rFonts w:ascii="ProbaPro" w:eastAsia="Times New Roman" w:hAnsi="ProbaPro" w:cs="Times New Roman"/>
          <w:color w:val="000000"/>
          <w:sz w:val="37"/>
          <w:szCs w:val="37"/>
          <w:lang w:eastAsia="uk-UA"/>
        </w:rPr>
        <w:t>Строк розгляду справи судом – 15 днів з для отримання ним протоколу про адміністративне правопорушення та матеріалів справи.</w:t>
      </w:r>
    </w:p>
    <w:p w:rsidR="006B54D5" w:rsidRPr="006B54D5" w:rsidRDefault="006B54D5" w:rsidP="006B54D5">
      <w:pPr>
        <w:shd w:val="clear" w:color="auto" w:fill="FFFFFF"/>
        <w:spacing w:after="0" w:line="240" w:lineRule="auto"/>
        <w:textAlignment w:val="baseline"/>
        <w:rPr>
          <w:rFonts w:ascii="ProbaPro" w:eastAsia="Times New Roman" w:hAnsi="ProbaPro" w:cs="Times New Roman"/>
          <w:color w:val="000000"/>
          <w:sz w:val="37"/>
          <w:szCs w:val="37"/>
          <w:lang w:eastAsia="uk-UA"/>
        </w:rPr>
      </w:pPr>
      <w:r w:rsidRPr="006B54D5">
        <w:rPr>
          <w:rFonts w:ascii="ProbaPro" w:eastAsia="Times New Roman" w:hAnsi="ProbaPro" w:cs="Times New Roman"/>
          <w:b/>
          <w:bCs/>
          <w:color w:val="000000"/>
          <w:sz w:val="37"/>
          <w:lang w:eastAsia="uk-UA"/>
        </w:rPr>
        <w:t>Доказами у справах про факти цькування можуть бути:</w:t>
      </w:r>
    </w:p>
    <w:p w:rsidR="006B54D5" w:rsidRPr="006B54D5" w:rsidRDefault="006B54D5" w:rsidP="006B54D5">
      <w:pPr>
        <w:numPr>
          <w:ilvl w:val="0"/>
          <w:numId w:val="6"/>
        </w:numPr>
        <w:shd w:val="clear" w:color="auto" w:fill="FFFFFF"/>
        <w:spacing w:after="309" w:line="555" w:lineRule="atLeast"/>
        <w:ind w:left="0"/>
        <w:textAlignment w:val="baseline"/>
        <w:rPr>
          <w:rFonts w:ascii="ProbaPro" w:eastAsia="Times New Roman" w:hAnsi="ProbaPro" w:cs="Times New Roman"/>
          <w:color w:val="212529"/>
          <w:sz w:val="37"/>
          <w:szCs w:val="37"/>
          <w:lang w:eastAsia="uk-UA"/>
        </w:rPr>
      </w:pPr>
      <w:r w:rsidRPr="006B54D5">
        <w:rPr>
          <w:rFonts w:ascii="ProbaPro" w:eastAsia="Times New Roman" w:hAnsi="ProbaPro" w:cs="Times New Roman"/>
          <w:color w:val="212529"/>
          <w:sz w:val="37"/>
          <w:szCs w:val="37"/>
          <w:lang w:eastAsia="uk-UA"/>
        </w:rPr>
        <w:t>пояснення особи, яку притягують до відповідальності,</w:t>
      </w:r>
    </w:p>
    <w:p w:rsidR="006B54D5" w:rsidRPr="006B54D5" w:rsidRDefault="006B54D5" w:rsidP="006B54D5">
      <w:pPr>
        <w:numPr>
          <w:ilvl w:val="0"/>
          <w:numId w:val="6"/>
        </w:numPr>
        <w:shd w:val="clear" w:color="auto" w:fill="FFFFFF"/>
        <w:spacing w:before="100" w:beforeAutospacing="1" w:after="309" w:line="555" w:lineRule="atLeast"/>
        <w:ind w:left="0"/>
        <w:textAlignment w:val="baseline"/>
        <w:rPr>
          <w:rFonts w:ascii="ProbaPro" w:eastAsia="Times New Roman" w:hAnsi="ProbaPro" w:cs="Times New Roman"/>
          <w:color w:val="212529"/>
          <w:sz w:val="37"/>
          <w:szCs w:val="37"/>
          <w:lang w:eastAsia="uk-UA"/>
        </w:rPr>
      </w:pPr>
      <w:r w:rsidRPr="006B54D5">
        <w:rPr>
          <w:rFonts w:ascii="ProbaPro" w:eastAsia="Times New Roman" w:hAnsi="ProbaPro" w:cs="Times New Roman"/>
          <w:color w:val="212529"/>
          <w:sz w:val="37"/>
          <w:szCs w:val="37"/>
          <w:lang w:eastAsia="uk-UA"/>
        </w:rPr>
        <w:t>пояснення потерпілого та свідків,</w:t>
      </w:r>
    </w:p>
    <w:p w:rsidR="006B54D5" w:rsidRPr="006B54D5" w:rsidRDefault="006B54D5" w:rsidP="006B54D5">
      <w:pPr>
        <w:numPr>
          <w:ilvl w:val="0"/>
          <w:numId w:val="6"/>
        </w:numPr>
        <w:shd w:val="clear" w:color="auto" w:fill="FFFFFF"/>
        <w:spacing w:before="100" w:beforeAutospacing="1" w:after="309" w:line="555" w:lineRule="atLeast"/>
        <w:ind w:left="0"/>
        <w:textAlignment w:val="baseline"/>
        <w:rPr>
          <w:rFonts w:ascii="ProbaPro" w:eastAsia="Times New Roman" w:hAnsi="ProbaPro" w:cs="Times New Roman"/>
          <w:color w:val="212529"/>
          <w:sz w:val="37"/>
          <w:szCs w:val="37"/>
          <w:lang w:eastAsia="uk-UA"/>
        </w:rPr>
      </w:pPr>
      <w:r w:rsidRPr="006B54D5">
        <w:rPr>
          <w:rFonts w:ascii="ProbaPro" w:eastAsia="Times New Roman" w:hAnsi="ProbaPro" w:cs="Times New Roman"/>
          <w:color w:val="212529"/>
          <w:sz w:val="37"/>
          <w:szCs w:val="37"/>
          <w:lang w:eastAsia="uk-UA"/>
        </w:rPr>
        <w:t>висновок експерта (якщо в результаті вчинення правопорушення була завдана фізична чи психологічна шкода),</w:t>
      </w:r>
    </w:p>
    <w:p w:rsidR="006B54D5" w:rsidRPr="006B54D5" w:rsidRDefault="006B54D5" w:rsidP="006B54D5">
      <w:pPr>
        <w:numPr>
          <w:ilvl w:val="0"/>
          <w:numId w:val="6"/>
        </w:numPr>
        <w:shd w:val="clear" w:color="auto" w:fill="FFFFFF"/>
        <w:spacing w:before="100" w:beforeAutospacing="1" w:after="309" w:line="555" w:lineRule="atLeast"/>
        <w:ind w:left="0"/>
        <w:textAlignment w:val="baseline"/>
        <w:rPr>
          <w:rFonts w:ascii="ProbaPro" w:eastAsia="Times New Roman" w:hAnsi="ProbaPro" w:cs="Times New Roman"/>
          <w:color w:val="212529"/>
          <w:sz w:val="37"/>
          <w:szCs w:val="37"/>
          <w:lang w:eastAsia="uk-UA"/>
        </w:rPr>
      </w:pPr>
      <w:r w:rsidRPr="006B54D5">
        <w:rPr>
          <w:rFonts w:ascii="ProbaPro" w:eastAsia="Times New Roman" w:hAnsi="ProbaPro" w:cs="Times New Roman"/>
          <w:color w:val="212529"/>
          <w:sz w:val="37"/>
          <w:szCs w:val="37"/>
          <w:lang w:eastAsia="uk-UA"/>
        </w:rPr>
        <w:t>речові докази у вигляді зіпсованих особистих речей постраждалого,</w:t>
      </w:r>
    </w:p>
    <w:p w:rsidR="006B54D5" w:rsidRPr="006B54D5" w:rsidRDefault="006B54D5" w:rsidP="006B54D5">
      <w:pPr>
        <w:numPr>
          <w:ilvl w:val="0"/>
          <w:numId w:val="6"/>
        </w:numPr>
        <w:shd w:val="clear" w:color="auto" w:fill="FFFFFF"/>
        <w:spacing w:before="100" w:beforeAutospacing="1" w:after="309" w:line="555" w:lineRule="atLeast"/>
        <w:ind w:left="0"/>
        <w:textAlignment w:val="baseline"/>
        <w:rPr>
          <w:rFonts w:ascii="ProbaPro" w:eastAsia="Times New Roman" w:hAnsi="ProbaPro" w:cs="Times New Roman"/>
          <w:color w:val="212529"/>
          <w:sz w:val="37"/>
          <w:szCs w:val="37"/>
          <w:lang w:eastAsia="uk-UA"/>
        </w:rPr>
      </w:pPr>
      <w:r w:rsidRPr="006B54D5">
        <w:rPr>
          <w:rFonts w:ascii="ProbaPro" w:eastAsia="Times New Roman" w:hAnsi="ProbaPro" w:cs="Times New Roman"/>
          <w:color w:val="212529"/>
          <w:sz w:val="37"/>
          <w:szCs w:val="37"/>
          <w:lang w:eastAsia="uk-UA"/>
        </w:rPr>
        <w:t>письмові документи,</w:t>
      </w:r>
    </w:p>
    <w:p w:rsidR="006B54D5" w:rsidRPr="006B54D5" w:rsidRDefault="006B54D5" w:rsidP="006B54D5">
      <w:pPr>
        <w:numPr>
          <w:ilvl w:val="0"/>
          <w:numId w:val="6"/>
        </w:numPr>
        <w:shd w:val="clear" w:color="auto" w:fill="FFFFFF"/>
        <w:spacing w:before="100" w:beforeAutospacing="1" w:after="309" w:line="555" w:lineRule="atLeast"/>
        <w:ind w:left="0"/>
        <w:textAlignment w:val="baseline"/>
        <w:rPr>
          <w:rFonts w:ascii="ProbaPro" w:eastAsia="Times New Roman" w:hAnsi="ProbaPro" w:cs="Times New Roman"/>
          <w:color w:val="212529"/>
          <w:sz w:val="37"/>
          <w:szCs w:val="37"/>
          <w:lang w:eastAsia="uk-UA"/>
        </w:rPr>
      </w:pPr>
      <w:r w:rsidRPr="006B54D5">
        <w:rPr>
          <w:rFonts w:ascii="ProbaPro" w:eastAsia="Times New Roman" w:hAnsi="ProbaPro" w:cs="Times New Roman"/>
          <w:color w:val="212529"/>
          <w:sz w:val="37"/>
          <w:szCs w:val="37"/>
          <w:lang w:eastAsia="uk-UA"/>
        </w:rPr>
        <w:t xml:space="preserve">матеріали листування, в тому числі – переписки в соціальних мережах, </w:t>
      </w:r>
      <w:proofErr w:type="spellStart"/>
      <w:r w:rsidRPr="006B54D5">
        <w:rPr>
          <w:rFonts w:ascii="ProbaPro" w:eastAsia="Times New Roman" w:hAnsi="ProbaPro" w:cs="Times New Roman"/>
          <w:color w:val="212529"/>
          <w:sz w:val="37"/>
          <w:szCs w:val="37"/>
          <w:lang w:eastAsia="uk-UA"/>
        </w:rPr>
        <w:t>відео-матеріали</w:t>
      </w:r>
      <w:proofErr w:type="spellEnd"/>
      <w:r w:rsidRPr="006B54D5">
        <w:rPr>
          <w:rFonts w:ascii="ProbaPro" w:eastAsia="Times New Roman" w:hAnsi="ProbaPro" w:cs="Times New Roman"/>
          <w:color w:val="212529"/>
          <w:sz w:val="37"/>
          <w:szCs w:val="37"/>
          <w:lang w:eastAsia="uk-UA"/>
        </w:rPr>
        <w:t>, на яких зафіксовано процес цькування.</w:t>
      </w:r>
    </w:p>
    <w:p w:rsidR="006B54D5" w:rsidRPr="006B54D5" w:rsidRDefault="006B54D5" w:rsidP="006B54D5">
      <w:pPr>
        <w:shd w:val="clear" w:color="auto" w:fill="FFFFFF"/>
        <w:spacing w:after="309" w:line="240" w:lineRule="auto"/>
        <w:textAlignment w:val="baseline"/>
        <w:rPr>
          <w:rFonts w:ascii="ProbaPro" w:eastAsia="Times New Roman" w:hAnsi="ProbaPro" w:cs="Times New Roman"/>
          <w:color w:val="000000"/>
          <w:sz w:val="37"/>
          <w:szCs w:val="37"/>
          <w:lang w:eastAsia="uk-UA"/>
        </w:rPr>
      </w:pPr>
      <w:r w:rsidRPr="006B54D5">
        <w:rPr>
          <w:rFonts w:ascii="ProbaPro" w:eastAsia="Times New Roman" w:hAnsi="ProbaPro" w:cs="Times New Roman"/>
          <w:color w:val="000000"/>
          <w:sz w:val="37"/>
          <w:szCs w:val="37"/>
          <w:lang w:eastAsia="uk-UA"/>
        </w:rPr>
        <w:t xml:space="preserve">Притягнення до адміністративної відповідальності за вчинення </w:t>
      </w:r>
      <w:proofErr w:type="spellStart"/>
      <w:r w:rsidRPr="006B54D5">
        <w:rPr>
          <w:rFonts w:ascii="ProbaPro" w:eastAsia="Times New Roman" w:hAnsi="ProbaPro" w:cs="Times New Roman"/>
          <w:color w:val="000000"/>
          <w:sz w:val="37"/>
          <w:szCs w:val="37"/>
          <w:lang w:eastAsia="uk-UA"/>
        </w:rPr>
        <w:t>булінгу</w:t>
      </w:r>
      <w:proofErr w:type="spellEnd"/>
      <w:r w:rsidRPr="006B54D5">
        <w:rPr>
          <w:rFonts w:ascii="ProbaPro" w:eastAsia="Times New Roman" w:hAnsi="ProbaPro" w:cs="Times New Roman"/>
          <w:color w:val="000000"/>
          <w:sz w:val="37"/>
          <w:szCs w:val="37"/>
          <w:lang w:eastAsia="uk-UA"/>
        </w:rPr>
        <w:t xml:space="preserve"> (цькування) без рішення суду неможливе.</w:t>
      </w:r>
    </w:p>
    <w:p w:rsidR="006B54D5" w:rsidRPr="006B54D5" w:rsidRDefault="006B54D5" w:rsidP="006B54D5">
      <w:pPr>
        <w:shd w:val="clear" w:color="auto" w:fill="FFFFFF"/>
        <w:spacing w:after="309" w:line="240" w:lineRule="auto"/>
        <w:textAlignment w:val="baseline"/>
        <w:rPr>
          <w:rFonts w:ascii="ProbaPro" w:eastAsia="Times New Roman" w:hAnsi="ProbaPro" w:cs="Times New Roman"/>
          <w:color w:val="000000"/>
          <w:sz w:val="37"/>
          <w:szCs w:val="37"/>
          <w:lang w:eastAsia="uk-UA"/>
        </w:rPr>
      </w:pPr>
      <w:r w:rsidRPr="006B54D5">
        <w:rPr>
          <w:rFonts w:ascii="ProbaPro" w:eastAsia="Times New Roman" w:hAnsi="ProbaPro" w:cs="Times New Roman"/>
          <w:color w:val="000000"/>
          <w:sz w:val="37"/>
          <w:szCs w:val="37"/>
          <w:lang w:eastAsia="uk-UA"/>
        </w:rPr>
        <w:t xml:space="preserve">Кожна дитина або її законний представник мають право звернутись і отримати безоплатну консультацію юриста, а в разі потреби представляти інтереси в суді - усі без виключення діти мають право на призначення адвоката </w:t>
      </w:r>
      <w:r w:rsidRPr="006B54D5">
        <w:rPr>
          <w:rFonts w:ascii="ProbaPro" w:eastAsia="Times New Roman" w:hAnsi="ProbaPro" w:cs="Times New Roman"/>
          <w:color w:val="000000"/>
          <w:sz w:val="37"/>
          <w:szCs w:val="37"/>
          <w:lang w:eastAsia="uk-UA"/>
        </w:rPr>
        <w:lastRenderedPageBreak/>
        <w:t>(юриста) за рахунок держави. Це стосується як дитини, визнаної потерпілою, так і стосовно кривдника.</w:t>
      </w:r>
    </w:p>
    <w:p w:rsidR="00FE31EB" w:rsidRDefault="00FE31EB"/>
    <w:sectPr w:rsidR="00FE31EB" w:rsidSect="00FE31E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baPr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E5BED"/>
    <w:multiLevelType w:val="multilevel"/>
    <w:tmpl w:val="94668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B31B32"/>
    <w:multiLevelType w:val="multilevel"/>
    <w:tmpl w:val="2502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BA2F77"/>
    <w:multiLevelType w:val="multilevel"/>
    <w:tmpl w:val="2724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A13792"/>
    <w:multiLevelType w:val="multilevel"/>
    <w:tmpl w:val="88DA9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976486"/>
    <w:multiLevelType w:val="multilevel"/>
    <w:tmpl w:val="801EA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F55218"/>
    <w:multiLevelType w:val="multilevel"/>
    <w:tmpl w:val="60E0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hyphenationZone w:val="425"/>
  <w:characterSpacingControl w:val="doNotCompress"/>
  <w:compat/>
  <w:rsids>
    <w:rsidRoot w:val="006B54D5"/>
    <w:rsid w:val="006B54D5"/>
    <w:rsid w:val="00FE31E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1EB"/>
  </w:style>
  <w:style w:type="paragraph" w:styleId="2">
    <w:name w:val="heading 2"/>
    <w:basedOn w:val="a"/>
    <w:link w:val="20"/>
    <w:uiPriority w:val="9"/>
    <w:qFormat/>
    <w:rsid w:val="006B54D5"/>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54D5"/>
    <w:rPr>
      <w:rFonts w:ascii="Times New Roman" w:eastAsia="Times New Roman" w:hAnsi="Times New Roman" w:cs="Times New Roman"/>
      <w:b/>
      <w:bCs/>
      <w:sz w:val="36"/>
      <w:szCs w:val="36"/>
      <w:lang w:eastAsia="uk-UA"/>
    </w:rPr>
  </w:style>
  <w:style w:type="character" w:styleId="a3">
    <w:name w:val="Strong"/>
    <w:basedOn w:val="a0"/>
    <w:uiPriority w:val="22"/>
    <w:qFormat/>
    <w:rsid w:val="006B54D5"/>
    <w:rPr>
      <w:b/>
      <w:bCs/>
    </w:rPr>
  </w:style>
  <w:style w:type="paragraph" w:styleId="a4">
    <w:name w:val="Normal (Web)"/>
    <w:basedOn w:val="a"/>
    <w:uiPriority w:val="99"/>
    <w:semiHidden/>
    <w:unhideWhenUsed/>
    <w:rsid w:val="006B54D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55565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6865</Words>
  <Characters>3914</Characters>
  <Application>Microsoft Office Word</Application>
  <DocSecurity>0</DocSecurity>
  <Lines>32</Lines>
  <Paragraphs>21</Paragraphs>
  <ScaleCrop>false</ScaleCrop>
  <Company/>
  <LinksUpToDate>false</LinksUpToDate>
  <CharactersWithSpaces>10758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2020-09-29T08:25:00Z</dcterms:created>
  <dcterms:modified xsi:type="dcterms:W3CDTF">2020-09-29T08:25:00Z</dcterms:modified>
</cp:coreProperties>
</file>