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B753" w14:textId="259E78A7" w:rsidR="00764B39" w:rsidRDefault="00764B39" w:rsidP="00764B39">
      <w:pPr>
        <w:pStyle w:val="zfr3q"/>
        <w:spacing w:line="360" w:lineRule="auto"/>
        <w:jc w:val="center"/>
        <w:rPr>
          <w:b/>
          <w:i/>
          <w:iCs/>
          <w:color w:val="000000"/>
          <w:szCs w:val="28"/>
          <w:lang w:val="uk-UA"/>
        </w:rPr>
      </w:pPr>
      <w:r>
        <w:rPr>
          <w:b/>
          <w:i/>
          <w:iCs/>
          <w:noProof/>
          <w:color w:val="000000"/>
          <w:szCs w:val="28"/>
          <w:lang w:val="uk-UA"/>
        </w:rPr>
        <w:drawing>
          <wp:anchor distT="0" distB="0" distL="114300" distR="114300" simplePos="0" relativeHeight="251658240" behindDoc="1" locked="0" layoutInCell="1" allowOverlap="1" wp14:anchorId="0F05C948" wp14:editId="10722292">
            <wp:simplePos x="0" y="0"/>
            <wp:positionH relativeFrom="page">
              <wp:align>left</wp:align>
            </wp:positionH>
            <wp:positionV relativeFrom="paragraph">
              <wp:posOffset>-720090</wp:posOffset>
            </wp:positionV>
            <wp:extent cx="7536180" cy="10692130"/>
            <wp:effectExtent l="0" t="0" r="7620" b="0"/>
            <wp:wrapNone/>
            <wp:docPr id="965090211" name="Рисунок 1" descr="Зображення, що містить мистецтво, квітка, візерунок, рама&#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90211" name="Рисунок 1" descr="Зображення, що містить мистецтво, квітка, візерунок, рама&#10;&#10;Вміст на основі ШІ може бути неправильним."/>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6180" cy="10692130"/>
                    </a:xfrm>
                    <a:prstGeom prst="rect">
                      <a:avLst/>
                    </a:prstGeom>
                  </pic:spPr>
                </pic:pic>
              </a:graphicData>
            </a:graphic>
            <wp14:sizeRelH relativeFrom="margin">
              <wp14:pctWidth>0</wp14:pctWidth>
            </wp14:sizeRelH>
            <wp14:sizeRelV relativeFrom="margin">
              <wp14:pctHeight>0</wp14:pctHeight>
            </wp14:sizeRelV>
          </wp:anchor>
        </w:drawing>
      </w:r>
    </w:p>
    <w:p w14:paraId="26EBA977" w14:textId="77777777" w:rsidR="00764B39" w:rsidRDefault="00764B39" w:rsidP="00764B39">
      <w:pPr>
        <w:pStyle w:val="zfr3q"/>
        <w:spacing w:line="360" w:lineRule="auto"/>
        <w:jc w:val="center"/>
        <w:rPr>
          <w:b/>
          <w:i/>
          <w:iCs/>
          <w:color w:val="000000"/>
          <w:szCs w:val="28"/>
          <w:lang w:val="uk-UA"/>
        </w:rPr>
      </w:pPr>
    </w:p>
    <w:p w14:paraId="24AB4BD6" w14:textId="77777777" w:rsidR="00764B39" w:rsidRDefault="00764B39" w:rsidP="00764B39">
      <w:pPr>
        <w:pStyle w:val="zfr3q"/>
        <w:spacing w:line="360" w:lineRule="auto"/>
        <w:jc w:val="center"/>
        <w:rPr>
          <w:b/>
          <w:i/>
          <w:iCs/>
          <w:color w:val="000000"/>
          <w:szCs w:val="28"/>
          <w:lang w:val="uk-UA"/>
        </w:rPr>
      </w:pPr>
    </w:p>
    <w:p w14:paraId="556DEA46" w14:textId="77777777" w:rsidR="00764B39" w:rsidRDefault="00764B39" w:rsidP="00764B39">
      <w:pPr>
        <w:pStyle w:val="zfr3q"/>
        <w:spacing w:line="360" w:lineRule="auto"/>
        <w:jc w:val="center"/>
        <w:rPr>
          <w:b/>
          <w:i/>
          <w:iCs/>
          <w:color w:val="000000"/>
          <w:szCs w:val="28"/>
          <w:lang w:val="uk-UA"/>
        </w:rPr>
      </w:pPr>
    </w:p>
    <w:p w14:paraId="39B5704A" w14:textId="461B6FD8" w:rsidR="00764B39" w:rsidRDefault="00764B39" w:rsidP="00764B39">
      <w:pPr>
        <w:pStyle w:val="zfr3q"/>
        <w:spacing w:line="360" w:lineRule="auto"/>
        <w:jc w:val="center"/>
        <w:rPr>
          <w:b/>
          <w:i/>
          <w:iCs/>
          <w:color w:val="000000"/>
          <w:szCs w:val="28"/>
          <w:lang w:val="uk-UA"/>
        </w:rPr>
      </w:pPr>
    </w:p>
    <w:p w14:paraId="1224ED50" w14:textId="77777777" w:rsidR="00764B39" w:rsidRPr="00764B39" w:rsidRDefault="00764B39" w:rsidP="00B33B8C">
      <w:pPr>
        <w:pStyle w:val="zfr3q"/>
        <w:spacing w:line="360" w:lineRule="auto"/>
        <w:rPr>
          <w:b/>
          <w:i/>
          <w:iCs/>
          <w:color w:val="000000"/>
          <w:szCs w:val="28"/>
          <w:lang w:val="uk-UA"/>
        </w:rPr>
      </w:pPr>
    </w:p>
    <w:p w14:paraId="626AAA3D" w14:textId="0DCDD757" w:rsidR="00764B39" w:rsidRPr="00764B39" w:rsidRDefault="00764B39" w:rsidP="00764B39">
      <w:pPr>
        <w:pStyle w:val="zfr3q"/>
        <w:spacing w:line="360" w:lineRule="auto"/>
        <w:jc w:val="center"/>
        <w:rPr>
          <w:b/>
          <w:i/>
          <w:iCs/>
          <w:color w:val="C00000"/>
          <w:sz w:val="56"/>
          <w:szCs w:val="72"/>
          <w:lang w:val="uk-UA"/>
        </w:rPr>
      </w:pPr>
      <w:r w:rsidRPr="00764B39">
        <w:rPr>
          <w:b/>
          <w:i/>
          <w:iCs/>
          <w:color w:val="C00000"/>
          <w:sz w:val="56"/>
          <w:szCs w:val="72"/>
          <w:lang w:val="uk-UA"/>
        </w:rPr>
        <w:t>ЗВІТ</w:t>
      </w:r>
    </w:p>
    <w:p w14:paraId="3111E41E" w14:textId="2CCAE499" w:rsidR="00764B39" w:rsidRPr="00764B39" w:rsidRDefault="00764B39" w:rsidP="00764B39">
      <w:pPr>
        <w:pStyle w:val="zfr3q"/>
        <w:spacing w:line="360" w:lineRule="auto"/>
        <w:jc w:val="center"/>
        <w:rPr>
          <w:b/>
          <w:i/>
          <w:iCs/>
          <w:color w:val="C00000"/>
          <w:sz w:val="56"/>
          <w:szCs w:val="72"/>
          <w:lang w:val="uk-UA"/>
        </w:rPr>
      </w:pPr>
      <w:r w:rsidRPr="00764B39">
        <w:rPr>
          <w:b/>
          <w:i/>
          <w:iCs/>
          <w:color w:val="C00000"/>
          <w:sz w:val="56"/>
          <w:szCs w:val="72"/>
          <w:lang w:val="uk-UA"/>
        </w:rPr>
        <w:t>директора</w:t>
      </w:r>
    </w:p>
    <w:p w14:paraId="16691357" w14:textId="7EB079B3" w:rsidR="00764B39" w:rsidRPr="00764B39" w:rsidRDefault="00764B39" w:rsidP="00764B39">
      <w:pPr>
        <w:pStyle w:val="zfr3q"/>
        <w:spacing w:line="360" w:lineRule="auto"/>
        <w:jc w:val="center"/>
        <w:rPr>
          <w:b/>
          <w:i/>
          <w:iCs/>
          <w:color w:val="C00000"/>
          <w:sz w:val="56"/>
          <w:szCs w:val="72"/>
          <w:lang w:val="uk-UA"/>
        </w:rPr>
      </w:pPr>
      <w:proofErr w:type="spellStart"/>
      <w:r w:rsidRPr="00764B39">
        <w:rPr>
          <w:b/>
          <w:i/>
          <w:iCs/>
          <w:color w:val="C00000"/>
          <w:sz w:val="56"/>
          <w:szCs w:val="72"/>
          <w:lang w:val="uk-UA"/>
        </w:rPr>
        <w:t>Одайської</w:t>
      </w:r>
      <w:proofErr w:type="spellEnd"/>
      <w:r w:rsidRPr="00764B39">
        <w:rPr>
          <w:b/>
          <w:i/>
          <w:iCs/>
          <w:color w:val="C00000"/>
          <w:sz w:val="56"/>
          <w:szCs w:val="72"/>
          <w:lang w:val="uk-UA"/>
        </w:rPr>
        <w:t xml:space="preserve"> гімназії</w:t>
      </w:r>
    </w:p>
    <w:p w14:paraId="5817AC2C" w14:textId="5339CA1A" w:rsidR="00764B39" w:rsidRPr="00764B39" w:rsidRDefault="00764B39" w:rsidP="00764B39">
      <w:pPr>
        <w:pStyle w:val="zfr3q"/>
        <w:spacing w:line="360" w:lineRule="auto"/>
        <w:jc w:val="center"/>
        <w:rPr>
          <w:b/>
          <w:i/>
          <w:iCs/>
          <w:color w:val="C00000"/>
          <w:sz w:val="56"/>
          <w:szCs w:val="72"/>
          <w:lang w:val="uk-UA"/>
        </w:rPr>
      </w:pPr>
      <w:r w:rsidRPr="00764B39">
        <w:rPr>
          <w:b/>
          <w:i/>
          <w:iCs/>
          <w:color w:val="C00000"/>
          <w:sz w:val="56"/>
          <w:szCs w:val="72"/>
          <w:lang w:val="uk-UA"/>
        </w:rPr>
        <w:t>Кузь Любов Іванівни</w:t>
      </w:r>
    </w:p>
    <w:p w14:paraId="1F34FD56" w14:textId="123EC0D6" w:rsidR="00764B39" w:rsidRPr="00764B39" w:rsidRDefault="00764B39" w:rsidP="00764B39">
      <w:pPr>
        <w:pStyle w:val="zfr3q"/>
        <w:spacing w:line="360" w:lineRule="auto"/>
        <w:jc w:val="center"/>
        <w:rPr>
          <w:b/>
          <w:i/>
          <w:iCs/>
          <w:color w:val="C00000"/>
          <w:sz w:val="56"/>
          <w:szCs w:val="72"/>
          <w:lang w:val="uk-UA"/>
        </w:rPr>
      </w:pPr>
      <w:r w:rsidRPr="00764B39">
        <w:rPr>
          <w:b/>
          <w:i/>
          <w:iCs/>
          <w:color w:val="C00000"/>
          <w:sz w:val="56"/>
          <w:szCs w:val="72"/>
          <w:lang w:val="uk-UA"/>
        </w:rPr>
        <w:t>за 202</w:t>
      </w:r>
      <w:r w:rsidR="00FB3CB8">
        <w:rPr>
          <w:b/>
          <w:i/>
          <w:iCs/>
          <w:color w:val="C00000"/>
          <w:sz w:val="56"/>
          <w:szCs w:val="72"/>
          <w:lang w:val="uk-UA"/>
        </w:rPr>
        <w:t>4</w:t>
      </w:r>
      <w:r w:rsidRPr="00764B39">
        <w:rPr>
          <w:b/>
          <w:i/>
          <w:iCs/>
          <w:color w:val="C00000"/>
          <w:sz w:val="56"/>
          <w:szCs w:val="72"/>
          <w:lang w:val="uk-UA"/>
        </w:rPr>
        <w:t>/202</w:t>
      </w:r>
      <w:r w:rsidR="00FB3CB8">
        <w:rPr>
          <w:b/>
          <w:i/>
          <w:iCs/>
          <w:color w:val="C00000"/>
          <w:sz w:val="56"/>
          <w:szCs w:val="72"/>
          <w:lang w:val="uk-UA"/>
        </w:rPr>
        <w:t>5</w:t>
      </w:r>
      <w:r w:rsidRPr="00764B39">
        <w:rPr>
          <w:b/>
          <w:i/>
          <w:iCs/>
          <w:color w:val="C00000"/>
          <w:sz w:val="56"/>
          <w:szCs w:val="72"/>
          <w:lang w:val="uk-UA"/>
        </w:rPr>
        <w:t xml:space="preserve"> н.р.</w:t>
      </w:r>
    </w:p>
    <w:p w14:paraId="2E288258" w14:textId="77777777" w:rsidR="00764B39" w:rsidRPr="00764B39" w:rsidRDefault="00764B39" w:rsidP="00764B39">
      <w:pPr>
        <w:pStyle w:val="zfr3q"/>
        <w:spacing w:line="360" w:lineRule="auto"/>
        <w:jc w:val="center"/>
        <w:rPr>
          <w:color w:val="000000"/>
          <w:szCs w:val="28"/>
          <w:lang w:val="uk-UA"/>
        </w:rPr>
      </w:pPr>
      <w:r w:rsidRPr="00764B39">
        <w:rPr>
          <w:color w:val="000000"/>
          <w:szCs w:val="28"/>
          <w:lang w:val="uk-UA"/>
        </w:rPr>
        <w:tab/>
      </w:r>
    </w:p>
    <w:p w14:paraId="631D2EFA" w14:textId="77777777" w:rsidR="00764B39" w:rsidRPr="00764B39" w:rsidRDefault="00764B39" w:rsidP="00764B39">
      <w:pPr>
        <w:pStyle w:val="zfr3q"/>
        <w:spacing w:line="360" w:lineRule="auto"/>
        <w:jc w:val="center"/>
        <w:rPr>
          <w:color w:val="000000"/>
          <w:szCs w:val="28"/>
          <w:lang w:val="uk-UA"/>
        </w:rPr>
      </w:pPr>
    </w:p>
    <w:p w14:paraId="27275D21" w14:textId="77777777" w:rsidR="00764B39" w:rsidRDefault="00764B39" w:rsidP="00B33B8C">
      <w:pPr>
        <w:pStyle w:val="zfr3q"/>
        <w:spacing w:line="360" w:lineRule="auto"/>
        <w:rPr>
          <w:color w:val="000000"/>
          <w:szCs w:val="28"/>
          <w:lang w:val="uk-UA"/>
        </w:rPr>
      </w:pPr>
    </w:p>
    <w:p w14:paraId="5E086822" w14:textId="0947A83D" w:rsidR="00764B39" w:rsidRPr="00B33B8C" w:rsidRDefault="00764B39" w:rsidP="00764B39">
      <w:pPr>
        <w:pStyle w:val="zfr3q"/>
        <w:spacing w:line="360" w:lineRule="auto"/>
        <w:jc w:val="center"/>
        <w:rPr>
          <w:b/>
          <w:bCs/>
          <w:color w:val="C00000"/>
          <w:szCs w:val="28"/>
          <w:lang w:val="uk-UA"/>
        </w:rPr>
      </w:pPr>
      <w:r w:rsidRPr="00764B39">
        <w:rPr>
          <w:b/>
          <w:bCs/>
          <w:color w:val="C00000"/>
          <w:szCs w:val="28"/>
          <w:lang w:val="uk-UA"/>
        </w:rPr>
        <w:t>202</w:t>
      </w:r>
      <w:r w:rsidR="00FB3CB8">
        <w:rPr>
          <w:b/>
          <w:bCs/>
          <w:color w:val="C00000"/>
          <w:szCs w:val="28"/>
          <w:lang w:val="uk-UA"/>
        </w:rPr>
        <w:t>5</w:t>
      </w:r>
    </w:p>
    <w:p w14:paraId="09E4677F" w14:textId="77777777" w:rsidR="00764B39" w:rsidRDefault="00764B39" w:rsidP="00764B39">
      <w:pPr>
        <w:pStyle w:val="zfr3q"/>
        <w:spacing w:line="360" w:lineRule="auto"/>
        <w:jc w:val="center"/>
        <w:rPr>
          <w:color w:val="000000"/>
          <w:szCs w:val="28"/>
          <w:lang w:val="uk-UA"/>
        </w:rPr>
      </w:pPr>
    </w:p>
    <w:p w14:paraId="0B743D01" w14:textId="77777777" w:rsidR="00764B39" w:rsidRPr="00764B39" w:rsidRDefault="00764B39" w:rsidP="00B33B8C">
      <w:pPr>
        <w:pStyle w:val="zfr3q"/>
        <w:spacing w:line="360" w:lineRule="auto"/>
        <w:rPr>
          <w:rStyle w:val="c9dxtc"/>
          <w:color w:val="000000"/>
          <w:szCs w:val="28"/>
          <w:lang w:val="uk-UA"/>
        </w:rPr>
      </w:pPr>
    </w:p>
    <w:p w14:paraId="50F9AC15" w14:textId="7C47800D" w:rsidR="00C349C7" w:rsidRDefault="00C349C7" w:rsidP="00425F48">
      <w:pPr>
        <w:pStyle w:val="zfr3q"/>
        <w:spacing w:before="0" w:beforeAutospacing="0" w:after="0" w:afterAutospacing="0" w:line="360" w:lineRule="auto"/>
        <w:jc w:val="center"/>
        <w:rPr>
          <w:rFonts w:ascii="Bitter" w:hAnsi="Bitter"/>
          <w:color w:val="212121"/>
          <w:sz w:val="26"/>
          <w:szCs w:val="26"/>
        </w:rPr>
      </w:pPr>
      <w:proofErr w:type="spellStart"/>
      <w:r>
        <w:rPr>
          <w:rStyle w:val="c9dxtc"/>
          <w:color w:val="000000"/>
          <w:sz w:val="28"/>
          <w:szCs w:val="28"/>
        </w:rPr>
        <w:lastRenderedPageBreak/>
        <w:t>Шановні</w:t>
      </w:r>
      <w:proofErr w:type="spellEnd"/>
      <w:r>
        <w:rPr>
          <w:rStyle w:val="c9dxtc"/>
          <w:color w:val="000000"/>
          <w:sz w:val="28"/>
          <w:szCs w:val="28"/>
        </w:rPr>
        <w:t xml:space="preserve"> </w:t>
      </w:r>
      <w:r>
        <w:rPr>
          <w:rStyle w:val="c9dxtc"/>
          <w:color w:val="000000"/>
          <w:sz w:val="28"/>
          <w:szCs w:val="28"/>
          <w:lang w:val="uk-UA"/>
        </w:rPr>
        <w:t>учасники освітнього процесу</w:t>
      </w:r>
      <w:r>
        <w:rPr>
          <w:rStyle w:val="c9dxtc"/>
          <w:color w:val="000000"/>
          <w:sz w:val="28"/>
          <w:szCs w:val="28"/>
        </w:rPr>
        <w:t>!</w:t>
      </w:r>
    </w:p>
    <w:p w14:paraId="1F31A44A" w14:textId="4068BB34" w:rsidR="00D10E63" w:rsidRPr="00BB305E" w:rsidRDefault="00CF51C3" w:rsidP="00BB305E">
      <w:pPr>
        <w:pStyle w:val="zfr3q"/>
        <w:spacing w:after="0" w:line="360" w:lineRule="auto"/>
        <w:jc w:val="both"/>
        <w:rPr>
          <w:color w:val="000000"/>
          <w:sz w:val="28"/>
          <w:szCs w:val="28"/>
          <w:lang w:val="uk-UA"/>
        </w:rPr>
      </w:pPr>
      <w:r>
        <w:rPr>
          <w:rStyle w:val="c9dxtc"/>
          <w:color w:val="000000"/>
          <w:sz w:val="28"/>
          <w:szCs w:val="28"/>
          <w:lang w:val="uk-UA"/>
        </w:rPr>
        <w:t xml:space="preserve">      </w:t>
      </w:r>
      <w:r w:rsidR="00C349C7">
        <w:rPr>
          <w:rStyle w:val="c9dxtc"/>
          <w:color w:val="000000"/>
          <w:sz w:val="28"/>
          <w:szCs w:val="28"/>
        </w:rPr>
        <w:t> </w:t>
      </w:r>
      <w:r w:rsidR="00C349C7">
        <w:rPr>
          <w:rStyle w:val="c9dxtc"/>
          <w:color w:val="000000"/>
          <w:sz w:val="28"/>
          <w:szCs w:val="28"/>
          <w:lang w:val="uk-UA"/>
        </w:rPr>
        <w:t>З</w:t>
      </w:r>
      <w:r w:rsidR="00D10E63">
        <w:rPr>
          <w:rStyle w:val="c9dxtc"/>
          <w:color w:val="000000"/>
          <w:sz w:val="28"/>
          <w:szCs w:val="28"/>
          <w:lang w:val="uk-UA"/>
        </w:rPr>
        <w:t xml:space="preserve">акінчився </w:t>
      </w:r>
      <w:r w:rsidR="009C2FBE">
        <w:rPr>
          <w:rStyle w:val="c9dxtc"/>
          <w:color w:val="000000"/>
          <w:sz w:val="28"/>
          <w:szCs w:val="28"/>
          <w:lang w:val="uk-UA"/>
        </w:rPr>
        <w:t xml:space="preserve">ще один </w:t>
      </w:r>
      <w:r w:rsidR="00D10E63">
        <w:rPr>
          <w:rStyle w:val="c9dxtc"/>
          <w:color w:val="000000"/>
          <w:sz w:val="28"/>
          <w:szCs w:val="28"/>
          <w:lang w:val="uk-UA"/>
        </w:rPr>
        <w:t xml:space="preserve">непростий </w:t>
      </w:r>
      <w:r w:rsidR="009C2FBE">
        <w:rPr>
          <w:rStyle w:val="c9dxtc"/>
          <w:color w:val="000000"/>
          <w:sz w:val="28"/>
          <w:szCs w:val="28"/>
          <w:lang w:val="uk-UA"/>
        </w:rPr>
        <w:t xml:space="preserve">навчальний рік в умовах дії правового режиму воєнного стану в Україні – </w:t>
      </w:r>
      <w:r w:rsidR="00D10E63">
        <w:rPr>
          <w:rStyle w:val="c9dxtc"/>
          <w:color w:val="000000"/>
          <w:sz w:val="28"/>
          <w:szCs w:val="28"/>
          <w:lang w:val="uk-UA"/>
        </w:rPr>
        <w:t>202</w:t>
      </w:r>
      <w:r w:rsidR="009C2FBE">
        <w:rPr>
          <w:rStyle w:val="c9dxtc"/>
          <w:color w:val="000000"/>
          <w:sz w:val="28"/>
          <w:szCs w:val="28"/>
          <w:lang w:val="uk-UA"/>
        </w:rPr>
        <w:t>4</w:t>
      </w:r>
      <w:r w:rsidR="00D10E63">
        <w:rPr>
          <w:rStyle w:val="c9dxtc"/>
          <w:color w:val="000000"/>
          <w:sz w:val="28"/>
          <w:szCs w:val="28"/>
          <w:lang w:val="uk-UA"/>
        </w:rPr>
        <w:t>-202</w:t>
      </w:r>
      <w:r w:rsidR="009C2FBE">
        <w:rPr>
          <w:rStyle w:val="c9dxtc"/>
          <w:color w:val="000000"/>
          <w:sz w:val="28"/>
          <w:szCs w:val="28"/>
          <w:lang w:val="uk-UA"/>
        </w:rPr>
        <w:t>5. З метою</w:t>
      </w:r>
      <w:r w:rsidR="009A7D99">
        <w:rPr>
          <w:rStyle w:val="c9dxtc"/>
          <w:color w:val="000000"/>
          <w:sz w:val="28"/>
          <w:szCs w:val="28"/>
          <w:lang w:val="uk-UA"/>
        </w:rPr>
        <w:t xml:space="preserve"> </w:t>
      </w:r>
      <w:r w:rsidR="009C2FBE" w:rsidRPr="009C2FBE">
        <w:rPr>
          <w:rStyle w:val="c9dxtc"/>
          <w:color w:val="000000"/>
          <w:sz w:val="28"/>
          <w:szCs w:val="28"/>
          <w:lang w:val="uk-UA"/>
        </w:rPr>
        <w:t>утвердж</w:t>
      </w:r>
      <w:r w:rsidR="009C2FBE">
        <w:rPr>
          <w:rStyle w:val="c9dxtc"/>
          <w:color w:val="000000"/>
          <w:sz w:val="28"/>
          <w:szCs w:val="28"/>
          <w:lang w:val="uk-UA"/>
        </w:rPr>
        <w:t>ення</w:t>
      </w:r>
      <w:r w:rsidR="009C2FBE" w:rsidRPr="009C2FBE">
        <w:rPr>
          <w:rStyle w:val="c9dxtc"/>
          <w:color w:val="000000"/>
          <w:sz w:val="28"/>
          <w:szCs w:val="28"/>
          <w:lang w:val="uk-UA"/>
        </w:rPr>
        <w:t xml:space="preserve"> відкрит</w:t>
      </w:r>
      <w:r w:rsidR="009C2FBE">
        <w:rPr>
          <w:rStyle w:val="c9dxtc"/>
          <w:color w:val="000000"/>
          <w:sz w:val="28"/>
          <w:szCs w:val="28"/>
          <w:lang w:val="uk-UA"/>
        </w:rPr>
        <w:t>ої</w:t>
      </w:r>
      <w:r w:rsidR="009C2FBE" w:rsidRPr="009C2FBE">
        <w:rPr>
          <w:rStyle w:val="c9dxtc"/>
          <w:color w:val="000000"/>
          <w:sz w:val="28"/>
          <w:szCs w:val="28"/>
          <w:lang w:val="uk-UA"/>
        </w:rPr>
        <w:t xml:space="preserve"> й демократичн</w:t>
      </w:r>
      <w:r w:rsidR="00A26B0D">
        <w:rPr>
          <w:rStyle w:val="c9dxtc"/>
          <w:color w:val="000000"/>
          <w:sz w:val="28"/>
          <w:szCs w:val="28"/>
          <w:lang w:val="uk-UA"/>
        </w:rPr>
        <w:t>ої</w:t>
      </w:r>
      <w:r w:rsidR="009C2FBE" w:rsidRPr="009C2FBE">
        <w:rPr>
          <w:rStyle w:val="c9dxtc"/>
          <w:color w:val="000000"/>
          <w:sz w:val="28"/>
          <w:szCs w:val="28"/>
          <w:lang w:val="uk-UA"/>
        </w:rPr>
        <w:t xml:space="preserve"> державно-громадськ</w:t>
      </w:r>
      <w:r w:rsidR="009C2FBE">
        <w:rPr>
          <w:rStyle w:val="c9dxtc"/>
          <w:color w:val="000000"/>
          <w:sz w:val="28"/>
          <w:szCs w:val="28"/>
          <w:lang w:val="uk-UA"/>
        </w:rPr>
        <w:t>ої</w:t>
      </w:r>
      <w:r w:rsidR="009C2FBE" w:rsidRPr="009C2FBE">
        <w:rPr>
          <w:rStyle w:val="c9dxtc"/>
          <w:color w:val="000000"/>
          <w:sz w:val="28"/>
          <w:szCs w:val="28"/>
          <w:lang w:val="uk-UA"/>
        </w:rPr>
        <w:t xml:space="preserve"> систем</w:t>
      </w:r>
      <w:r w:rsidR="009C2FBE">
        <w:rPr>
          <w:rStyle w:val="c9dxtc"/>
          <w:color w:val="000000"/>
          <w:sz w:val="28"/>
          <w:szCs w:val="28"/>
          <w:lang w:val="uk-UA"/>
        </w:rPr>
        <w:t>и</w:t>
      </w:r>
      <w:r w:rsidR="009C2FBE" w:rsidRPr="009C2FBE">
        <w:rPr>
          <w:rStyle w:val="c9dxtc"/>
          <w:color w:val="000000"/>
          <w:sz w:val="28"/>
          <w:szCs w:val="28"/>
          <w:lang w:val="uk-UA"/>
        </w:rPr>
        <w:t xml:space="preserve"> управління освітою</w:t>
      </w:r>
      <w:r w:rsidR="009C2FBE">
        <w:rPr>
          <w:rStyle w:val="c9dxtc"/>
          <w:color w:val="000000"/>
          <w:sz w:val="28"/>
          <w:szCs w:val="28"/>
          <w:lang w:val="uk-UA"/>
        </w:rPr>
        <w:t xml:space="preserve">, </w:t>
      </w:r>
      <w:r w:rsidR="009C2FBE" w:rsidRPr="009C2FBE">
        <w:rPr>
          <w:rStyle w:val="c9dxtc"/>
          <w:color w:val="000000"/>
          <w:sz w:val="28"/>
          <w:szCs w:val="28"/>
          <w:lang w:val="uk-UA"/>
        </w:rPr>
        <w:t>спри</w:t>
      </w:r>
      <w:r w:rsidR="00A26B0D">
        <w:rPr>
          <w:rStyle w:val="c9dxtc"/>
          <w:color w:val="000000"/>
          <w:sz w:val="28"/>
          <w:szCs w:val="28"/>
          <w:lang w:val="uk-UA"/>
        </w:rPr>
        <w:t>я</w:t>
      </w:r>
      <w:r w:rsidR="009C2FBE">
        <w:rPr>
          <w:rStyle w:val="c9dxtc"/>
          <w:color w:val="000000"/>
          <w:sz w:val="28"/>
          <w:szCs w:val="28"/>
          <w:lang w:val="uk-UA"/>
        </w:rPr>
        <w:t>ння</w:t>
      </w:r>
      <w:r w:rsidR="009C2FBE" w:rsidRPr="009C2FBE">
        <w:rPr>
          <w:rStyle w:val="c9dxtc"/>
          <w:color w:val="000000"/>
          <w:sz w:val="28"/>
          <w:szCs w:val="28"/>
          <w:lang w:val="uk-UA"/>
        </w:rPr>
        <w:t xml:space="preserve"> поєднанню державного та громадського контролю за прозорістю прийняття і виконання управлінських рішень</w:t>
      </w:r>
      <w:r w:rsidR="009C2FBE">
        <w:rPr>
          <w:rStyle w:val="c9dxtc"/>
          <w:color w:val="000000"/>
          <w:sz w:val="28"/>
          <w:szCs w:val="28"/>
          <w:lang w:val="uk-UA"/>
        </w:rPr>
        <w:t xml:space="preserve">, </w:t>
      </w:r>
      <w:r w:rsidR="009C2FBE" w:rsidRPr="009C2FBE">
        <w:rPr>
          <w:rStyle w:val="c9dxtc"/>
          <w:color w:val="000000"/>
          <w:sz w:val="28"/>
          <w:szCs w:val="28"/>
          <w:lang w:val="uk-UA"/>
        </w:rPr>
        <w:t>втіл</w:t>
      </w:r>
      <w:r w:rsidR="009C2FBE">
        <w:rPr>
          <w:rStyle w:val="c9dxtc"/>
          <w:color w:val="000000"/>
          <w:sz w:val="28"/>
          <w:szCs w:val="28"/>
          <w:lang w:val="uk-UA"/>
        </w:rPr>
        <w:t>ення</w:t>
      </w:r>
      <w:r w:rsidR="009C2FBE" w:rsidRPr="009C2FBE">
        <w:rPr>
          <w:rStyle w:val="c9dxtc"/>
          <w:color w:val="000000"/>
          <w:sz w:val="28"/>
          <w:szCs w:val="28"/>
          <w:lang w:val="uk-UA"/>
        </w:rPr>
        <w:t xml:space="preserve"> колегіальн</w:t>
      </w:r>
      <w:r w:rsidR="009C2FBE">
        <w:rPr>
          <w:rStyle w:val="c9dxtc"/>
          <w:color w:val="000000"/>
          <w:sz w:val="28"/>
          <w:szCs w:val="28"/>
          <w:lang w:val="uk-UA"/>
        </w:rPr>
        <w:t>ої</w:t>
      </w:r>
      <w:r w:rsidR="009C2FBE" w:rsidRPr="009C2FBE">
        <w:rPr>
          <w:rStyle w:val="c9dxtc"/>
          <w:color w:val="000000"/>
          <w:sz w:val="28"/>
          <w:szCs w:val="28"/>
          <w:lang w:val="uk-UA"/>
        </w:rPr>
        <w:t xml:space="preserve"> етик</w:t>
      </w:r>
      <w:r w:rsidR="009C2FBE">
        <w:rPr>
          <w:rStyle w:val="c9dxtc"/>
          <w:color w:val="000000"/>
          <w:sz w:val="28"/>
          <w:szCs w:val="28"/>
          <w:lang w:val="uk-UA"/>
        </w:rPr>
        <w:t>и</w:t>
      </w:r>
      <w:r w:rsidR="009C2FBE" w:rsidRPr="009C2FBE">
        <w:rPr>
          <w:rStyle w:val="c9dxtc"/>
          <w:color w:val="000000"/>
          <w:sz w:val="28"/>
          <w:szCs w:val="28"/>
          <w:lang w:val="uk-UA"/>
        </w:rPr>
        <w:t xml:space="preserve"> управлінської діяльності у заклад</w:t>
      </w:r>
      <w:r w:rsidR="00BB305E">
        <w:rPr>
          <w:rStyle w:val="c9dxtc"/>
          <w:color w:val="000000"/>
          <w:sz w:val="28"/>
          <w:szCs w:val="28"/>
          <w:lang w:val="uk-UA"/>
        </w:rPr>
        <w:t>і</w:t>
      </w:r>
      <w:r w:rsidR="009C2FBE" w:rsidRPr="009C2FBE">
        <w:rPr>
          <w:rStyle w:val="c9dxtc"/>
          <w:color w:val="000000"/>
          <w:sz w:val="28"/>
          <w:szCs w:val="28"/>
          <w:lang w:val="uk-UA"/>
        </w:rPr>
        <w:t xml:space="preserve"> освіти</w:t>
      </w:r>
      <w:r w:rsidR="00A26B0D">
        <w:rPr>
          <w:rStyle w:val="c9dxtc"/>
          <w:color w:val="000000"/>
          <w:sz w:val="28"/>
          <w:szCs w:val="28"/>
          <w:lang w:val="uk-UA"/>
        </w:rPr>
        <w:t xml:space="preserve"> </w:t>
      </w:r>
      <w:r w:rsidR="00BB305E">
        <w:rPr>
          <w:rStyle w:val="c9dxtc"/>
          <w:color w:val="000000"/>
          <w:sz w:val="28"/>
          <w:szCs w:val="28"/>
          <w:lang w:val="uk-UA"/>
        </w:rPr>
        <w:t>пропоную д</w:t>
      </w:r>
      <w:r w:rsidR="00D10E63">
        <w:rPr>
          <w:rStyle w:val="c9dxtc"/>
          <w:color w:val="000000"/>
          <w:sz w:val="28"/>
          <w:szCs w:val="28"/>
          <w:lang w:val="uk-UA"/>
        </w:rPr>
        <w:t xml:space="preserve">о вашої уваги </w:t>
      </w:r>
      <w:r w:rsidR="00C349C7" w:rsidRPr="00D10E63">
        <w:rPr>
          <w:rStyle w:val="c9dxtc"/>
          <w:color w:val="000000"/>
          <w:sz w:val="28"/>
          <w:szCs w:val="28"/>
          <w:lang w:val="uk-UA"/>
        </w:rPr>
        <w:t xml:space="preserve">звіт про діяльність </w:t>
      </w:r>
      <w:r w:rsidR="00D10E63">
        <w:rPr>
          <w:rStyle w:val="c9dxtc"/>
          <w:color w:val="000000"/>
          <w:sz w:val="28"/>
          <w:szCs w:val="28"/>
          <w:lang w:val="uk-UA"/>
        </w:rPr>
        <w:t xml:space="preserve">директора </w:t>
      </w:r>
      <w:proofErr w:type="spellStart"/>
      <w:r w:rsidR="00FF6CA6">
        <w:rPr>
          <w:rStyle w:val="c9dxtc"/>
          <w:color w:val="000000"/>
          <w:sz w:val="28"/>
          <w:szCs w:val="28"/>
          <w:lang w:val="uk-UA"/>
        </w:rPr>
        <w:t>Одайської</w:t>
      </w:r>
      <w:proofErr w:type="spellEnd"/>
      <w:r w:rsidR="00D10E63">
        <w:rPr>
          <w:rStyle w:val="c9dxtc"/>
          <w:color w:val="000000"/>
          <w:sz w:val="28"/>
          <w:szCs w:val="28"/>
          <w:lang w:val="uk-UA"/>
        </w:rPr>
        <w:t xml:space="preserve"> гімназії </w:t>
      </w:r>
      <w:r w:rsidR="00000891">
        <w:rPr>
          <w:rStyle w:val="c9dxtc"/>
          <w:color w:val="000000"/>
          <w:sz w:val="28"/>
          <w:szCs w:val="28"/>
          <w:lang w:val="uk-UA"/>
        </w:rPr>
        <w:t xml:space="preserve">та навчального закладу в цілому </w:t>
      </w:r>
      <w:r w:rsidR="00C349C7" w:rsidRPr="00D10E63">
        <w:rPr>
          <w:rStyle w:val="c9dxtc"/>
          <w:color w:val="000000"/>
          <w:sz w:val="28"/>
          <w:szCs w:val="28"/>
          <w:lang w:val="uk-UA"/>
        </w:rPr>
        <w:t>у 202</w:t>
      </w:r>
      <w:r w:rsidR="00BB305E">
        <w:rPr>
          <w:rStyle w:val="c9dxtc"/>
          <w:color w:val="000000"/>
          <w:sz w:val="28"/>
          <w:szCs w:val="28"/>
          <w:lang w:val="uk-UA"/>
        </w:rPr>
        <w:t>4</w:t>
      </w:r>
      <w:r w:rsidR="00C349C7" w:rsidRPr="00D10E63">
        <w:rPr>
          <w:rStyle w:val="c9dxtc"/>
          <w:color w:val="000000"/>
          <w:sz w:val="28"/>
          <w:szCs w:val="28"/>
          <w:lang w:val="uk-UA"/>
        </w:rPr>
        <w:t>-202</w:t>
      </w:r>
      <w:r w:rsidR="00BB305E">
        <w:rPr>
          <w:rStyle w:val="c9dxtc"/>
          <w:color w:val="000000"/>
          <w:sz w:val="28"/>
          <w:szCs w:val="28"/>
          <w:lang w:val="uk-UA"/>
        </w:rPr>
        <w:t>5</w:t>
      </w:r>
      <w:r w:rsidR="00C349C7" w:rsidRPr="00D10E63">
        <w:rPr>
          <w:rStyle w:val="c9dxtc"/>
          <w:color w:val="000000"/>
          <w:sz w:val="28"/>
          <w:szCs w:val="28"/>
          <w:lang w:val="uk-UA"/>
        </w:rPr>
        <w:t xml:space="preserve"> н</w:t>
      </w:r>
      <w:r w:rsidR="00D10E63">
        <w:rPr>
          <w:rStyle w:val="c9dxtc"/>
          <w:color w:val="000000"/>
          <w:sz w:val="28"/>
          <w:szCs w:val="28"/>
          <w:lang w:val="uk-UA"/>
        </w:rPr>
        <w:t>.</w:t>
      </w:r>
      <w:r w:rsidR="00C349C7" w:rsidRPr="00D10E63">
        <w:rPr>
          <w:rStyle w:val="c9dxtc"/>
          <w:color w:val="000000"/>
          <w:sz w:val="28"/>
          <w:szCs w:val="28"/>
          <w:lang w:val="uk-UA"/>
        </w:rPr>
        <w:t xml:space="preserve"> р</w:t>
      </w:r>
      <w:r w:rsidR="00D10E63">
        <w:rPr>
          <w:rStyle w:val="c9dxtc"/>
          <w:color w:val="000000"/>
          <w:sz w:val="28"/>
          <w:szCs w:val="28"/>
          <w:lang w:val="uk-UA"/>
        </w:rPr>
        <w:t>.,</w:t>
      </w:r>
      <w:r w:rsidR="00D10E63" w:rsidRPr="00D10E63">
        <w:rPr>
          <w:rStyle w:val="c9dxtc"/>
          <w:color w:val="000000"/>
          <w:sz w:val="28"/>
          <w:szCs w:val="28"/>
          <w:lang w:val="uk-UA"/>
        </w:rPr>
        <w:t xml:space="preserve"> </w:t>
      </w:r>
      <w:r w:rsidR="00D10E63">
        <w:rPr>
          <w:rStyle w:val="c9dxtc"/>
          <w:color w:val="000000"/>
          <w:sz w:val="28"/>
          <w:szCs w:val="28"/>
          <w:lang w:val="uk-UA"/>
        </w:rPr>
        <w:t>сформований</w:t>
      </w:r>
      <w:r w:rsidR="00D10E63">
        <w:rPr>
          <w:rStyle w:val="c9dxtc"/>
          <w:color w:val="000000"/>
          <w:sz w:val="28"/>
          <w:szCs w:val="28"/>
        </w:rPr>
        <w:t> </w:t>
      </w:r>
      <w:r w:rsidR="00D10E63" w:rsidRPr="00D10E63">
        <w:rPr>
          <w:rStyle w:val="c9dxtc"/>
          <w:color w:val="000000"/>
          <w:sz w:val="28"/>
          <w:szCs w:val="28"/>
          <w:lang w:val="uk-UA"/>
        </w:rPr>
        <w:t xml:space="preserve"> відповідно до чотирьох напрямків внутрішньої системи забезпечення якості освіт</w:t>
      </w:r>
      <w:r w:rsidR="0017576D">
        <w:rPr>
          <w:rStyle w:val="c9dxtc"/>
          <w:color w:val="000000"/>
          <w:sz w:val="28"/>
          <w:szCs w:val="28"/>
          <w:lang w:val="uk-UA"/>
        </w:rPr>
        <w:t>и</w:t>
      </w:r>
      <w:r w:rsidR="00D10E63" w:rsidRPr="00D10E63">
        <w:rPr>
          <w:rStyle w:val="c9dxtc"/>
          <w:color w:val="000000"/>
          <w:sz w:val="28"/>
          <w:szCs w:val="28"/>
          <w:lang w:val="uk-UA"/>
        </w:rPr>
        <w:t>:</w:t>
      </w:r>
    </w:p>
    <w:p w14:paraId="602917B9" w14:textId="7675C822" w:rsidR="00D10E63" w:rsidRPr="00D10E63" w:rsidRDefault="00D10E63" w:rsidP="00425F48">
      <w:pPr>
        <w:pStyle w:val="zfr3q"/>
        <w:numPr>
          <w:ilvl w:val="0"/>
          <w:numId w:val="2"/>
        </w:numPr>
        <w:spacing w:before="0" w:beforeAutospacing="0" w:after="0" w:afterAutospacing="0" w:line="360" w:lineRule="auto"/>
        <w:ind w:firstLine="700"/>
        <w:jc w:val="both"/>
        <w:rPr>
          <w:rStyle w:val="c9dxtc"/>
          <w:rFonts w:ascii="Bitter" w:hAnsi="Bitter"/>
          <w:color w:val="212121"/>
          <w:sz w:val="26"/>
          <w:szCs w:val="26"/>
        </w:rPr>
      </w:pPr>
      <w:proofErr w:type="spellStart"/>
      <w:r w:rsidRPr="00D10E63">
        <w:rPr>
          <w:rStyle w:val="c9dxtc"/>
          <w:color w:val="000000"/>
          <w:sz w:val="28"/>
          <w:szCs w:val="28"/>
        </w:rPr>
        <w:t>Освітнє</w:t>
      </w:r>
      <w:proofErr w:type="spellEnd"/>
      <w:r w:rsidRPr="00D10E63">
        <w:rPr>
          <w:rStyle w:val="c9dxtc"/>
          <w:color w:val="000000"/>
          <w:sz w:val="28"/>
          <w:szCs w:val="28"/>
        </w:rPr>
        <w:t xml:space="preserve"> </w:t>
      </w:r>
      <w:proofErr w:type="spellStart"/>
      <w:r w:rsidRPr="00D10E63">
        <w:rPr>
          <w:rStyle w:val="c9dxtc"/>
          <w:color w:val="000000"/>
          <w:sz w:val="28"/>
          <w:szCs w:val="28"/>
        </w:rPr>
        <w:t>середовище</w:t>
      </w:r>
      <w:proofErr w:type="spellEnd"/>
      <w:r w:rsidRPr="00D10E63">
        <w:rPr>
          <w:rStyle w:val="c9dxtc"/>
          <w:color w:val="000000"/>
          <w:sz w:val="28"/>
          <w:szCs w:val="28"/>
        </w:rPr>
        <w:t>;</w:t>
      </w:r>
      <w:r w:rsidRPr="00D10E63">
        <w:rPr>
          <w:rStyle w:val="c9dxtc"/>
          <w:color w:val="000000"/>
          <w:sz w:val="28"/>
          <w:szCs w:val="28"/>
          <w:lang w:val="uk-UA"/>
        </w:rPr>
        <w:t xml:space="preserve"> </w:t>
      </w:r>
    </w:p>
    <w:p w14:paraId="017E0F0B" w14:textId="77777777" w:rsidR="005B61A5" w:rsidRPr="005B61A5" w:rsidRDefault="00D10E63" w:rsidP="00425F48">
      <w:pPr>
        <w:pStyle w:val="zfr3q"/>
        <w:numPr>
          <w:ilvl w:val="0"/>
          <w:numId w:val="2"/>
        </w:numPr>
        <w:spacing w:before="0" w:beforeAutospacing="0" w:after="0" w:afterAutospacing="0" w:line="360" w:lineRule="auto"/>
        <w:ind w:firstLine="700"/>
        <w:jc w:val="both"/>
        <w:rPr>
          <w:rStyle w:val="c9dxtc"/>
          <w:rFonts w:ascii="Bitter" w:hAnsi="Bitter"/>
          <w:color w:val="212121"/>
          <w:sz w:val="26"/>
          <w:szCs w:val="26"/>
        </w:rPr>
      </w:pPr>
      <w:r w:rsidRPr="005B61A5">
        <w:rPr>
          <w:rStyle w:val="c9dxtc"/>
          <w:color w:val="000000"/>
          <w:sz w:val="28"/>
          <w:szCs w:val="28"/>
        </w:rPr>
        <w:t xml:space="preserve">Система </w:t>
      </w:r>
      <w:proofErr w:type="spellStart"/>
      <w:r w:rsidRPr="005B61A5">
        <w:rPr>
          <w:rStyle w:val="c9dxtc"/>
          <w:color w:val="000000"/>
          <w:sz w:val="28"/>
          <w:szCs w:val="28"/>
        </w:rPr>
        <w:t>оцінювання</w:t>
      </w:r>
      <w:proofErr w:type="spellEnd"/>
      <w:r w:rsidRPr="005B61A5">
        <w:rPr>
          <w:rStyle w:val="c9dxtc"/>
          <w:color w:val="000000"/>
          <w:sz w:val="28"/>
          <w:szCs w:val="28"/>
        </w:rPr>
        <w:t xml:space="preserve"> </w:t>
      </w:r>
      <w:proofErr w:type="spellStart"/>
      <w:r w:rsidRPr="005B61A5">
        <w:rPr>
          <w:rStyle w:val="c9dxtc"/>
          <w:color w:val="000000"/>
          <w:sz w:val="28"/>
          <w:szCs w:val="28"/>
        </w:rPr>
        <w:t>здобувачів</w:t>
      </w:r>
      <w:proofErr w:type="spellEnd"/>
      <w:r w:rsidRPr="005B61A5">
        <w:rPr>
          <w:rStyle w:val="c9dxtc"/>
          <w:color w:val="000000"/>
          <w:sz w:val="28"/>
          <w:szCs w:val="28"/>
        </w:rPr>
        <w:t xml:space="preserve"> </w:t>
      </w:r>
      <w:proofErr w:type="spellStart"/>
      <w:r w:rsidRPr="005B61A5">
        <w:rPr>
          <w:rStyle w:val="c9dxtc"/>
          <w:color w:val="000000"/>
          <w:sz w:val="28"/>
          <w:szCs w:val="28"/>
        </w:rPr>
        <w:t>освіти</w:t>
      </w:r>
      <w:proofErr w:type="spellEnd"/>
      <w:r w:rsidRPr="005B61A5">
        <w:rPr>
          <w:rStyle w:val="c9dxtc"/>
          <w:color w:val="000000"/>
          <w:sz w:val="28"/>
          <w:szCs w:val="28"/>
        </w:rPr>
        <w:t>;</w:t>
      </w:r>
      <w:r w:rsidR="005B61A5" w:rsidRPr="005B61A5">
        <w:rPr>
          <w:rStyle w:val="c9dxtc"/>
          <w:color w:val="000000"/>
          <w:sz w:val="28"/>
          <w:szCs w:val="28"/>
          <w:lang w:val="uk-UA"/>
        </w:rPr>
        <w:t xml:space="preserve"> </w:t>
      </w:r>
    </w:p>
    <w:p w14:paraId="7AD25970" w14:textId="77777777" w:rsidR="005B61A5" w:rsidRPr="005B61A5" w:rsidRDefault="005B61A5" w:rsidP="00425F48">
      <w:pPr>
        <w:pStyle w:val="zfr3q"/>
        <w:numPr>
          <w:ilvl w:val="0"/>
          <w:numId w:val="2"/>
        </w:numPr>
        <w:spacing w:before="0" w:beforeAutospacing="0" w:after="0" w:afterAutospacing="0" w:line="360" w:lineRule="auto"/>
        <w:ind w:firstLine="700"/>
        <w:jc w:val="both"/>
        <w:rPr>
          <w:rStyle w:val="c9dxtc"/>
          <w:rFonts w:ascii="Bitter" w:hAnsi="Bitter"/>
          <w:color w:val="212121"/>
          <w:sz w:val="26"/>
          <w:szCs w:val="26"/>
        </w:rPr>
      </w:pPr>
      <w:r w:rsidRPr="005B61A5">
        <w:rPr>
          <w:rStyle w:val="c9dxtc"/>
          <w:color w:val="000000"/>
          <w:sz w:val="28"/>
          <w:szCs w:val="28"/>
          <w:lang w:val="uk-UA"/>
        </w:rPr>
        <w:t>П</w:t>
      </w:r>
      <w:proofErr w:type="spellStart"/>
      <w:r w:rsidR="00D10E63" w:rsidRPr="005B61A5">
        <w:rPr>
          <w:rStyle w:val="c9dxtc"/>
          <w:color w:val="000000"/>
          <w:sz w:val="28"/>
          <w:szCs w:val="28"/>
        </w:rPr>
        <w:t>едагогічн</w:t>
      </w:r>
      <w:proofErr w:type="spellEnd"/>
      <w:r w:rsidRPr="005B61A5">
        <w:rPr>
          <w:rStyle w:val="c9dxtc"/>
          <w:color w:val="000000"/>
          <w:sz w:val="28"/>
          <w:szCs w:val="28"/>
          <w:lang w:val="uk-UA"/>
        </w:rPr>
        <w:t>а</w:t>
      </w:r>
      <w:r w:rsidR="00D10E63" w:rsidRPr="005B61A5">
        <w:rPr>
          <w:rStyle w:val="c9dxtc"/>
          <w:color w:val="000000"/>
          <w:sz w:val="28"/>
          <w:szCs w:val="28"/>
        </w:rPr>
        <w:t xml:space="preserve"> </w:t>
      </w:r>
      <w:proofErr w:type="spellStart"/>
      <w:r w:rsidR="00D10E63" w:rsidRPr="005B61A5">
        <w:rPr>
          <w:rStyle w:val="c9dxtc"/>
          <w:color w:val="000000"/>
          <w:sz w:val="28"/>
          <w:szCs w:val="28"/>
        </w:rPr>
        <w:t>діяльн</w:t>
      </w:r>
      <w:proofErr w:type="spellEnd"/>
      <w:r w:rsidRPr="005B61A5">
        <w:rPr>
          <w:rStyle w:val="c9dxtc"/>
          <w:color w:val="000000"/>
          <w:sz w:val="28"/>
          <w:szCs w:val="28"/>
          <w:lang w:val="uk-UA"/>
        </w:rPr>
        <w:t>і</w:t>
      </w:r>
      <w:proofErr w:type="spellStart"/>
      <w:r w:rsidR="00D10E63" w:rsidRPr="005B61A5">
        <w:rPr>
          <w:rStyle w:val="c9dxtc"/>
          <w:color w:val="000000"/>
          <w:sz w:val="28"/>
          <w:szCs w:val="28"/>
        </w:rPr>
        <w:t>ст</w:t>
      </w:r>
      <w:proofErr w:type="spellEnd"/>
      <w:r w:rsidRPr="005B61A5">
        <w:rPr>
          <w:rStyle w:val="c9dxtc"/>
          <w:color w:val="000000"/>
          <w:sz w:val="28"/>
          <w:szCs w:val="28"/>
          <w:lang w:val="uk-UA"/>
        </w:rPr>
        <w:t>ь</w:t>
      </w:r>
      <w:r w:rsidR="00D10E63" w:rsidRPr="005B61A5">
        <w:rPr>
          <w:rStyle w:val="c9dxtc"/>
          <w:color w:val="000000"/>
          <w:sz w:val="28"/>
          <w:szCs w:val="28"/>
        </w:rPr>
        <w:t>;</w:t>
      </w:r>
      <w:r w:rsidRPr="005B61A5">
        <w:rPr>
          <w:rStyle w:val="c9dxtc"/>
          <w:color w:val="000000"/>
          <w:sz w:val="28"/>
          <w:szCs w:val="28"/>
          <w:lang w:val="uk-UA"/>
        </w:rPr>
        <w:t xml:space="preserve"> </w:t>
      </w:r>
    </w:p>
    <w:p w14:paraId="708B4155" w14:textId="6F1921CE" w:rsidR="00D10E63" w:rsidRPr="00B82A70" w:rsidRDefault="00D10E63" w:rsidP="00425F48">
      <w:pPr>
        <w:pStyle w:val="zfr3q"/>
        <w:numPr>
          <w:ilvl w:val="0"/>
          <w:numId w:val="2"/>
        </w:numPr>
        <w:spacing w:before="0" w:beforeAutospacing="0" w:after="0" w:afterAutospacing="0" w:line="360" w:lineRule="auto"/>
        <w:ind w:firstLine="700"/>
        <w:jc w:val="both"/>
        <w:rPr>
          <w:rStyle w:val="c9dxtc"/>
          <w:rFonts w:ascii="Bitter" w:hAnsi="Bitter"/>
          <w:color w:val="212121"/>
          <w:sz w:val="26"/>
          <w:szCs w:val="26"/>
        </w:rPr>
      </w:pPr>
      <w:proofErr w:type="spellStart"/>
      <w:r w:rsidRPr="005B61A5">
        <w:rPr>
          <w:rStyle w:val="c9dxtc"/>
          <w:color w:val="000000"/>
          <w:sz w:val="28"/>
          <w:szCs w:val="28"/>
        </w:rPr>
        <w:t>Управлінські</w:t>
      </w:r>
      <w:proofErr w:type="spellEnd"/>
      <w:r w:rsidRPr="005B61A5">
        <w:rPr>
          <w:rStyle w:val="c9dxtc"/>
          <w:color w:val="000000"/>
          <w:sz w:val="28"/>
          <w:szCs w:val="28"/>
        </w:rPr>
        <w:t xml:space="preserve"> </w:t>
      </w:r>
      <w:proofErr w:type="spellStart"/>
      <w:r w:rsidRPr="005B61A5">
        <w:rPr>
          <w:rStyle w:val="c9dxtc"/>
          <w:color w:val="000000"/>
          <w:sz w:val="28"/>
          <w:szCs w:val="28"/>
        </w:rPr>
        <w:t>процеси</w:t>
      </w:r>
      <w:proofErr w:type="spellEnd"/>
      <w:r w:rsidRPr="005B61A5">
        <w:rPr>
          <w:rStyle w:val="c9dxtc"/>
          <w:color w:val="000000"/>
          <w:sz w:val="28"/>
          <w:szCs w:val="28"/>
        </w:rPr>
        <w:t>.</w:t>
      </w:r>
    </w:p>
    <w:p w14:paraId="3232DB11" w14:textId="77777777" w:rsidR="00B82A70" w:rsidRPr="005B61A5" w:rsidRDefault="00B82A70" w:rsidP="00B82A70">
      <w:pPr>
        <w:pStyle w:val="zfr3q"/>
        <w:spacing w:before="0" w:beforeAutospacing="0" w:after="0" w:afterAutospacing="0" w:line="360" w:lineRule="auto"/>
        <w:ind w:left="1420"/>
        <w:jc w:val="both"/>
        <w:rPr>
          <w:rFonts w:ascii="Bitter" w:hAnsi="Bitter"/>
          <w:color w:val="212121"/>
          <w:sz w:val="26"/>
          <w:szCs w:val="26"/>
        </w:rPr>
      </w:pPr>
    </w:p>
    <w:p w14:paraId="6811677A" w14:textId="1F8BBB9C" w:rsidR="00C349C7" w:rsidRDefault="0002057B" w:rsidP="00425F48">
      <w:pPr>
        <w:pStyle w:val="zfr3q"/>
        <w:spacing w:before="0" w:beforeAutospacing="0" w:after="0" w:afterAutospacing="0" w:line="360" w:lineRule="auto"/>
        <w:ind w:firstLine="540"/>
        <w:jc w:val="both"/>
        <w:rPr>
          <w:rFonts w:ascii="Bitter" w:hAnsi="Bitter"/>
          <w:color w:val="212121"/>
          <w:sz w:val="26"/>
          <w:szCs w:val="26"/>
        </w:rPr>
      </w:pPr>
      <w:r>
        <w:rPr>
          <w:color w:val="000000"/>
          <w:sz w:val="28"/>
          <w:szCs w:val="28"/>
          <w:lang w:val="uk-UA"/>
        </w:rPr>
        <w:t xml:space="preserve">І. </w:t>
      </w:r>
      <w:r>
        <w:rPr>
          <w:color w:val="000000"/>
          <w:sz w:val="28"/>
          <w:szCs w:val="28"/>
        </w:rPr>
        <w:t xml:space="preserve">ОСВІТНЄ СЕРЕДОВИЩЕ </w:t>
      </w:r>
    </w:p>
    <w:p w14:paraId="4E818463" w14:textId="4C4B9500" w:rsidR="00942CC9" w:rsidRPr="00942CC9" w:rsidRDefault="00425F48" w:rsidP="00942CC9">
      <w:pPr>
        <w:spacing w:after="0" w:line="360" w:lineRule="auto"/>
        <w:jc w:val="both"/>
        <w:rPr>
          <w:rFonts w:eastAsia="Times New Roman"/>
          <w:color w:val="000000"/>
          <w:szCs w:val="28"/>
          <w:lang w:val="uk-UA"/>
        </w:rPr>
      </w:pPr>
      <w:r>
        <w:rPr>
          <w:rFonts w:eastAsia="Times New Roman"/>
          <w:color w:val="000000"/>
          <w:szCs w:val="28"/>
          <w:lang w:val="uk-UA"/>
        </w:rPr>
        <w:t xml:space="preserve">     </w:t>
      </w:r>
      <w:r w:rsidR="00942CC9">
        <w:rPr>
          <w:rFonts w:eastAsia="Times New Roman"/>
          <w:color w:val="000000"/>
          <w:szCs w:val="28"/>
          <w:lang w:val="uk-UA"/>
        </w:rPr>
        <w:t>Н</w:t>
      </w:r>
      <w:r w:rsidR="00942CC9" w:rsidRPr="00942CC9">
        <w:rPr>
          <w:rFonts w:eastAsia="Times New Roman"/>
          <w:color w:val="000000"/>
          <w:szCs w:val="28"/>
          <w:lang w:val="uk-UA"/>
        </w:rPr>
        <w:t xml:space="preserve">а початок 2024-2025 н. р. у </w:t>
      </w:r>
      <w:proofErr w:type="spellStart"/>
      <w:r w:rsidR="00FF6CA6">
        <w:rPr>
          <w:rFonts w:eastAsia="Times New Roman"/>
          <w:color w:val="000000"/>
          <w:szCs w:val="28"/>
          <w:lang w:val="uk-UA"/>
        </w:rPr>
        <w:t>Одайській</w:t>
      </w:r>
      <w:proofErr w:type="spellEnd"/>
      <w:r w:rsidR="00FF6CA6">
        <w:rPr>
          <w:rFonts w:eastAsia="Times New Roman"/>
          <w:color w:val="000000"/>
          <w:szCs w:val="28"/>
          <w:lang w:val="uk-UA"/>
        </w:rPr>
        <w:t xml:space="preserve"> </w:t>
      </w:r>
      <w:r w:rsidR="00942CC9" w:rsidRPr="00942CC9">
        <w:rPr>
          <w:rFonts w:eastAsia="Times New Roman"/>
          <w:color w:val="000000"/>
          <w:szCs w:val="28"/>
          <w:lang w:val="uk-UA"/>
        </w:rPr>
        <w:t xml:space="preserve"> гімназії навчалося </w:t>
      </w:r>
      <w:r w:rsidR="00942CC9">
        <w:rPr>
          <w:rFonts w:eastAsia="Times New Roman"/>
          <w:color w:val="000000"/>
          <w:szCs w:val="28"/>
          <w:lang w:val="uk-UA"/>
        </w:rPr>
        <w:t>6</w:t>
      </w:r>
      <w:r w:rsidR="00FF6CA6">
        <w:rPr>
          <w:rFonts w:eastAsia="Times New Roman"/>
          <w:color w:val="000000"/>
          <w:szCs w:val="28"/>
          <w:lang w:val="uk-UA"/>
        </w:rPr>
        <w:t>0</w:t>
      </w:r>
      <w:r w:rsidR="00942CC9" w:rsidRPr="00942CC9">
        <w:rPr>
          <w:rFonts w:eastAsia="Times New Roman"/>
          <w:color w:val="000000"/>
          <w:szCs w:val="28"/>
          <w:lang w:val="uk-UA"/>
        </w:rPr>
        <w:t xml:space="preserve"> </w:t>
      </w:r>
      <w:r w:rsidR="00121BED">
        <w:rPr>
          <w:rFonts w:eastAsia="Times New Roman"/>
          <w:color w:val="000000"/>
          <w:szCs w:val="28"/>
          <w:lang w:val="uk-UA"/>
        </w:rPr>
        <w:t>учнів</w:t>
      </w:r>
      <w:r w:rsidR="00942CC9" w:rsidRPr="00942CC9">
        <w:rPr>
          <w:rFonts w:eastAsia="Times New Roman"/>
          <w:color w:val="000000"/>
          <w:szCs w:val="28"/>
          <w:lang w:val="uk-UA"/>
        </w:rPr>
        <w:t xml:space="preserve"> (з них 4 учні – сімейна форма навчання)</w:t>
      </w:r>
      <w:r w:rsidR="00121BED">
        <w:rPr>
          <w:rFonts w:eastAsia="Times New Roman"/>
          <w:color w:val="000000"/>
          <w:szCs w:val="28"/>
          <w:lang w:val="uk-UA"/>
        </w:rPr>
        <w:t xml:space="preserve">, </w:t>
      </w:r>
      <w:r w:rsidR="00942CC9" w:rsidRPr="00942CC9">
        <w:rPr>
          <w:rFonts w:eastAsia="Times New Roman"/>
          <w:color w:val="000000"/>
          <w:szCs w:val="28"/>
          <w:lang w:val="uk-UA"/>
        </w:rPr>
        <w:t xml:space="preserve"> всі </w:t>
      </w:r>
      <w:r w:rsidR="00121BED">
        <w:rPr>
          <w:rFonts w:eastAsia="Times New Roman"/>
          <w:color w:val="000000"/>
          <w:szCs w:val="28"/>
          <w:lang w:val="uk-UA"/>
        </w:rPr>
        <w:t>здобувачі освіти</w:t>
      </w:r>
      <w:r w:rsidR="00942CC9" w:rsidRPr="00942CC9">
        <w:rPr>
          <w:rFonts w:eastAsia="Times New Roman"/>
          <w:color w:val="000000"/>
          <w:szCs w:val="28"/>
          <w:lang w:val="uk-UA"/>
        </w:rPr>
        <w:t xml:space="preserve"> приступили до очної та індивідуальної (сімейної) форм навчання</w:t>
      </w:r>
      <w:r w:rsidR="00606A06">
        <w:rPr>
          <w:rFonts w:eastAsia="Times New Roman"/>
          <w:color w:val="000000"/>
          <w:szCs w:val="28"/>
          <w:lang w:val="uk-UA"/>
        </w:rPr>
        <w:t>.</w:t>
      </w:r>
      <w:r w:rsidR="00942CC9" w:rsidRPr="00942CC9">
        <w:rPr>
          <w:rFonts w:eastAsia="Times New Roman"/>
          <w:color w:val="000000"/>
          <w:szCs w:val="28"/>
          <w:lang w:val="uk-UA"/>
        </w:rPr>
        <w:t xml:space="preserve"> </w:t>
      </w:r>
    </w:p>
    <w:p w14:paraId="59C0A0E1" w14:textId="763F26BA" w:rsidR="00942CC9" w:rsidRPr="00942CC9" w:rsidRDefault="00606A06" w:rsidP="00942CC9">
      <w:pPr>
        <w:spacing w:after="0" w:line="360" w:lineRule="auto"/>
        <w:jc w:val="both"/>
        <w:rPr>
          <w:rFonts w:eastAsia="Times New Roman"/>
          <w:color w:val="000000"/>
          <w:szCs w:val="28"/>
          <w:lang w:val="uk-UA"/>
        </w:rPr>
      </w:pPr>
      <w:r>
        <w:rPr>
          <w:rFonts w:eastAsia="Times New Roman"/>
          <w:color w:val="000000"/>
          <w:szCs w:val="28"/>
          <w:lang w:val="uk-UA"/>
        </w:rPr>
        <w:t xml:space="preserve">      П</w:t>
      </w:r>
      <w:r w:rsidR="00942CC9" w:rsidRPr="00942CC9">
        <w:rPr>
          <w:rFonts w:eastAsia="Times New Roman"/>
          <w:color w:val="000000"/>
          <w:szCs w:val="28"/>
          <w:lang w:val="uk-UA"/>
        </w:rPr>
        <w:t>ротягом 2024-2025 н. р. переведено на індивідуальну (сімейну) форму навчання 1 уч</w:t>
      </w:r>
      <w:r w:rsidR="00FF6CA6">
        <w:rPr>
          <w:rFonts w:eastAsia="Times New Roman"/>
          <w:color w:val="000000"/>
          <w:szCs w:val="28"/>
          <w:lang w:val="uk-UA"/>
        </w:rPr>
        <w:t>еницю, яка в другому семестрі повернулась до очної форми навчання</w:t>
      </w:r>
      <w:r>
        <w:rPr>
          <w:rFonts w:eastAsia="Times New Roman"/>
          <w:color w:val="000000"/>
          <w:szCs w:val="28"/>
          <w:lang w:val="uk-UA"/>
        </w:rPr>
        <w:t>.</w:t>
      </w:r>
    </w:p>
    <w:p w14:paraId="390FA979" w14:textId="5778FC70" w:rsidR="00B82A70" w:rsidRDefault="00606A06" w:rsidP="00942CC9">
      <w:pPr>
        <w:spacing w:after="0" w:line="360" w:lineRule="auto"/>
        <w:jc w:val="both"/>
        <w:rPr>
          <w:rFonts w:eastAsia="Times New Roman"/>
          <w:color w:val="000000"/>
          <w:szCs w:val="28"/>
          <w:lang w:val="uk-UA"/>
        </w:rPr>
      </w:pPr>
      <w:r>
        <w:rPr>
          <w:rFonts w:eastAsia="Times New Roman"/>
          <w:color w:val="000000"/>
          <w:szCs w:val="28"/>
          <w:lang w:val="uk-UA"/>
        </w:rPr>
        <w:t xml:space="preserve">      С</w:t>
      </w:r>
      <w:r w:rsidR="00942CC9" w:rsidRPr="00942CC9">
        <w:rPr>
          <w:rFonts w:eastAsia="Times New Roman"/>
          <w:color w:val="000000"/>
          <w:szCs w:val="28"/>
          <w:lang w:val="uk-UA"/>
        </w:rPr>
        <w:t xml:space="preserve">таном на </w:t>
      </w:r>
      <w:r w:rsidR="00FF6CA6">
        <w:rPr>
          <w:rFonts w:eastAsia="Times New Roman"/>
          <w:color w:val="000000"/>
          <w:szCs w:val="28"/>
          <w:lang w:val="uk-UA"/>
        </w:rPr>
        <w:t>04</w:t>
      </w:r>
      <w:r w:rsidR="00942CC9" w:rsidRPr="00942CC9">
        <w:rPr>
          <w:rFonts w:eastAsia="Times New Roman"/>
          <w:color w:val="000000"/>
          <w:szCs w:val="28"/>
          <w:lang w:val="uk-UA"/>
        </w:rPr>
        <w:t>.0</w:t>
      </w:r>
      <w:r w:rsidR="00FF6CA6">
        <w:rPr>
          <w:rFonts w:eastAsia="Times New Roman"/>
          <w:color w:val="000000"/>
          <w:szCs w:val="28"/>
          <w:lang w:val="uk-UA"/>
        </w:rPr>
        <w:t>6</w:t>
      </w:r>
      <w:r w:rsidR="00942CC9" w:rsidRPr="00942CC9">
        <w:rPr>
          <w:rFonts w:eastAsia="Times New Roman"/>
          <w:color w:val="000000"/>
          <w:szCs w:val="28"/>
          <w:lang w:val="uk-UA"/>
        </w:rPr>
        <w:t>.2025 року у  гімназії навча</w:t>
      </w:r>
      <w:r w:rsidR="00CC4673">
        <w:rPr>
          <w:rFonts w:eastAsia="Times New Roman"/>
          <w:color w:val="000000"/>
          <w:szCs w:val="28"/>
          <w:lang w:val="uk-UA"/>
        </w:rPr>
        <w:t>лося</w:t>
      </w:r>
      <w:r w:rsidR="00942CC9" w:rsidRPr="00942CC9">
        <w:rPr>
          <w:rFonts w:eastAsia="Times New Roman"/>
          <w:color w:val="000000"/>
          <w:szCs w:val="28"/>
          <w:lang w:val="uk-UA"/>
        </w:rPr>
        <w:t xml:space="preserve"> </w:t>
      </w:r>
      <w:r w:rsidR="00FF6CA6">
        <w:rPr>
          <w:rFonts w:eastAsia="Times New Roman"/>
          <w:color w:val="000000"/>
          <w:szCs w:val="28"/>
          <w:lang w:val="uk-UA"/>
        </w:rPr>
        <w:t>60</w:t>
      </w:r>
      <w:r w:rsidR="00942CC9" w:rsidRPr="00942CC9">
        <w:rPr>
          <w:rFonts w:eastAsia="Times New Roman"/>
          <w:color w:val="000000"/>
          <w:szCs w:val="28"/>
          <w:lang w:val="uk-UA"/>
        </w:rPr>
        <w:t xml:space="preserve"> учнів </w:t>
      </w:r>
      <w:r w:rsidR="00121BED">
        <w:rPr>
          <w:rFonts w:eastAsia="Times New Roman"/>
          <w:color w:val="000000"/>
          <w:szCs w:val="28"/>
          <w:lang w:val="uk-UA"/>
        </w:rPr>
        <w:t>(</w:t>
      </w:r>
      <w:r w:rsidR="00942CC9" w:rsidRPr="00942CC9">
        <w:rPr>
          <w:rFonts w:eastAsia="Times New Roman"/>
          <w:color w:val="000000"/>
          <w:szCs w:val="28"/>
          <w:lang w:val="uk-UA"/>
        </w:rPr>
        <w:t>з них 4 учні – на індивідуальній (сімейній) формі навчання</w:t>
      </w:r>
      <w:r w:rsidR="00121BED">
        <w:rPr>
          <w:rFonts w:eastAsia="Times New Roman"/>
          <w:color w:val="000000"/>
          <w:szCs w:val="28"/>
          <w:lang w:val="uk-UA"/>
        </w:rPr>
        <w:t>); функціонує 9 класів</w:t>
      </w:r>
      <w:r w:rsidR="00B82A70">
        <w:rPr>
          <w:rFonts w:eastAsia="Times New Roman"/>
          <w:color w:val="000000"/>
          <w:szCs w:val="28"/>
          <w:lang w:val="uk-UA"/>
        </w:rPr>
        <w:t>.</w:t>
      </w:r>
    </w:p>
    <w:p w14:paraId="0B50FB9C" w14:textId="226AC992" w:rsidR="00121BED" w:rsidRDefault="00B82A70" w:rsidP="00942CC9">
      <w:pPr>
        <w:spacing w:after="0" w:line="360" w:lineRule="auto"/>
        <w:jc w:val="both"/>
        <w:rPr>
          <w:rFonts w:eastAsia="Times New Roman"/>
          <w:color w:val="000000"/>
          <w:szCs w:val="28"/>
          <w:lang w:val="uk-UA"/>
        </w:rPr>
      </w:pPr>
      <w:r>
        <w:rPr>
          <w:rFonts w:eastAsia="Times New Roman"/>
          <w:color w:val="000000"/>
          <w:szCs w:val="28"/>
          <w:lang w:val="uk-UA"/>
        </w:rPr>
        <w:t xml:space="preserve">       В</w:t>
      </w:r>
      <w:r w:rsidR="00CC4673">
        <w:rPr>
          <w:rFonts w:eastAsia="Times New Roman"/>
          <w:color w:val="000000"/>
          <w:szCs w:val="28"/>
          <w:lang w:val="uk-UA"/>
        </w:rPr>
        <w:t>ідповідно до р</w:t>
      </w:r>
      <w:r w:rsidR="00CC4673" w:rsidRPr="00CC4673">
        <w:rPr>
          <w:rFonts w:eastAsia="Times New Roman"/>
          <w:color w:val="000000"/>
          <w:szCs w:val="28"/>
          <w:lang w:val="uk-UA"/>
        </w:rPr>
        <w:t xml:space="preserve">ішення педагогічної ради від </w:t>
      </w:r>
      <w:r w:rsidR="00FF6CA6">
        <w:rPr>
          <w:rFonts w:eastAsia="Times New Roman"/>
          <w:color w:val="000000"/>
          <w:szCs w:val="28"/>
          <w:lang w:val="uk-UA"/>
        </w:rPr>
        <w:t>04</w:t>
      </w:r>
      <w:r w:rsidR="00CC4673" w:rsidRPr="00CC4673">
        <w:rPr>
          <w:rFonts w:eastAsia="Times New Roman"/>
          <w:color w:val="000000"/>
          <w:szCs w:val="28"/>
          <w:lang w:val="uk-UA"/>
        </w:rPr>
        <w:t>.0</w:t>
      </w:r>
      <w:r w:rsidR="00FF6CA6">
        <w:rPr>
          <w:rFonts w:eastAsia="Times New Roman"/>
          <w:color w:val="000000"/>
          <w:szCs w:val="28"/>
          <w:lang w:val="uk-UA"/>
        </w:rPr>
        <w:t>6</w:t>
      </w:r>
      <w:r w:rsidR="00CC4673" w:rsidRPr="00CC4673">
        <w:rPr>
          <w:rFonts w:eastAsia="Times New Roman"/>
          <w:color w:val="000000"/>
          <w:szCs w:val="28"/>
          <w:lang w:val="uk-UA"/>
        </w:rPr>
        <w:t>.202</w:t>
      </w:r>
      <w:r w:rsidR="00FF6CA6">
        <w:rPr>
          <w:rFonts w:eastAsia="Times New Roman"/>
          <w:color w:val="000000"/>
          <w:szCs w:val="28"/>
          <w:lang w:val="uk-UA"/>
        </w:rPr>
        <w:t>5</w:t>
      </w:r>
      <w:r w:rsidR="00CC4673" w:rsidRPr="00CC4673">
        <w:rPr>
          <w:rFonts w:eastAsia="Times New Roman"/>
          <w:color w:val="000000"/>
          <w:szCs w:val="28"/>
          <w:lang w:val="uk-UA"/>
        </w:rPr>
        <w:t xml:space="preserve"> р. №1</w:t>
      </w:r>
      <w:r w:rsidR="00FF6CA6">
        <w:rPr>
          <w:rFonts w:eastAsia="Times New Roman"/>
          <w:color w:val="000000"/>
          <w:szCs w:val="28"/>
          <w:lang w:val="uk-UA"/>
        </w:rPr>
        <w:t>1</w:t>
      </w:r>
      <w:r w:rsidR="00CC4673" w:rsidRPr="00CC4673">
        <w:rPr>
          <w:rFonts w:eastAsia="Times New Roman"/>
          <w:color w:val="000000"/>
          <w:szCs w:val="28"/>
          <w:lang w:val="uk-UA"/>
        </w:rPr>
        <w:t xml:space="preserve"> учні 1-8 класів переведені на наступний рік навчання (</w:t>
      </w:r>
      <w:r w:rsidR="00FF6CA6">
        <w:rPr>
          <w:rFonts w:eastAsia="Times New Roman"/>
          <w:color w:val="000000"/>
          <w:szCs w:val="28"/>
          <w:lang w:val="uk-UA"/>
        </w:rPr>
        <w:t>53</w:t>
      </w:r>
      <w:r w:rsidR="00CC4673" w:rsidRPr="00CC4673">
        <w:rPr>
          <w:rFonts w:eastAsia="Times New Roman"/>
          <w:color w:val="000000"/>
          <w:szCs w:val="28"/>
          <w:lang w:val="uk-UA"/>
        </w:rPr>
        <w:t xml:space="preserve"> уч</w:t>
      </w:r>
      <w:r w:rsidR="00FF6CA6">
        <w:rPr>
          <w:rFonts w:eastAsia="Times New Roman"/>
          <w:color w:val="000000"/>
          <w:szCs w:val="28"/>
          <w:lang w:val="uk-UA"/>
        </w:rPr>
        <w:t>ні</w:t>
      </w:r>
      <w:r w:rsidR="00CC4673" w:rsidRPr="00CC4673">
        <w:rPr>
          <w:rFonts w:eastAsia="Times New Roman"/>
          <w:color w:val="000000"/>
          <w:szCs w:val="28"/>
          <w:lang w:val="uk-UA"/>
        </w:rPr>
        <w:t>), учні 9 класу (</w:t>
      </w:r>
      <w:r w:rsidR="00FF6CA6">
        <w:rPr>
          <w:rFonts w:eastAsia="Times New Roman"/>
          <w:color w:val="000000"/>
          <w:szCs w:val="28"/>
          <w:lang w:val="uk-UA"/>
        </w:rPr>
        <w:t>7</w:t>
      </w:r>
      <w:r w:rsidR="00CC4673" w:rsidRPr="00CC4673">
        <w:rPr>
          <w:rFonts w:eastAsia="Times New Roman"/>
          <w:color w:val="000000"/>
          <w:szCs w:val="28"/>
          <w:lang w:val="uk-UA"/>
        </w:rPr>
        <w:t xml:space="preserve"> учнів) отримали свідоцтва про базову загальну середню освіту, випущені з гімназії</w:t>
      </w:r>
      <w:r w:rsidR="00121BED">
        <w:rPr>
          <w:rFonts w:eastAsia="Times New Roman"/>
          <w:color w:val="000000"/>
          <w:szCs w:val="28"/>
          <w:lang w:val="uk-UA"/>
        </w:rPr>
        <w:t xml:space="preserve">; освітній процес забезпечують </w:t>
      </w:r>
      <w:r w:rsidR="00FF6CA6">
        <w:rPr>
          <w:rFonts w:eastAsia="Times New Roman"/>
          <w:color w:val="000000"/>
          <w:szCs w:val="28"/>
          <w:lang w:val="uk-UA"/>
        </w:rPr>
        <w:t>15</w:t>
      </w:r>
      <w:r w:rsidR="00121BED">
        <w:rPr>
          <w:rFonts w:eastAsia="Times New Roman"/>
          <w:color w:val="000000"/>
          <w:szCs w:val="28"/>
          <w:lang w:val="uk-UA"/>
        </w:rPr>
        <w:t xml:space="preserve"> педагогічних працівники</w:t>
      </w:r>
      <w:r w:rsidR="00606A06">
        <w:rPr>
          <w:rFonts w:eastAsia="Times New Roman"/>
          <w:color w:val="000000"/>
          <w:szCs w:val="28"/>
          <w:lang w:val="uk-UA"/>
        </w:rPr>
        <w:t xml:space="preserve"> та </w:t>
      </w:r>
      <w:r w:rsidR="00FF6CA6">
        <w:rPr>
          <w:rFonts w:eastAsia="Times New Roman"/>
          <w:color w:val="000000"/>
          <w:szCs w:val="28"/>
          <w:lang w:val="uk-UA"/>
        </w:rPr>
        <w:t>6</w:t>
      </w:r>
      <w:r w:rsidR="00606A06">
        <w:rPr>
          <w:rFonts w:eastAsia="Times New Roman"/>
          <w:color w:val="000000"/>
          <w:szCs w:val="28"/>
          <w:lang w:val="uk-UA"/>
        </w:rPr>
        <w:t xml:space="preserve"> техперсоналу</w:t>
      </w:r>
      <w:r w:rsidR="00121BED">
        <w:rPr>
          <w:rFonts w:eastAsia="Times New Roman"/>
          <w:color w:val="000000"/>
          <w:szCs w:val="28"/>
          <w:lang w:val="uk-UA"/>
        </w:rPr>
        <w:t>.</w:t>
      </w:r>
      <w:r w:rsidR="00425F48">
        <w:rPr>
          <w:rFonts w:eastAsia="Times New Roman"/>
          <w:color w:val="000000"/>
          <w:szCs w:val="28"/>
          <w:lang w:val="uk-UA"/>
        </w:rPr>
        <w:t xml:space="preserve"> </w:t>
      </w:r>
      <w:r w:rsidR="00AF5A11" w:rsidRPr="00AF5A11">
        <w:rPr>
          <w:rFonts w:eastAsia="Times New Roman"/>
          <w:color w:val="000000"/>
          <w:szCs w:val="28"/>
          <w:lang w:val="uk-UA"/>
        </w:rPr>
        <w:lastRenderedPageBreak/>
        <w:t>У гімназії функціонує 1</w:t>
      </w:r>
      <w:r w:rsidR="00FF6CA6">
        <w:rPr>
          <w:rFonts w:eastAsia="Times New Roman"/>
          <w:color w:val="000000"/>
          <w:szCs w:val="28"/>
          <w:lang w:val="uk-UA"/>
        </w:rPr>
        <w:t>0</w:t>
      </w:r>
      <w:r w:rsidR="00AF5A11" w:rsidRPr="00AF5A11">
        <w:rPr>
          <w:rFonts w:eastAsia="Times New Roman"/>
          <w:color w:val="000000"/>
          <w:szCs w:val="28"/>
          <w:lang w:val="uk-UA"/>
        </w:rPr>
        <w:t xml:space="preserve"> навчальних кабінетів, є спорт</w:t>
      </w:r>
      <w:r w:rsidR="00FF6CA6">
        <w:rPr>
          <w:rFonts w:eastAsia="Times New Roman"/>
          <w:color w:val="000000"/>
          <w:szCs w:val="28"/>
          <w:lang w:val="uk-UA"/>
        </w:rPr>
        <w:t>ивна кімната</w:t>
      </w:r>
      <w:r w:rsidR="00AF5A11" w:rsidRPr="00AF5A11">
        <w:rPr>
          <w:rFonts w:eastAsia="Times New Roman"/>
          <w:color w:val="000000"/>
          <w:szCs w:val="28"/>
          <w:lang w:val="uk-UA"/>
        </w:rPr>
        <w:t>, спортивн</w:t>
      </w:r>
      <w:r w:rsidR="00FF6CA6">
        <w:rPr>
          <w:rFonts w:eastAsia="Times New Roman"/>
          <w:color w:val="000000"/>
          <w:szCs w:val="28"/>
          <w:lang w:val="uk-UA"/>
        </w:rPr>
        <w:t>ий</w:t>
      </w:r>
      <w:r w:rsidR="00AF5A11" w:rsidRPr="00AF5A11">
        <w:rPr>
          <w:rFonts w:eastAsia="Times New Roman"/>
          <w:color w:val="000000"/>
          <w:szCs w:val="28"/>
          <w:lang w:val="uk-UA"/>
        </w:rPr>
        <w:t xml:space="preserve"> майданчик, методичний кабінет, кабінет медичної сестри, бібліотека. У гімназії створена локальна мережа INTERNET.</w:t>
      </w:r>
    </w:p>
    <w:p w14:paraId="7F083549" w14:textId="68280F17" w:rsidR="00942CC9" w:rsidRPr="00942CC9" w:rsidRDefault="00121BED" w:rsidP="00942CC9">
      <w:pPr>
        <w:spacing w:after="0" w:line="360" w:lineRule="auto"/>
        <w:jc w:val="both"/>
        <w:rPr>
          <w:rFonts w:eastAsia="Times New Roman"/>
          <w:color w:val="000000"/>
          <w:szCs w:val="28"/>
          <w:lang w:val="uk-UA"/>
        </w:rPr>
      </w:pPr>
      <w:r>
        <w:rPr>
          <w:rFonts w:eastAsia="Times New Roman"/>
          <w:color w:val="000000"/>
          <w:szCs w:val="28"/>
          <w:lang w:val="uk-UA"/>
        </w:rPr>
        <w:t xml:space="preserve">     </w:t>
      </w:r>
      <w:r w:rsidR="00942CC9" w:rsidRPr="00942CC9">
        <w:rPr>
          <w:rFonts w:eastAsia="Times New Roman"/>
          <w:color w:val="000000"/>
          <w:szCs w:val="28"/>
          <w:lang w:val="uk-UA"/>
        </w:rPr>
        <w:t xml:space="preserve">З метою реалізації державної політики в сфері освіти, Концепції Нової української школи, створення безпечного освітнього середовища,  підвищення  якості освітніх послуг одним із пріоритетних напрямків роботи у </w:t>
      </w:r>
      <w:proofErr w:type="spellStart"/>
      <w:r w:rsidR="00FF6CA6">
        <w:rPr>
          <w:rFonts w:eastAsia="Times New Roman"/>
          <w:color w:val="000000"/>
          <w:szCs w:val="28"/>
          <w:lang w:val="uk-UA"/>
        </w:rPr>
        <w:t>Одайській</w:t>
      </w:r>
      <w:proofErr w:type="spellEnd"/>
      <w:r w:rsidR="00FF6CA6">
        <w:rPr>
          <w:rFonts w:eastAsia="Times New Roman"/>
          <w:color w:val="000000"/>
          <w:szCs w:val="28"/>
          <w:lang w:val="uk-UA"/>
        </w:rPr>
        <w:t xml:space="preserve"> </w:t>
      </w:r>
      <w:r w:rsidR="00942CC9" w:rsidRPr="00942CC9">
        <w:rPr>
          <w:rFonts w:eastAsia="Times New Roman"/>
          <w:color w:val="000000"/>
          <w:szCs w:val="28"/>
          <w:lang w:val="uk-UA"/>
        </w:rPr>
        <w:t xml:space="preserve">гімназії в 2024-2025 н. р. було визначено створення безпечних і комфортних умов для навчання та праці в закладі, адже в сучасних реаліях безпека і комфорт учасників освітнього процесу є вкрай важливими. </w:t>
      </w:r>
    </w:p>
    <w:p w14:paraId="78F13B76"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 xml:space="preserve">      Планування роботи на 2024-2025 н. р. в цьому напрямку здійснювалося на основі методичних рекомендації ДСЯОУ щодо побудови внутрішньої системи забезпечення якості освіти у закладі загальної середньої освіти, зокрема критеріїв, індикаторів оцінювання освітніх і управлінських процесів закладу освіти та внутрішньої системи забезпечення якості освіти.  Було проведено SWOT-аналіз для виявлення сильних та слабких сторін та визначено першочергові завдання, які вдалося реалізувати протягом 2024-2025 н. р., а саме:</w:t>
      </w:r>
    </w:p>
    <w:p w14:paraId="6440C055" w14:textId="305D82BD" w:rsidR="00942CC9" w:rsidRPr="00942CC9" w:rsidRDefault="00942CC9" w:rsidP="00FF6CA6">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облаштован</w:t>
      </w:r>
      <w:r w:rsidR="00FF6CA6">
        <w:rPr>
          <w:rFonts w:eastAsia="Times New Roman"/>
          <w:color w:val="000000"/>
          <w:szCs w:val="28"/>
          <w:lang w:val="uk-UA"/>
        </w:rPr>
        <w:t>е</w:t>
      </w:r>
      <w:r w:rsidRPr="00942CC9">
        <w:rPr>
          <w:rFonts w:eastAsia="Times New Roman"/>
          <w:color w:val="000000"/>
          <w:szCs w:val="28"/>
          <w:lang w:val="uk-UA"/>
        </w:rPr>
        <w:t xml:space="preserve"> відповідно до нормативів найпростіше укриття, що дало можливість забезпечити очну форму навчання одночасно для всіх учнів гімназії;</w:t>
      </w:r>
    </w:p>
    <w:p w14:paraId="231F6DCC" w14:textId="6656F135"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проведено заміну </w:t>
      </w:r>
      <w:r w:rsidR="00FF6CA6">
        <w:rPr>
          <w:rFonts w:eastAsia="Times New Roman"/>
          <w:color w:val="000000"/>
          <w:szCs w:val="28"/>
          <w:lang w:val="uk-UA"/>
        </w:rPr>
        <w:t xml:space="preserve">посуду та </w:t>
      </w:r>
      <w:r w:rsidRPr="00942CC9">
        <w:rPr>
          <w:rFonts w:eastAsia="Times New Roman"/>
          <w:color w:val="000000"/>
          <w:szCs w:val="28"/>
          <w:lang w:val="uk-UA"/>
        </w:rPr>
        <w:t>меблів у їдальні;</w:t>
      </w:r>
    </w:p>
    <w:p w14:paraId="07C3FAB0" w14:textId="44C76B1E"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встановлено інтерактивні до</w:t>
      </w:r>
      <w:r w:rsidR="004500EE">
        <w:rPr>
          <w:rFonts w:eastAsia="Times New Roman"/>
          <w:color w:val="000000"/>
          <w:szCs w:val="28"/>
          <w:lang w:val="uk-UA"/>
        </w:rPr>
        <w:t>ш</w:t>
      </w:r>
      <w:r w:rsidRPr="00942CC9">
        <w:rPr>
          <w:rFonts w:eastAsia="Times New Roman"/>
          <w:color w:val="000000"/>
          <w:szCs w:val="28"/>
          <w:lang w:val="uk-UA"/>
        </w:rPr>
        <w:t>ки у</w:t>
      </w:r>
      <w:r w:rsidR="009D7716">
        <w:rPr>
          <w:rFonts w:eastAsia="Times New Roman"/>
          <w:color w:val="000000"/>
          <w:szCs w:val="28"/>
          <w:lang w:val="uk-UA"/>
        </w:rPr>
        <w:t xml:space="preserve"> навчальних</w:t>
      </w:r>
      <w:r w:rsidRPr="00942CC9">
        <w:rPr>
          <w:rFonts w:eastAsia="Times New Roman"/>
          <w:color w:val="000000"/>
          <w:szCs w:val="28"/>
          <w:lang w:val="uk-UA"/>
        </w:rPr>
        <w:t xml:space="preserve"> кабінетах</w:t>
      </w:r>
      <w:r w:rsidR="009D7716">
        <w:rPr>
          <w:rFonts w:eastAsia="Times New Roman"/>
          <w:color w:val="000000"/>
          <w:szCs w:val="28"/>
          <w:lang w:val="uk-UA"/>
        </w:rPr>
        <w:t>;</w:t>
      </w:r>
    </w:p>
    <w:p w14:paraId="0474E1AC"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забезпечено можливість використання мобільного мультимедійного обладнання в навчальних кабінетах;</w:t>
      </w:r>
    </w:p>
    <w:p w14:paraId="13022BA6"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територія та приміщення закладу чисті та охайні, колючі дерева та рослини, залишки будівельних, нагромадження відходів, які можуть становити небезпеку для учасників освітнього процесу, відсутні; </w:t>
      </w:r>
    </w:p>
    <w:p w14:paraId="55514091" w14:textId="01721001"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територія закладу в цілому безпечна для фізичної активності здобувачів освіти, огоро</w:t>
      </w:r>
      <w:r w:rsidR="00AF5A11">
        <w:rPr>
          <w:rFonts w:eastAsia="Times New Roman"/>
          <w:color w:val="000000"/>
          <w:szCs w:val="28"/>
          <w:lang w:val="uk-UA"/>
        </w:rPr>
        <w:t>д</w:t>
      </w:r>
      <w:r w:rsidRPr="00942CC9">
        <w:rPr>
          <w:rFonts w:eastAsia="Times New Roman"/>
          <w:color w:val="000000"/>
          <w:szCs w:val="28"/>
          <w:lang w:val="uk-UA"/>
        </w:rPr>
        <w:t xml:space="preserve">жена та є недоступною для несанкціонованого заїзду </w:t>
      </w:r>
      <w:r w:rsidRPr="00942CC9">
        <w:rPr>
          <w:rFonts w:eastAsia="Times New Roman"/>
          <w:color w:val="000000"/>
          <w:szCs w:val="28"/>
          <w:lang w:val="uk-UA"/>
        </w:rPr>
        <w:lastRenderedPageBreak/>
        <w:t>транспорту, але доступною для сторонніх осіб; частково освітлюється у вечірній та нічний час;</w:t>
      </w:r>
    </w:p>
    <w:p w14:paraId="2926DC89"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приміщення закладу недоступні для сторонніх осіб;</w:t>
      </w:r>
    </w:p>
    <w:p w14:paraId="52E72FC9" w14:textId="11B97189"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кількість здобувачів освіти не перевищує його </w:t>
      </w:r>
      <w:proofErr w:type="spellStart"/>
      <w:r w:rsidRPr="00942CC9">
        <w:rPr>
          <w:rFonts w:eastAsia="Times New Roman"/>
          <w:color w:val="000000"/>
          <w:szCs w:val="28"/>
          <w:lang w:val="uk-UA"/>
        </w:rPr>
        <w:t>проєктну</w:t>
      </w:r>
      <w:proofErr w:type="spellEnd"/>
      <w:r w:rsidRPr="00942CC9">
        <w:rPr>
          <w:rFonts w:eastAsia="Times New Roman"/>
          <w:color w:val="000000"/>
          <w:szCs w:val="28"/>
          <w:lang w:val="uk-UA"/>
        </w:rPr>
        <w:t xml:space="preserve"> потужність</w:t>
      </w:r>
      <w:r w:rsidR="004500EE">
        <w:rPr>
          <w:rFonts w:eastAsia="Times New Roman"/>
          <w:color w:val="000000"/>
          <w:szCs w:val="28"/>
          <w:lang w:val="uk-UA"/>
        </w:rPr>
        <w:t>, протягом 2024-2025 н. р. забезпечувався</w:t>
      </w:r>
      <w:r w:rsidR="004500EE" w:rsidRPr="004500EE">
        <w:rPr>
          <w:rFonts w:eastAsia="Times New Roman"/>
          <w:color w:val="000000"/>
          <w:szCs w:val="28"/>
          <w:lang w:val="uk-UA"/>
        </w:rPr>
        <w:t xml:space="preserve"> підвіз </w:t>
      </w:r>
      <w:r w:rsidR="002E7CEE">
        <w:rPr>
          <w:rFonts w:eastAsia="Times New Roman"/>
          <w:color w:val="000000"/>
          <w:szCs w:val="28"/>
          <w:lang w:val="uk-UA"/>
        </w:rPr>
        <w:t>17</w:t>
      </w:r>
      <w:r w:rsidR="004500EE" w:rsidRPr="004500EE">
        <w:rPr>
          <w:rFonts w:eastAsia="Times New Roman"/>
          <w:color w:val="000000"/>
          <w:szCs w:val="28"/>
          <w:lang w:val="uk-UA"/>
        </w:rPr>
        <w:t xml:space="preserve"> учнів до закладу шкільним автобусом</w:t>
      </w:r>
      <w:r w:rsidRPr="00942CC9">
        <w:rPr>
          <w:rFonts w:eastAsia="Times New Roman"/>
          <w:color w:val="000000"/>
          <w:szCs w:val="28"/>
          <w:lang w:val="uk-UA"/>
        </w:rPr>
        <w:t>;</w:t>
      </w:r>
    </w:p>
    <w:p w14:paraId="0A211ED2"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заклад забезпечений навчальними кабінетами і приміщеннями, необхідними для реалізації освітніх програм та забезпечення освітнього процесу; класні кімнати початкової школи облаштовано з урахуванням необхідної кількості засобів навчання та обладнання НУШ, є потреба в осучасненні навчально-методичної бази у кабінетах для 5-9 класів, бібліотеки;</w:t>
      </w:r>
    </w:p>
    <w:p w14:paraId="5042EEF2" w14:textId="00CFE508"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навчальні приміщення початкової</w:t>
      </w:r>
      <w:r w:rsidR="002E7CEE">
        <w:rPr>
          <w:rFonts w:eastAsia="Times New Roman"/>
          <w:color w:val="000000"/>
          <w:szCs w:val="28"/>
          <w:lang w:val="uk-UA"/>
        </w:rPr>
        <w:t xml:space="preserve"> та базової середньої</w:t>
      </w:r>
      <w:r w:rsidRPr="00942CC9">
        <w:rPr>
          <w:rFonts w:eastAsia="Times New Roman"/>
          <w:color w:val="000000"/>
          <w:szCs w:val="28"/>
          <w:lang w:val="uk-UA"/>
        </w:rPr>
        <w:t xml:space="preserve"> школи розміщені в </w:t>
      </w:r>
      <w:r w:rsidR="002E7CEE">
        <w:rPr>
          <w:rFonts w:eastAsia="Times New Roman"/>
          <w:color w:val="000000"/>
          <w:szCs w:val="28"/>
          <w:lang w:val="uk-UA"/>
        </w:rPr>
        <w:t>одному</w:t>
      </w:r>
      <w:r w:rsidRPr="00942CC9">
        <w:rPr>
          <w:rFonts w:eastAsia="Times New Roman"/>
          <w:color w:val="000000"/>
          <w:szCs w:val="28"/>
          <w:lang w:val="uk-UA"/>
        </w:rPr>
        <w:t xml:space="preserve"> приміщенн</w:t>
      </w:r>
      <w:r w:rsidR="002E7CEE">
        <w:rPr>
          <w:rFonts w:eastAsia="Times New Roman"/>
          <w:color w:val="000000"/>
          <w:szCs w:val="28"/>
          <w:lang w:val="uk-UA"/>
        </w:rPr>
        <w:t>і</w:t>
      </w:r>
      <w:r w:rsidRPr="00942CC9">
        <w:rPr>
          <w:rFonts w:eastAsia="Times New Roman"/>
          <w:color w:val="000000"/>
          <w:szCs w:val="28"/>
          <w:lang w:val="uk-UA"/>
        </w:rPr>
        <w:t>, коридор не відокремлений від навчальних приміщень для здобувачів базової загальної середньої освіти (</w:t>
      </w:r>
      <w:proofErr w:type="spellStart"/>
      <w:r w:rsidRPr="00942CC9">
        <w:rPr>
          <w:rFonts w:eastAsia="Times New Roman"/>
          <w:color w:val="000000"/>
          <w:szCs w:val="28"/>
          <w:lang w:val="uk-UA"/>
        </w:rPr>
        <w:t>проєктні</w:t>
      </w:r>
      <w:proofErr w:type="spellEnd"/>
      <w:r w:rsidRPr="00942CC9">
        <w:rPr>
          <w:rFonts w:eastAsia="Times New Roman"/>
          <w:color w:val="000000"/>
          <w:szCs w:val="28"/>
          <w:lang w:val="uk-UA"/>
        </w:rPr>
        <w:t xml:space="preserve"> умови не дозволяють забезпечити ці вимоги); </w:t>
      </w:r>
    </w:p>
    <w:p w14:paraId="32D59A33" w14:textId="5D5EFEC6"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на території закладу облаштовано спортивн</w:t>
      </w:r>
      <w:r w:rsidR="002E7CEE">
        <w:rPr>
          <w:rFonts w:eastAsia="Times New Roman"/>
          <w:color w:val="000000"/>
          <w:szCs w:val="28"/>
          <w:lang w:val="uk-UA"/>
        </w:rPr>
        <w:t>ий</w:t>
      </w:r>
      <w:r w:rsidRPr="00942CC9">
        <w:rPr>
          <w:rFonts w:eastAsia="Times New Roman"/>
          <w:color w:val="000000"/>
          <w:szCs w:val="28"/>
          <w:lang w:val="uk-UA"/>
        </w:rPr>
        <w:t xml:space="preserve"> майданчик, як</w:t>
      </w:r>
      <w:r w:rsidR="002E7CEE">
        <w:rPr>
          <w:rFonts w:eastAsia="Times New Roman"/>
          <w:color w:val="000000"/>
          <w:szCs w:val="28"/>
          <w:lang w:val="uk-UA"/>
        </w:rPr>
        <w:t>ий</w:t>
      </w:r>
      <w:r w:rsidRPr="00942CC9">
        <w:rPr>
          <w:rFonts w:eastAsia="Times New Roman"/>
          <w:color w:val="000000"/>
          <w:szCs w:val="28"/>
          <w:lang w:val="uk-UA"/>
        </w:rPr>
        <w:t xml:space="preserve">  відповіда</w:t>
      </w:r>
      <w:r w:rsidR="002E7CEE">
        <w:rPr>
          <w:rFonts w:eastAsia="Times New Roman"/>
          <w:color w:val="000000"/>
          <w:szCs w:val="28"/>
          <w:lang w:val="uk-UA"/>
        </w:rPr>
        <w:t>є</w:t>
      </w:r>
      <w:r w:rsidRPr="00942CC9">
        <w:rPr>
          <w:rFonts w:eastAsia="Times New Roman"/>
          <w:color w:val="000000"/>
          <w:szCs w:val="28"/>
          <w:lang w:val="uk-UA"/>
        </w:rPr>
        <w:t xml:space="preserve"> віковим особливостям учнів, наявне футбольне поле; відповідно до вимог проводиться обстеження спортивних споруд, обладнання, складаються відповідні акти;</w:t>
      </w:r>
    </w:p>
    <w:p w14:paraId="478959AA"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у приміщеннях закладу повітряно-тепловий режим та освітлення відповідає санітарним нормам;</w:t>
      </w:r>
    </w:p>
    <w:p w14:paraId="7B419F01" w14:textId="38A56D11"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внутрішні туалети облаштовано відповідно до санітарно-гігієнічних вимого та утримуються в належному стані; у туалетах встановлено дозатори рідкого мила та електрорушники;</w:t>
      </w:r>
    </w:p>
    <w:p w14:paraId="1F7DD7CF"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питний режим забезпечено шляхом використання питного фонтанчика та індивідуальних пляшок для питної води;</w:t>
      </w:r>
    </w:p>
    <w:p w14:paraId="39CCF026"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у закладі забезпечується контроль за дотриманням санітарно-гігієнічних вимог, епідеміологічного, повітряного режимів у навчальних приміщеннях; </w:t>
      </w:r>
    </w:p>
    <w:p w14:paraId="0625B461" w14:textId="54BC8C9C"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організовано повноцінне та якісне харчування учнів: загальна кількість учнів 1-9-х класів, що отримували гаряче харчування в шкільній їдальні; на </w:t>
      </w:r>
      <w:r w:rsidRPr="00942CC9">
        <w:rPr>
          <w:rFonts w:eastAsia="Times New Roman"/>
          <w:color w:val="000000"/>
          <w:szCs w:val="28"/>
          <w:lang w:val="uk-UA"/>
        </w:rPr>
        <w:lastRenderedPageBreak/>
        <w:t>виконання вимог Закону України «Про охорону дитинства» 100% школярів початкової школи та учнів, які належать до пільгового контингенту, були забезпечені безкоштовним харчуванням за рахунок коштів, виділених з місцевого бюджету</w:t>
      </w:r>
      <w:r w:rsidR="00210F3E">
        <w:rPr>
          <w:rFonts w:eastAsia="Times New Roman"/>
          <w:color w:val="000000"/>
          <w:szCs w:val="28"/>
          <w:lang w:val="uk-UA"/>
        </w:rPr>
        <w:t>, решта учнів харчувались за батьківські кошти</w:t>
      </w:r>
      <w:r w:rsidRPr="00942CC9">
        <w:rPr>
          <w:rFonts w:eastAsia="Times New Roman"/>
          <w:color w:val="000000"/>
          <w:szCs w:val="28"/>
          <w:lang w:val="uk-UA"/>
        </w:rPr>
        <w:t xml:space="preserve">; харчоблок має достатній рівень матеріально–технічного забезпечення, достатню кількість столового посуду та кухонного інвентарю, забезпечення проточною холодною та гарячою водою; продукти харчування та продовольча сировина надходили із супровідними документами, які свідчать про їхні походження та якість (накладні, сертифікати відповідності); працівники їдальні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w:t>
      </w:r>
    </w:p>
    <w:p w14:paraId="6F85A728"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запроваджений комплексний підхід щодо запобігання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(цькування), інших негативних явищ в освітньому середовищі: створена комісія з розгляду випадків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(цькування), введені в дію (оприлюднені на офіційному сайті закладу)  Порядок реагування на доведені випадки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(цькування), відповідальність осіб, причетних до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(цькування) та Процедура подання учасниками освітнього процесу заяв про випадок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(цькування) та їх розгляд; розроблені заходи щодо профілактики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w:t>
      </w:r>
      <w:proofErr w:type="spellStart"/>
      <w:r w:rsidRPr="00942CC9">
        <w:rPr>
          <w:rFonts w:eastAsia="Times New Roman"/>
          <w:color w:val="000000"/>
          <w:szCs w:val="28"/>
          <w:lang w:val="uk-UA"/>
        </w:rPr>
        <w:t>кібербулінгу</w:t>
      </w:r>
      <w:proofErr w:type="spellEnd"/>
      <w:r w:rsidRPr="00942CC9">
        <w:rPr>
          <w:rFonts w:eastAsia="Times New Roman"/>
          <w:color w:val="000000"/>
          <w:szCs w:val="28"/>
          <w:lang w:val="uk-UA"/>
        </w:rPr>
        <w:t xml:space="preserve">; оформлені інформаційні стенди з даної тематики; до щорічного плану підвищення кваліфікації педагогічних працівників включено підготовку з питань формування соціальних </w:t>
      </w:r>
      <w:proofErr w:type="spellStart"/>
      <w:r w:rsidRPr="00942CC9">
        <w:rPr>
          <w:rFonts w:eastAsia="Times New Roman"/>
          <w:color w:val="000000"/>
          <w:szCs w:val="28"/>
          <w:lang w:val="uk-UA"/>
        </w:rPr>
        <w:t>компетентностей</w:t>
      </w:r>
      <w:proofErr w:type="spellEnd"/>
      <w:r w:rsidRPr="00942CC9">
        <w:rPr>
          <w:rFonts w:eastAsia="Times New Roman"/>
          <w:color w:val="000000"/>
          <w:szCs w:val="28"/>
          <w:lang w:val="uk-UA"/>
        </w:rPr>
        <w:t xml:space="preserve"> та навичок запобігання та протидії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(цькуванню); за підсумком 2024-2025 н. р. випадків </w:t>
      </w:r>
      <w:proofErr w:type="spellStart"/>
      <w:r w:rsidRPr="00942CC9">
        <w:rPr>
          <w:rFonts w:eastAsia="Times New Roman"/>
          <w:color w:val="000000"/>
          <w:szCs w:val="28"/>
          <w:lang w:val="uk-UA"/>
        </w:rPr>
        <w:t>булінгу</w:t>
      </w:r>
      <w:proofErr w:type="spellEnd"/>
      <w:r w:rsidRPr="00942CC9">
        <w:rPr>
          <w:rFonts w:eastAsia="Times New Roman"/>
          <w:color w:val="000000"/>
          <w:szCs w:val="28"/>
          <w:lang w:val="uk-UA"/>
        </w:rPr>
        <w:t xml:space="preserve"> не зафіксовано;</w:t>
      </w:r>
    </w:p>
    <w:p w14:paraId="756A9307" w14:textId="77777777"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в системі ведеться робота з охорони праці: розроблені та введені в дію інструкції з ОП, алгоритм дій під час сигналу повітряної тривоги, паспорт безпеки, створено команду реагування та затверджено Порядок раннього попередження та евакуації учасників освітнього процесу в разі нападу або ризику нападу на гімназію; навчання та інструктажі з БЖ з працівниками та </w:t>
      </w:r>
      <w:r w:rsidRPr="00942CC9">
        <w:rPr>
          <w:rFonts w:eastAsia="Times New Roman"/>
          <w:color w:val="000000"/>
          <w:szCs w:val="28"/>
          <w:lang w:val="uk-UA"/>
        </w:rPr>
        <w:lastRenderedPageBreak/>
        <w:t>здобувачами освіти проводяться згідно з чинним законодавством; за 2024-2025 н. р. нещасних випадків не зафіксовано;</w:t>
      </w:r>
    </w:p>
    <w:p w14:paraId="14976A28" w14:textId="1918E3EA" w:rsidR="00942CC9" w:rsidRPr="00942CC9"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для забезпечення ефективної роботи з цивільного захисту, реалізації заходів по попередженню та ліквідації наслідків надзвичайних ситуацій розроблена відповідна документація з питань </w:t>
      </w:r>
      <w:r w:rsidR="00AF5A11">
        <w:rPr>
          <w:rFonts w:eastAsia="Times New Roman"/>
          <w:color w:val="000000"/>
          <w:szCs w:val="28"/>
          <w:lang w:val="uk-UA"/>
        </w:rPr>
        <w:t>цивільного захисту</w:t>
      </w:r>
      <w:r w:rsidRPr="00942CC9">
        <w:rPr>
          <w:rFonts w:eastAsia="Times New Roman"/>
          <w:color w:val="000000"/>
          <w:szCs w:val="28"/>
          <w:lang w:val="uk-UA"/>
        </w:rPr>
        <w:t xml:space="preserve">, поновлено схеми оповіщення і зв'язку, організовано роботу ланок оповіщення та </w:t>
      </w:r>
      <w:proofErr w:type="spellStart"/>
      <w:r w:rsidRPr="00942CC9">
        <w:rPr>
          <w:rFonts w:eastAsia="Times New Roman"/>
          <w:color w:val="000000"/>
          <w:szCs w:val="28"/>
          <w:lang w:val="uk-UA"/>
        </w:rPr>
        <w:t>оперативно</w:t>
      </w:r>
      <w:proofErr w:type="spellEnd"/>
      <w:r w:rsidRPr="00942CC9">
        <w:rPr>
          <w:rFonts w:eastAsia="Times New Roman"/>
          <w:color w:val="000000"/>
          <w:szCs w:val="28"/>
          <w:lang w:val="uk-UA"/>
        </w:rPr>
        <w:t xml:space="preserve">-евакуаційної; начальниками груп (ланок) невоєнізованого формування проведено вивчення посадових  </w:t>
      </w:r>
      <w:proofErr w:type="spellStart"/>
      <w:r w:rsidRPr="00942CC9">
        <w:rPr>
          <w:rFonts w:eastAsia="Times New Roman"/>
          <w:color w:val="000000"/>
          <w:szCs w:val="28"/>
          <w:lang w:val="uk-UA"/>
        </w:rPr>
        <w:t>обов΄язків</w:t>
      </w:r>
      <w:proofErr w:type="spellEnd"/>
      <w:r w:rsidRPr="00942CC9">
        <w:rPr>
          <w:rFonts w:eastAsia="Times New Roman"/>
          <w:color w:val="000000"/>
          <w:szCs w:val="28"/>
          <w:lang w:val="uk-UA"/>
        </w:rPr>
        <w:t xml:space="preserve"> з підлеглими щодо дій за призначенням, уміння діяти при отриманні сигналів оповіщення та вжиття заходів щодо запобігання та реагування на надзвичайні ситуації; педагогічними працівниками протягом навчального року забезпечувалося навчання учнів з питань цивільного захисту за програмами предметів «ЯДС», інтегрованого курсу «Здоров’я, безпека та добробут», «Основи здоров’я», «Фізична культура» та під час проведення тренувань для відпрацювання практичних навичок щодо дій у НС; </w:t>
      </w:r>
      <w:r w:rsidR="00210F3E">
        <w:rPr>
          <w:rFonts w:eastAsia="Times New Roman"/>
          <w:color w:val="000000"/>
          <w:szCs w:val="28"/>
          <w:lang w:val="uk-UA"/>
        </w:rPr>
        <w:t>вчителі</w:t>
      </w:r>
      <w:r w:rsidRPr="00942CC9">
        <w:rPr>
          <w:rFonts w:eastAsia="Times New Roman"/>
          <w:color w:val="000000"/>
          <w:szCs w:val="28"/>
          <w:lang w:val="uk-UA"/>
        </w:rPr>
        <w:t xml:space="preserve"> проводил</w:t>
      </w:r>
      <w:r w:rsidR="00210F3E">
        <w:rPr>
          <w:rFonts w:eastAsia="Times New Roman"/>
          <w:color w:val="000000"/>
          <w:szCs w:val="28"/>
          <w:lang w:val="uk-UA"/>
        </w:rPr>
        <w:t>и</w:t>
      </w:r>
      <w:r w:rsidRPr="00942CC9">
        <w:rPr>
          <w:rFonts w:eastAsia="Times New Roman"/>
          <w:color w:val="000000"/>
          <w:szCs w:val="28"/>
          <w:lang w:val="uk-UA"/>
        </w:rPr>
        <w:t xml:space="preserve"> навчання </w:t>
      </w:r>
      <w:r w:rsidR="00210F3E">
        <w:rPr>
          <w:rFonts w:eastAsia="Times New Roman"/>
          <w:color w:val="000000"/>
          <w:szCs w:val="28"/>
          <w:lang w:val="uk-UA"/>
        </w:rPr>
        <w:t>учнів</w:t>
      </w:r>
      <w:r w:rsidRPr="00942CC9">
        <w:rPr>
          <w:rFonts w:eastAsia="Times New Roman"/>
          <w:color w:val="000000"/>
          <w:szCs w:val="28"/>
          <w:lang w:val="uk-UA"/>
        </w:rPr>
        <w:t xml:space="preserve"> за тематикою «Охорона здоров’я та життя дітей»; для відпрацювання персоналом навчального закладу  практичних навиків щодо дій у НС 16 травня 2025 року було проведено </w:t>
      </w:r>
      <w:proofErr w:type="spellStart"/>
      <w:r w:rsidRPr="00942CC9">
        <w:rPr>
          <w:rFonts w:eastAsia="Times New Roman"/>
          <w:color w:val="000000"/>
          <w:szCs w:val="28"/>
          <w:lang w:val="uk-UA"/>
        </w:rPr>
        <w:t>об΄єктове</w:t>
      </w:r>
      <w:proofErr w:type="spellEnd"/>
      <w:r w:rsidRPr="00942CC9">
        <w:rPr>
          <w:rFonts w:eastAsia="Times New Roman"/>
          <w:color w:val="000000"/>
          <w:szCs w:val="28"/>
          <w:lang w:val="uk-UA"/>
        </w:rPr>
        <w:t xml:space="preserve"> тренування відповідно до  рекомендацій штабу ЦЗ України та Міністерства освіти і науки України; за звітний період у гімназії не зареєстровано надзвичайних ситуацій;</w:t>
      </w:r>
    </w:p>
    <w:p w14:paraId="1F0606E5" w14:textId="77777777" w:rsidR="00AF5A11" w:rsidRDefault="00942CC9" w:rsidP="00942CC9">
      <w:pPr>
        <w:spacing w:after="0" w:line="360" w:lineRule="auto"/>
        <w:jc w:val="both"/>
        <w:rPr>
          <w:rFonts w:eastAsia="Times New Roman"/>
          <w:color w:val="000000"/>
          <w:szCs w:val="28"/>
          <w:lang w:val="uk-UA"/>
        </w:rPr>
      </w:pPr>
      <w:r w:rsidRPr="00942CC9">
        <w:rPr>
          <w:rFonts w:eastAsia="Times New Roman"/>
          <w:color w:val="000000"/>
          <w:szCs w:val="28"/>
          <w:lang w:val="uk-UA"/>
        </w:rPr>
        <w:t>•</w:t>
      </w:r>
      <w:r w:rsidRPr="00942CC9">
        <w:rPr>
          <w:rFonts w:eastAsia="Times New Roman"/>
          <w:color w:val="000000"/>
          <w:szCs w:val="28"/>
          <w:lang w:val="uk-UA"/>
        </w:rPr>
        <w:tab/>
        <w:t xml:space="preserve">прозорість і відкритість роботи закладу забезпечується через контент </w:t>
      </w:r>
      <w:proofErr w:type="spellStart"/>
      <w:r w:rsidRPr="00942CC9">
        <w:rPr>
          <w:rFonts w:eastAsia="Times New Roman"/>
          <w:color w:val="000000"/>
          <w:szCs w:val="28"/>
          <w:lang w:val="uk-UA"/>
        </w:rPr>
        <w:t>вебсайту</w:t>
      </w:r>
      <w:proofErr w:type="spellEnd"/>
      <w:r w:rsidRPr="00942CC9">
        <w:rPr>
          <w:rFonts w:eastAsia="Times New Roman"/>
          <w:color w:val="000000"/>
          <w:szCs w:val="28"/>
          <w:lang w:val="uk-UA"/>
        </w:rPr>
        <w:t xml:space="preserve"> закладу.</w:t>
      </w:r>
    </w:p>
    <w:p w14:paraId="0048A1F8" w14:textId="236E5EFD" w:rsidR="004C543B" w:rsidRPr="004C543B" w:rsidRDefault="00AF5A11" w:rsidP="004500EE">
      <w:pPr>
        <w:spacing w:after="0" w:line="360" w:lineRule="auto"/>
        <w:jc w:val="both"/>
        <w:rPr>
          <w:lang w:val="uk-UA"/>
        </w:rPr>
      </w:pPr>
      <w:r>
        <w:rPr>
          <w:rFonts w:eastAsia="Times New Roman"/>
          <w:color w:val="000000"/>
          <w:szCs w:val="28"/>
          <w:lang w:val="uk-UA"/>
        </w:rPr>
        <w:t xml:space="preserve">       </w:t>
      </w:r>
      <w:r w:rsidR="004C543B" w:rsidRPr="004C543B">
        <w:rPr>
          <w:lang w:val="uk-UA"/>
        </w:rPr>
        <w:t xml:space="preserve">За результатами проведеного </w:t>
      </w:r>
      <w:r w:rsidR="00B82A70">
        <w:rPr>
          <w:lang w:val="uk-UA"/>
        </w:rPr>
        <w:t xml:space="preserve">в 2024-2025 н. р. </w:t>
      </w:r>
      <w:proofErr w:type="spellStart"/>
      <w:r w:rsidR="004C543B" w:rsidRPr="004C543B">
        <w:rPr>
          <w:lang w:val="uk-UA"/>
        </w:rPr>
        <w:t>самооцінювання</w:t>
      </w:r>
      <w:proofErr w:type="spellEnd"/>
      <w:r w:rsidR="004C543B" w:rsidRPr="004C543B">
        <w:rPr>
          <w:lang w:val="uk-UA"/>
        </w:rPr>
        <w:t xml:space="preserve"> за напрямом «Освітнє середовище закладу освіти» визнач</w:t>
      </w:r>
      <w:r w:rsidR="004C543B">
        <w:rPr>
          <w:lang w:val="uk-UA"/>
        </w:rPr>
        <w:t>ено</w:t>
      </w:r>
      <w:r w:rsidR="004C543B" w:rsidRPr="004C543B">
        <w:rPr>
          <w:lang w:val="uk-UA"/>
        </w:rPr>
        <w:t xml:space="preserve"> рівень освітньої діяльності у </w:t>
      </w:r>
      <w:proofErr w:type="spellStart"/>
      <w:r w:rsidR="0073484B">
        <w:rPr>
          <w:lang w:val="uk-UA"/>
        </w:rPr>
        <w:t>Одайській</w:t>
      </w:r>
      <w:proofErr w:type="spellEnd"/>
      <w:r w:rsidR="004C543B" w:rsidRPr="004C543B">
        <w:rPr>
          <w:lang w:val="uk-UA"/>
        </w:rPr>
        <w:t xml:space="preserve"> гімназії за вимогами/правилами організації освітніх і управлінських процесів закладу освіти та внутрішньої системи забезпечення якості освіти: </w:t>
      </w:r>
    </w:p>
    <w:p w14:paraId="7D7A4ECD" w14:textId="77777777" w:rsidR="004C543B" w:rsidRPr="004C543B" w:rsidRDefault="004C543B" w:rsidP="004C543B">
      <w:pPr>
        <w:spacing w:line="360" w:lineRule="auto"/>
        <w:jc w:val="both"/>
        <w:rPr>
          <w:lang w:val="uk-UA"/>
        </w:rPr>
      </w:pPr>
      <w:r w:rsidRPr="004C543B">
        <w:rPr>
          <w:lang w:val="uk-UA"/>
        </w:rPr>
        <w:t>1.1. Забезпечення комфортних і безпечних умов навчання та праці – достатній рівень;</w:t>
      </w:r>
    </w:p>
    <w:p w14:paraId="582E1904" w14:textId="77777777" w:rsidR="004C543B" w:rsidRPr="004C543B" w:rsidRDefault="004C543B" w:rsidP="004C543B">
      <w:pPr>
        <w:spacing w:line="360" w:lineRule="auto"/>
        <w:jc w:val="both"/>
        <w:rPr>
          <w:lang w:val="uk-UA"/>
        </w:rPr>
      </w:pPr>
      <w:r w:rsidRPr="004C543B">
        <w:rPr>
          <w:lang w:val="uk-UA"/>
        </w:rPr>
        <w:lastRenderedPageBreak/>
        <w:t>1.2. Створення освітнього середовища, вільного від будь-яких форм насильства та дискримінації – достатній рівень;</w:t>
      </w:r>
    </w:p>
    <w:p w14:paraId="5969A864" w14:textId="3157C7A3" w:rsidR="00CC4673" w:rsidRDefault="004C543B" w:rsidP="004C543B">
      <w:pPr>
        <w:spacing w:line="360" w:lineRule="auto"/>
        <w:jc w:val="both"/>
        <w:rPr>
          <w:lang w:val="uk-UA"/>
        </w:rPr>
      </w:pPr>
      <w:r w:rsidRPr="004C543B">
        <w:rPr>
          <w:lang w:val="uk-UA"/>
        </w:rPr>
        <w:t>1.3. Формування розвивального та мотивуючого до навчання освітнього простору – достатній рівень.</w:t>
      </w:r>
    </w:p>
    <w:p w14:paraId="52C02BB9" w14:textId="126575EC" w:rsidR="00F12C76" w:rsidRPr="009A7D99" w:rsidRDefault="009A7D99" w:rsidP="00CC4673">
      <w:pPr>
        <w:spacing w:line="360" w:lineRule="auto"/>
        <w:jc w:val="both"/>
        <w:rPr>
          <w:color w:val="000000"/>
          <w:szCs w:val="28"/>
          <w:lang w:val="uk-UA"/>
        </w:rPr>
      </w:pPr>
      <w:r>
        <w:t xml:space="preserve">     </w:t>
      </w:r>
      <w:r w:rsidR="00A17AE7" w:rsidRPr="009A7D99">
        <w:rPr>
          <w:color w:val="000000"/>
          <w:szCs w:val="28"/>
          <w:lang w:val="uk-UA"/>
        </w:rPr>
        <w:t>ІІ. СИСТЕМА ОЦІНЮВАННЯ ЗДОБУВАЧІВ ОСВІТИ</w:t>
      </w:r>
    </w:p>
    <w:p w14:paraId="6EC8A877" w14:textId="77777777" w:rsidR="00492E35" w:rsidRDefault="0032051A" w:rsidP="00753080">
      <w:pPr>
        <w:spacing w:after="0" w:line="360" w:lineRule="auto"/>
        <w:jc w:val="both"/>
      </w:pPr>
      <w:r>
        <w:rPr>
          <w:lang w:val="uk-UA"/>
        </w:rPr>
        <w:t xml:space="preserve">      </w:t>
      </w:r>
      <w:r w:rsidRPr="0032051A">
        <w:rPr>
          <w:lang w:val="uk-UA"/>
        </w:rPr>
        <w:t>У закладі оприлюднено критерії, правила та процедури оцінювання навчальних досягнень</w:t>
      </w:r>
      <w:r>
        <w:rPr>
          <w:lang w:val="uk-UA"/>
        </w:rPr>
        <w:t xml:space="preserve"> учнів на офіційному </w:t>
      </w:r>
      <w:proofErr w:type="spellStart"/>
      <w:r>
        <w:rPr>
          <w:lang w:val="uk-UA"/>
        </w:rPr>
        <w:t>вебсайті</w:t>
      </w:r>
      <w:proofErr w:type="spellEnd"/>
      <w:r>
        <w:rPr>
          <w:lang w:val="uk-UA"/>
        </w:rPr>
        <w:t xml:space="preserve"> та на інформаційному стенді в приміщенні закладу.</w:t>
      </w:r>
      <w:r w:rsidRPr="0032051A">
        <w:t xml:space="preserve"> </w:t>
      </w:r>
      <w:r>
        <w:t xml:space="preserve">Система </w:t>
      </w:r>
      <w:proofErr w:type="spellStart"/>
      <w:r>
        <w:t>оцінювання</w:t>
      </w:r>
      <w:proofErr w:type="spellEnd"/>
      <w:r>
        <w:t xml:space="preserve"> в </w:t>
      </w:r>
      <w:r w:rsidR="00753080">
        <w:rPr>
          <w:lang w:val="uk-UA"/>
        </w:rPr>
        <w:t>цілому</w:t>
      </w:r>
      <w:r>
        <w:t xml:space="preserve"> </w:t>
      </w:r>
      <w:proofErr w:type="spellStart"/>
      <w:r>
        <w:t>сприяє</w:t>
      </w:r>
      <w:proofErr w:type="spellEnd"/>
      <w:r>
        <w:t xml:space="preserve"> </w:t>
      </w:r>
      <w:proofErr w:type="spellStart"/>
      <w:r>
        <w:t>реалізації</w:t>
      </w:r>
      <w:proofErr w:type="spellEnd"/>
      <w:r>
        <w:t xml:space="preserve"> </w:t>
      </w:r>
      <w:proofErr w:type="spellStart"/>
      <w:r>
        <w:t>компетентнісного</w:t>
      </w:r>
      <w:proofErr w:type="spellEnd"/>
      <w:r>
        <w:t xml:space="preserve"> </w:t>
      </w:r>
      <w:proofErr w:type="spellStart"/>
      <w:r>
        <w:t>підходу</w:t>
      </w:r>
      <w:proofErr w:type="spellEnd"/>
      <w:r>
        <w:t xml:space="preserve"> до </w:t>
      </w:r>
      <w:proofErr w:type="spellStart"/>
      <w:r>
        <w:t>навчання</w:t>
      </w:r>
      <w:proofErr w:type="spellEnd"/>
      <w:r>
        <w:rPr>
          <w:lang w:val="uk-UA"/>
        </w:rPr>
        <w:t>.</w:t>
      </w:r>
      <w:r>
        <w:t xml:space="preserve"> </w:t>
      </w:r>
      <w:proofErr w:type="spellStart"/>
      <w:r>
        <w:t>Здобувачі</w:t>
      </w:r>
      <w:proofErr w:type="spellEnd"/>
      <w:r>
        <w:t xml:space="preserve"> </w:t>
      </w:r>
      <w:proofErr w:type="spellStart"/>
      <w:r>
        <w:t>освіти</w:t>
      </w:r>
      <w:proofErr w:type="spellEnd"/>
      <w:r>
        <w:t xml:space="preserve"> </w:t>
      </w:r>
      <w:proofErr w:type="spellStart"/>
      <w:r>
        <w:t>отримують</w:t>
      </w:r>
      <w:proofErr w:type="spellEnd"/>
      <w:r>
        <w:t xml:space="preserve"> </w:t>
      </w:r>
      <w:proofErr w:type="spellStart"/>
      <w:r>
        <w:t>від</w:t>
      </w:r>
      <w:proofErr w:type="spellEnd"/>
      <w:r>
        <w:t xml:space="preserve"> </w:t>
      </w:r>
      <w:proofErr w:type="spellStart"/>
      <w:r>
        <w:t>педагогічних</w:t>
      </w:r>
      <w:proofErr w:type="spellEnd"/>
      <w:r>
        <w:t xml:space="preserve"> </w:t>
      </w:r>
      <w:proofErr w:type="spellStart"/>
      <w:r>
        <w:t>працівників</w:t>
      </w:r>
      <w:proofErr w:type="spellEnd"/>
      <w:r>
        <w:t xml:space="preserve"> </w:t>
      </w:r>
      <w:proofErr w:type="spellStart"/>
      <w:r>
        <w:t>інформацію</w:t>
      </w:r>
      <w:proofErr w:type="spellEnd"/>
      <w:r>
        <w:t xml:space="preserve"> про </w:t>
      </w:r>
      <w:proofErr w:type="spellStart"/>
      <w:r>
        <w:t>критерії</w:t>
      </w:r>
      <w:proofErr w:type="spellEnd"/>
      <w:r>
        <w:t xml:space="preserve">, правила та </w:t>
      </w:r>
      <w:proofErr w:type="spellStart"/>
      <w:r>
        <w:t>процедури</w:t>
      </w:r>
      <w:proofErr w:type="spellEnd"/>
      <w:r>
        <w:t xml:space="preserve"> </w:t>
      </w:r>
      <w:proofErr w:type="spellStart"/>
      <w:r>
        <w:t>оцінювання</w:t>
      </w:r>
      <w:proofErr w:type="spellEnd"/>
      <w:r>
        <w:t xml:space="preserve"> </w:t>
      </w:r>
      <w:proofErr w:type="spellStart"/>
      <w:r>
        <w:t>навчальних</w:t>
      </w:r>
      <w:proofErr w:type="spellEnd"/>
      <w:r>
        <w:t xml:space="preserve"> </w:t>
      </w:r>
      <w:proofErr w:type="spellStart"/>
      <w:r>
        <w:t>досягнень</w:t>
      </w:r>
      <w:proofErr w:type="spellEnd"/>
      <w:r>
        <w:rPr>
          <w:lang w:val="uk-UA"/>
        </w:rPr>
        <w:t>.</w:t>
      </w:r>
      <w:r w:rsidR="00753080" w:rsidRPr="00753080">
        <w:t xml:space="preserve"> </w:t>
      </w:r>
    </w:p>
    <w:p w14:paraId="24B85FB7" w14:textId="3B172C33" w:rsidR="00492E35" w:rsidRDefault="00492E35" w:rsidP="00B82A70">
      <w:pPr>
        <w:spacing w:after="0" w:line="360" w:lineRule="auto"/>
        <w:jc w:val="both"/>
        <w:rPr>
          <w:lang w:val="uk-UA"/>
        </w:rPr>
      </w:pPr>
      <w:r>
        <w:rPr>
          <w:lang w:val="uk-UA"/>
        </w:rPr>
        <w:t xml:space="preserve">      </w:t>
      </w:r>
      <w:r w:rsidR="00E67BD1">
        <w:rPr>
          <w:lang w:val="uk-UA"/>
        </w:rPr>
        <w:t>Оцінювання результатів навчання здійснювалося н</w:t>
      </w:r>
      <w:r w:rsidR="00753080" w:rsidRPr="00753080">
        <w:rPr>
          <w:lang w:val="uk-UA"/>
        </w:rPr>
        <w:t>а виконання Закон</w:t>
      </w:r>
      <w:r w:rsidR="00B82A70">
        <w:rPr>
          <w:lang w:val="uk-UA"/>
        </w:rPr>
        <w:t>у</w:t>
      </w:r>
      <w:r w:rsidR="00753080" w:rsidRPr="00753080">
        <w:rPr>
          <w:lang w:val="uk-UA"/>
        </w:rPr>
        <w:t xml:space="preserve"> України «Про повну загальну середню освіту» (стаття 17);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зареєстрованого в Міністерстві юстиції України 30.07.2015 за № 924/27369</w:t>
      </w:r>
      <w:r w:rsidR="00B82A70">
        <w:rPr>
          <w:lang w:val="uk-UA"/>
        </w:rPr>
        <w:t xml:space="preserve"> </w:t>
      </w:r>
      <w:r w:rsidR="00B82A70" w:rsidRPr="00B82A70">
        <w:rPr>
          <w:lang w:val="uk-UA"/>
        </w:rPr>
        <w:t>(із змінами, внесеними згідно з Наказами Міністерства освіти і науки № 621 від 08.05.2019; № 268 від 01.03.2021; № 154 від 06.02.2025; № 570 від 15.04.2025)</w:t>
      </w:r>
      <w:r w:rsidR="00753080" w:rsidRPr="00753080">
        <w:rPr>
          <w:lang w:val="uk-UA"/>
        </w:rPr>
        <w:t xml:space="preserve">;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 .07. 2021 р. № 813; </w:t>
      </w:r>
      <w:r w:rsidR="00E67BD1" w:rsidRPr="00E67BD1">
        <w:rPr>
          <w:lang w:val="uk-UA"/>
        </w:rPr>
        <w:t>наказ</w:t>
      </w:r>
      <w:r w:rsidR="00E67BD1">
        <w:rPr>
          <w:lang w:val="uk-UA"/>
        </w:rPr>
        <w:t>у</w:t>
      </w:r>
      <w:r w:rsidR="00E67BD1" w:rsidRPr="00E67BD1">
        <w:rPr>
          <w:lang w:val="uk-UA"/>
        </w:rPr>
        <w:t xml:space="preserve"> Міністерства освіти і науки України від 02.08.2024 р. №1093 «Про затвердження рекомендацій щодо оцінювання результатів навчання», рішення педагогічної ради (протокол №4 від 31.10.2024 р.),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8 – 9 класів)</w:t>
      </w:r>
      <w:r w:rsidR="00E67BD1">
        <w:rPr>
          <w:lang w:val="uk-UA"/>
        </w:rPr>
        <w:t>. За</w:t>
      </w:r>
      <w:r w:rsidR="00753080" w:rsidRPr="00753080">
        <w:rPr>
          <w:lang w:val="uk-UA"/>
        </w:rPr>
        <w:t xml:space="preserve"> рішення</w:t>
      </w:r>
      <w:r w:rsidR="00E67BD1">
        <w:rPr>
          <w:lang w:val="uk-UA"/>
        </w:rPr>
        <w:t>м</w:t>
      </w:r>
      <w:r w:rsidR="00753080" w:rsidRPr="00753080">
        <w:rPr>
          <w:lang w:val="uk-UA"/>
        </w:rPr>
        <w:t xml:space="preserve"> педагогічної ради №2  від 30 серпня 202</w:t>
      </w:r>
      <w:r w:rsidR="00E67BD1">
        <w:rPr>
          <w:lang w:val="uk-UA"/>
        </w:rPr>
        <w:t>4</w:t>
      </w:r>
      <w:r w:rsidR="00753080" w:rsidRPr="00753080">
        <w:rPr>
          <w:lang w:val="uk-UA"/>
        </w:rPr>
        <w:t xml:space="preserve"> року</w:t>
      </w:r>
      <w:r w:rsidR="00753080">
        <w:rPr>
          <w:lang w:val="uk-UA"/>
        </w:rPr>
        <w:t xml:space="preserve"> о</w:t>
      </w:r>
      <w:r w:rsidR="00753080" w:rsidRPr="00753080">
        <w:rPr>
          <w:lang w:val="uk-UA"/>
        </w:rPr>
        <w:t>цінювання результатів навчання учнів 1-</w:t>
      </w:r>
      <w:r>
        <w:rPr>
          <w:lang w:val="uk-UA"/>
        </w:rPr>
        <w:t>4</w:t>
      </w:r>
      <w:r w:rsidR="00753080" w:rsidRPr="00753080">
        <w:rPr>
          <w:lang w:val="uk-UA"/>
        </w:rPr>
        <w:t xml:space="preserve"> </w:t>
      </w:r>
      <w:r w:rsidR="00753080" w:rsidRPr="00753080">
        <w:rPr>
          <w:lang w:val="uk-UA"/>
        </w:rPr>
        <w:lastRenderedPageBreak/>
        <w:t>класів здійснюва</w:t>
      </w:r>
      <w:r w:rsidR="00753080">
        <w:rPr>
          <w:lang w:val="uk-UA"/>
        </w:rPr>
        <w:t>лося</w:t>
      </w:r>
      <w:r w:rsidR="00753080" w:rsidRPr="00753080">
        <w:rPr>
          <w:lang w:val="uk-UA"/>
        </w:rPr>
        <w:t xml:space="preserve"> вербально</w:t>
      </w:r>
      <w:r>
        <w:rPr>
          <w:lang w:val="uk-UA"/>
        </w:rPr>
        <w:t xml:space="preserve">, </w:t>
      </w:r>
      <w:r w:rsidR="00753080" w:rsidRPr="00753080">
        <w:rPr>
          <w:lang w:val="uk-UA"/>
        </w:rPr>
        <w:t>5</w:t>
      </w:r>
      <w:r>
        <w:rPr>
          <w:lang w:val="uk-UA"/>
        </w:rPr>
        <w:t>-9</w:t>
      </w:r>
      <w:r w:rsidR="00753080" w:rsidRPr="00753080">
        <w:rPr>
          <w:lang w:val="uk-UA"/>
        </w:rPr>
        <w:t xml:space="preserve"> класі</w:t>
      </w:r>
      <w:r>
        <w:rPr>
          <w:lang w:val="uk-UA"/>
        </w:rPr>
        <w:t>в</w:t>
      </w:r>
      <w:r w:rsidR="00753080" w:rsidRPr="00753080">
        <w:rPr>
          <w:lang w:val="uk-UA"/>
        </w:rPr>
        <w:t xml:space="preserve"> за </w:t>
      </w:r>
      <w:r>
        <w:rPr>
          <w:lang w:val="uk-UA"/>
        </w:rPr>
        <w:t>12-</w:t>
      </w:r>
      <w:r w:rsidR="00753080" w:rsidRPr="00753080">
        <w:rPr>
          <w:lang w:val="uk-UA"/>
        </w:rPr>
        <w:t>бальною шкалою</w:t>
      </w:r>
      <w:r>
        <w:rPr>
          <w:lang w:val="uk-UA"/>
        </w:rPr>
        <w:t>, в</w:t>
      </w:r>
      <w:r w:rsidR="00753080" w:rsidRPr="00753080">
        <w:rPr>
          <w:lang w:val="uk-UA"/>
        </w:rPr>
        <w:t>изнач</w:t>
      </w:r>
      <w:r>
        <w:rPr>
          <w:lang w:val="uk-UA"/>
        </w:rPr>
        <w:t>ено</w:t>
      </w:r>
      <w:r w:rsidR="00753080" w:rsidRPr="00753080">
        <w:rPr>
          <w:lang w:val="uk-UA"/>
        </w:rPr>
        <w:t xml:space="preserve"> адаптаційний період</w:t>
      </w:r>
      <w:r>
        <w:rPr>
          <w:lang w:val="uk-UA"/>
        </w:rPr>
        <w:t>,</w:t>
      </w:r>
      <w:r w:rsidR="00753080" w:rsidRPr="00753080">
        <w:rPr>
          <w:lang w:val="uk-UA"/>
        </w:rPr>
        <w:t xml:space="preserve"> впродовж якого не здійснюється поточне та/або тематичне оцінювання учнів 5 класу</w:t>
      </w:r>
      <w:r>
        <w:rPr>
          <w:lang w:val="uk-UA"/>
        </w:rPr>
        <w:t>,</w:t>
      </w:r>
      <w:r w:rsidR="00753080" w:rsidRPr="00753080">
        <w:rPr>
          <w:lang w:val="uk-UA"/>
        </w:rPr>
        <w:t xml:space="preserve"> з 0</w:t>
      </w:r>
      <w:r w:rsidR="00E67BD1">
        <w:rPr>
          <w:lang w:val="uk-UA"/>
        </w:rPr>
        <w:t>2</w:t>
      </w:r>
      <w:r w:rsidR="00753080" w:rsidRPr="00753080">
        <w:rPr>
          <w:lang w:val="uk-UA"/>
        </w:rPr>
        <w:t>.09.202</w:t>
      </w:r>
      <w:r w:rsidR="00E67BD1">
        <w:rPr>
          <w:lang w:val="uk-UA"/>
        </w:rPr>
        <w:t>4</w:t>
      </w:r>
      <w:r w:rsidR="00753080" w:rsidRPr="00753080">
        <w:rPr>
          <w:lang w:val="uk-UA"/>
        </w:rPr>
        <w:t xml:space="preserve"> р. по 31.10.202</w:t>
      </w:r>
      <w:r w:rsidR="00E67BD1">
        <w:rPr>
          <w:lang w:val="uk-UA"/>
        </w:rPr>
        <w:t>4</w:t>
      </w:r>
      <w:r w:rsidR="00753080" w:rsidRPr="00753080">
        <w:rPr>
          <w:lang w:val="uk-UA"/>
        </w:rPr>
        <w:t xml:space="preserve"> р. </w:t>
      </w:r>
    </w:p>
    <w:p w14:paraId="60926BC5" w14:textId="36008EEC" w:rsidR="0032051A" w:rsidRPr="0032051A" w:rsidRDefault="00492E35" w:rsidP="00753080">
      <w:pPr>
        <w:spacing w:after="0" w:line="360" w:lineRule="auto"/>
        <w:jc w:val="both"/>
        <w:rPr>
          <w:lang w:val="uk-UA"/>
        </w:rPr>
      </w:pPr>
      <w:r>
        <w:rPr>
          <w:lang w:val="uk-UA"/>
        </w:rPr>
        <w:t xml:space="preserve">       </w:t>
      </w:r>
      <w:r w:rsidRPr="00492E35">
        <w:rPr>
          <w:lang w:val="uk-UA"/>
        </w:rPr>
        <w:t>Для ведення електронного класного журналу визнач</w:t>
      </w:r>
      <w:r>
        <w:rPr>
          <w:lang w:val="uk-UA"/>
        </w:rPr>
        <w:t>ено</w:t>
      </w:r>
      <w:r w:rsidRPr="00492E35">
        <w:rPr>
          <w:lang w:val="uk-UA"/>
        </w:rPr>
        <w:t xml:space="preserve"> електронну платформу на порталі «Нові знання» nz.ua, що  є однією зі складових всеукраїнського проекту "КУРС: Освіта" і включає базу даних і засоби доступу до неї та забезпечує збір відповідної інформації, аналітичну обробку, генерацію паперових форм для забезпечення звітності.</w:t>
      </w:r>
      <w:r w:rsidR="00753080" w:rsidRPr="00753080">
        <w:rPr>
          <w:lang w:val="uk-UA"/>
        </w:rPr>
        <w:t xml:space="preserve"> </w:t>
      </w:r>
    </w:p>
    <w:p w14:paraId="78473A56" w14:textId="3B9BE0AA" w:rsidR="00A17AE7" w:rsidRPr="00A17AE7" w:rsidRDefault="00A17AE7" w:rsidP="00E67BD1">
      <w:pPr>
        <w:spacing w:after="0" w:line="360" w:lineRule="auto"/>
        <w:jc w:val="both"/>
        <w:rPr>
          <w:rFonts w:eastAsia="Times New Roman" w:cs="Times New Roman"/>
          <w:bCs/>
          <w:szCs w:val="28"/>
          <w:lang w:val="uk-UA" w:eastAsia="ru-RU"/>
        </w:rPr>
      </w:pPr>
      <w:r w:rsidRPr="00A17AE7">
        <w:rPr>
          <w:rFonts w:eastAsia="Times New Roman" w:cs="Times New Roman"/>
          <w:bCs/>
          <w:szCs w:val="28"/>
          <w:lang w:val="uk-UA" w:eastAsia="ru-RU"/>
        </w:rPr>
        <w:t xml:space="preserve">      </w:t>
      </w:r>
      <w:r w:rsidRPr="00A17AE7">
        <w:rPr>
          <w:rFonts w:eastAsia="Times New Roman" w:cs="Times New Roman"/>
          <w:bCs/>
          <w:iCs/>
          <w:szCs w:val="28"/>
          <w:lang w:val="uk-UA" w:eastAsia="uk-UA"/>
        </w:rPr>
        <w:t xml:space="preserve">Згідно з Річним планом роботи </w:t>
      </w:r>
      <w:proofErr w:type="spellStart"/>
      <w:r w:rsidR="009B4B9B">
        <w:rPr>
          <w:rFonts w:eastAsia="Times New Roman" w:cs="Times New Roman"/>
          <w:bCs/>
          <w:iCs/>
          <w:szCs w:val="28"/>
          <w:lang w:val="uk-UA" w:eastAsia="uk-UA"/>
        </w:rPr>
        <w:t>Одайської</w:t>
      </w:r>
      <w:proofErr w:type="spellEnd"/>
      <w:r w:rsidR="009B4B9B">
        <w:rPr>
          <w:rFonts w:eastAsia="Times New Roman" w:cs="Times New Roman"/>
          <w:bCs/>
          <w:iCs/>
          <w:szCs w:val="28"/>
          <w:lang w:val="uk-UA" w:eastAsia="uk-UA"/>
        </w:rPr>
        <w:t xml:space="preserve"> </w:t>
      </w:r>
      <w:r w:rsidRPr="00A17AE7">
        <w:rPr>
          <w:rFonts w:eastAsia="Times New Roman" w:cs="Times New Roman"/>
          <w:bCs/>
          <w:iCs/>
          <w:szCs w:val="28"/>
          <w:lang w:val="uk-UA" w:eastAsia="uk-UA"/>
        </w:rPr>
        <w:t>гімназії на 202</w:t>
      </w:r>
      <w:r w:rsidR="00E67BD1">
        <w:rPr>
          <w:rFonts w:eastAsia="Times New Roman" w:cs="Times New Roman"/>
          <w:bCs/>
          <w:iCs/>
          <w:szCs w:val="28"/>
          <w:lang w:val="uk-UA" w:eastAsia="uk-UA"/>
        </w:rPr>
        <w:t>4</w:t>
      </w:r>
      <w:r w:rsidRPr="00A17AE7">
        <w:rPr>
          <w:rFonts w:eastAsia="Times New Roman" w:cs="Times New Roman"/>
          <w:bCs/>
          <w:iCs/>
          <w:szCs w:val="28"/>
          <w:lang w:val="uk-UA" w:eastAsia="uk-UA"/>
        </w:rPr>
        <w:t>-202</w:t>
      </w:r>
      <w:r w:rsidR="00E67BD1">
        <w:rPr>
          <w:rFonts w:eastAsia="Times New Roman" w:cs="Times New Roman"/>
          <w:bCs/>
          <w:iCs/>
          <w:szCs w:val="28"/>
          <w:lang w:val="uk-UA" w:eastAsia="uk-UA"/>
        </w:rPr>
        <w:t>5</w:t>
      </w:r>
      <w:r w:rsidRPr="00A17AE7">
        <w:rPr>
          <w:rFonts w:eastAsia="Times New Roman" w:cs="Times New Roman"/>
          <w:bCs/>
          <w:iCs/>
          <w:szCs w:val="28"/>
          <w:lang w:val="uk-UA" w:eastAsia="uk-UA"/>
        </w:rPr>
        <w:t xml:space="preserve"> н. р., з метою одержання об’єктивної інформації про рівень знань учнів з базових дисциплін відповідно до вимог державних стандартів, оцінки навчальної спроможності учнів щодо опанування навчального матеріалу, відслідковування тенденцій на основі порівняльного аналізу результатів успішності учнів за І та ІІ семестри 202</w:t>
      </w:r>
      <w:r w:rsidR="00E67BD1">
        <w:rPr>
          <w:rFonts w:eastAsia="Times New Roman" w:cs="Times New Roman"/>
          <w:bCs/>
          <w:iCs/>
          <w:szCs w:val="28"/>
          <w:lang w:val="uk-UA" w:eastAsia="uk-UA"/>
        </w:rPr>
        <w:t>4</w:t>
      </w:r>
      <w:r w:rsidRPr="00A17AE7">
        <w:rPr>
          <w:rFonts w:eastAsia="Times New Roman" w:cs="Times New Roman"/>
          <w:bCs/>
          <w:iCs/>
          <w:szCs w:val="28"/>
          <w:lang w:val="uk-UA" w:eastAsia="uk-UA"/>
        </w:rPr>
        <w:t>-202</w:t>
      </w:r>
      <w:r w:rsidR="00E67BD1">
        <w:rPr>
          <w:rFonts w:eastAsia="Times New Roman" w:cs="Times New Roman"/>
          <w:bCs/>
          <w:iCs/>
          <w:szCs w:val="28"/>
          <w:lang w:val="uk-UA" w:eastAsia="uk-UA"/>
        </w:rPr>
        <w:t>5</w:t>
      </w:r>
      <w:r w:rsidRPr="00A17AE7">
        <w:rPr>
          <w:rFonts w:eastAsia="Times New Roman" w:cs="Times New Roman"/>
          <w:bCs/>
          <w:iCs/>
          <w:szCs w:val="28"/>
          <w:lang w:val="uk-UA" w:eastAsia="uk-UA"/>
        </w:rPr>
        <w:t xml:space="preserve"> н. р. щодо підвищення чи пониження рівня знань з окремих предметів, виявлення освітніх втрат та визначення шляхів їх подолання педагогічним колективом проведено моніторинг успішності учнів за 202</w:t>
      </w:r>
      <w:r w:rsidR="00E67BD1">
        <w:rPr>
          <w:rFonts w:eastAsia="Times New Roman" w:cs="Times New Roman"/>
          <w:bCs/>
          <w:iCs/>
          <w:szCs w:val="28"/>
          <w:lang w:val="uk-UA" w:eastAsia="uk-UA"/>
        </w:rPr>
        <w:t>4</w:t>
      </w:r>
      <w:r w:rsidRPr="00A17AE7">
        <w:rPr>
          <w:rFonts w:eastAsia="Times New Roman" w:cs="Times New Roman"/>
          <w:bCs/>
          <w:iCs/>
          <w:szCs w:val="28"/>
          <w:lang w:val="uk-UA" w:eastAsia="uk-UA"/>
        </w:rPr>
        <w:t>-202</w:t>
      </w:r>
      <w:r w:rsidR="00E67BD1">
        <w:rPr>
          <w:rFonts w:eastAsia="Times New Roman" w:cs="Times New Roman"/>
          <w:bCs/>
          <w:iCs/>
          <w:szCs w:val="28"/>
          <w:lang w:val="uk-UA" w:eastAsia="uk-UA"/>
        </w:rPr>
        <w:t>5</w:t>
      </w:r>
      <w:r w:rsidRPr="00A17AE7">
        <w:rPr>
          <w:rFonts w:eastAsia="Times New Roman" w:cs="Times New Roman"/>
          <w:bCs/>
          <w:iCs/>
          <w:szCs w:val="28"/>
          <w:lang w:val="uk-UA" w:eastAsia="uk-UA"/>
        </w:rPr>
        <w:t xml:space="preserve"> н. р. </w:t>
      </w:r>
      <w:bookmarkStart w:id="0" w:name="_Hlk167569309"/>
      <w:r w:rsidRPr="00A17AE7">
        <w:rPr>
          <w:rFonts w:eastAsia="Times New Roman" w:cs="Times New Roman"/>
          <w:bCs/>
          <w:iCs/>
          <w:szCs w:val="28"/>
          <w:lang w:val="uk-UA" w:eastAsia="uk-UA"/>
        </w:rPr>
        <w:t>з предметів інваріантної складової навчального плану</w:t>
      </w:r>
      <w:bookmarkEnd w:id="0"/>
      <w:r w:rsidRPr="00A17AE7">
        <w:rPr>
          <w:rFonts w:eastAsia="Times New Roman" w:cs="Times New Roman"/>
          <w:bCs/>
          <w:iCs/>
          <w:szCs w:val="28"/>
          <w:lang w:val="uk-UA" w:eastAsia="uk-UA"/>
        </w:rPr>
        <w:t xml:space="preserve"> освітньої програми  гімназії на 202</w:t>
      </w:r>
      <w:r w:rsidR="00E67BD1">
        <w:rPr>
          <w:rFonts w:eastAsia="Times New Roman" w:cs="Times New Roman"/>
          <w:bCs/>
          <w:iCs/>
          <w:szCs w:val="28"/>
          <w:lang w:val="uk-UA" w:eastAsia="uk-UA"/>
        </w:rPr>
        <w:t>4</w:t>
      </w:r>
      <w:r w:rsidRPr="00A17AE7">
        <w:rPr>
          <w:rFonts w:eastAsia="Times New Roman" w:cs="Times New Roman"/>
          <w:bCs/>
          <w:iCs/>
          <w:szCs w:val="28"/>
          <w:lang w:val="uk-UA" w:eastAsia="uk-UA"/>
        </w:rPr>
        <w:t>-202</w:t>
      </w:r>
      <w:r w:rsidR="00E67BD1">
        <w:rPr>
          <w:rFonts w:eastAsia="Times New Roman" w:cs="Times New Roman"/>
          <w:bCs/>
          <w:iCs/>
          <w:szCs w:val="28"/>
          <w:lang w:val="uk-UA" w:eastAsia="uk-UA"/>
        </w:rPr>
        <w:t>5</w:t>
      </w:r>
      <w:r w:rsidRPr="00A17AE7">
        <w:rPr>
          <w:rFonts w:eastAsia="Times New Roman" w:cs="Times New Roman"/>
          <w:bCs/>
          <w:iCs/>
          <w:szCs w:val="28"/>
          <w:lang w:val="uk-UA" w:eastAsia="uk-UA"/>
        </w:rPr>
        <w:t xml:space="preserve"> н. р.</w:t>
      </w:r>
      <w:r w:rsidR="00DA5694">
        <w:rPr>
          <w:rFonts w:eastAsia="Times New Roman" w:cs="Times New Roman"/>
          <w:bCs/>
          <w:iCs/>
          <w:szCs w:val="28"/>
          <w:lang w:val="uk-UA" w:eastAsia="uk-UA"/>
        </w:rPr>
        <w:t xml:space="preserve"> </w:t>
      </w:r>
      <w:r w:rsidR="00E67BD1">
        <w:rPr>
          <w:rFonts w:eastAsia="Times New Roman" w:cs="Times New Roman"/>
          <w:bCs/>
          <w:iCs/>
          <w:szCs w:val="28"/>
          <w:lang w:val="uk-UA" w:eastAsia="uk-UA"/>
        </w:rPr>
        <w:t>А</w:t>
      </w:r>
      <w:r w:rsidR="00E67BD1" w:rsidRPr="00E67BD1">
        <w:rPr>
          <w:rFonts w:eastAsia="Times New Roman" w:cs="Times New Roman"/>
          <w:bCs/>
          <w:iCs/>
          <w:szCs w:val="28"/>
          <w:lang w:val="uk-UA" w:eastAsia="uk-UA"/>
        </w:rPr>
        <w:t>наліз результатів моніторингу успішності учнів за 2024-2025 н. р. з предметів інваріантної складової показав, що більшість учнів 5-9 класів засвоїл</w:t>
      </w:r>
      <w:r w:rsidR="00DA5694">
        <w:rPr>
          <w:rFonts w:eastAsia="Times New Roman" w:cs="Times New Roman"/>
          <w:bCs/>
          <w:iCs/>
          <w:szCs w:val="28"/>
          <w:lang w:val="uk-UA" w:eastAsia="uk-UA"/>
        </w:rPr>
        <w:t>и</w:t>
      </w:r>
      <w:r w:rsidR="00E67BD1" w:rsidRPr="00E67BD1">
        <w:rPr>
          <w:rFonts w:eastAsia="Times New Roman" w:cs="Times New Roman"/>
          <w:bCs/>
          <w:iCs/>
          <w:szCs w:val="28"/>
          <w:lang w:val="uk-UA" w:eastAsia="uk-UA"/>
        </w:rPr>
        <w:t xml:space="preserve"> навчальні програми з предметів інваріантної складової мовно-літературної, математичної, природничої, громадянської та історичної освітньої галузі на середньому</w:t>
      </w:r>
      <w:r w:rsidR="009B4B9B">
        <w:rPr>
          <w:rFonts w:eastAsia="Times New Roman" w:cs="Times New Roman"/>
          <w:bCs/>
          <w:iCs/>
          <w:szCs w:val="28"/>
          <w:lang w:val="uk-UA" w:eastAsia="uk-UA"/>
        </w:rPr>
        <w:t xml:space="preserve"> та достатньому</w:t>
      </w:r>
      <w:r w:rsidR="00E67BD1" w:rsidRPr="00E67BD1">
        <w:rPr>
          <w:rFonts w:eastAsia="Times New Roman" w:cs="Times New Roman"/>
          <w:bCs/>
          <w:iCs/>
          <w:szCs w:val="28"/>
          <w:lang w:val="uk-UA" w:eastAsia="uk-UA"/>
        </w:rPr>
        <w:t xml:space="preserve"> рівні, а рівень засвоєння предметів соціальної і </w:t>
      </w:r>
      <w:proofErr w:type="spellStart"/>
      <w:r w:rsidR="00E67BD1" w:rsidRPr="00E67BD1">
        <w:rPr>
          <w:rFonts w:eastAsia="Times New Roman" w:cs="Times New Roman"/>
          <w:bCs/>
          <w:iCs/>
          <w:szCs w:val="28"/>
          <w:lang w:val="uk-UA" w:eastAsia="uk-UA"/>
        </w:rPr>
        <w:t>здоров’язбережувальної</w:t>
      </w:r>
      <w:proofErr w:type="spellEnd"/>
      <w:r w:rsidR="00E67BD1" w:rsidRPr="00E67BD1">
        <w:rPr>
          <w:rFonts w:eastAsia="Times New Roman" w:cs="Times New Roman"/>
          <w:bCs/>
          <w:iCs/>
          <w:szCs w:val="28"/>
          <w:lang w:val="uk-UA" w:eastAsia="uk-UA"/>
        </w:rPr>
        <w:t xml:space="preserve">, </w:t>
      </w:r>
      <w:proofErr w:type="spellStart"/>
      <w:r w:rsidR="00E67BD1" w:rsidRPr="00E67BD1">
        <w:rPr>
          <w:rFonts w:eastAsia="Times New Roman" w:cs="Times New Roman"/>
          <w:bCs/>
          <w:iCs/>
          <w:szCs w:val="28"/>
          <w:lang w:val="uk-UA" w:eastAsia="uk-UA"/>
        </w:rPr>
        <w:t>інформатичної</w:t>
      </w:r>
      <w:proofErr w:type="spellEnd"/>
      <w:r w:rsidR="00E67BD1" w:rsidRPr="00E67BD1">
        <w:rPr>
          <w:rFonts w:eastAsia="Times New Roman" w:cs="Times New Roman"/>
          <w:bCs/>
          <w:iCs/>
          <w:szCs w:val="28"/>
          <w:lang w:val="uk-UA" w:eastAsia="uk-UA"/>
        </w:rPr>
        <w:t>, технологічної, мистецької, фізичної культури в більшості учнів достатній</w:t>
      </w:r>
      <w:r w:rsidR="00E67BD1">
        <w:rPr>
          <w:rFonts w:eastAsia="Times New Roman" w:cs="Times New Roman"/>
          <w:bCs/>
          <w:iCs/>
          <w:szCs w:val="28"/>
          <w:lang w:val="uk-UA" w:eastAsia="uk-UA"/>
        </w:rPr>
        <w:t xml:space="preserve">, </w:t>
      </w:r>
      <w:r w:rsidRPr="00A17AE7">
        <w:rPr>
          <w:rFonts w:eastAsia="Calibri" w:cs="Times New Roman"/>
          <w:szCs w:val="28"/>
          <w:lang w:val="uk-UA"/>
        </w:rPr>
        <w:t>порівняльний аналіз результатів моніторингу успішності учнів за І та за ІІ семестри 202</w:t>
      </w:r>
      <w:r w:rsidR="007F3484">
        <w:rPr>
          <w:rFonts w:eastAsia="Calibri" w:cs="Times New Roman"/>
          <w:szCs w:val="28"/>
          <w:lang w:val="uk-UA"/>
        </w:rPr>
        <w:t>4</w:t>
      </w:r>
      <w:r w:rsidRPr="00A17AE7">
        <w:rPr>
          <w:rFonts w:eastAsia="Calibri" w:cs="Times New Roman"/>
          <w:szCs w:val="28"/>
          <w:lang w:val="uk-UA"/>
        </w:rPr>
        <w:t>-202</w:t>
      </w:r>
      <w:r w:rsidR="007F3484">
        <w:rPr>
          <w:rFonts w:eastAsia="Calibri" w:cs="Times New Roman"/>
          <w:szCs w:val="28"/>
          <w:lang w:val="uk-UA"/>
        </w:rPr>
        <w:t>5</w:t>
      </w:r>
      <w:r w:rsidRPr="00A17AE7">
        <w:rPr>
          <w:rFonts w:eastAsia="Calibri" w:cs="Times New Roman"/>
          <w:szCs w:val="28"/>
          <w:lang w:val="uk-UA"/>
        </w:rPr>
        <w:t xml:space="preserve"> н. р. з предметів інваріантної складової  показав, що загальний показник середнього балу тримається на однаковому рівні. </w:t>
      </w:r>
    </w:p>
    <w:p w14:paraId="6EB0BE26" w14:textId="4EE0326E" w:rsidR="00A17AE7" w:rsidRDefault="00A17AE7" w:rsidP="00425F48">
      <w:pPr>
        <w:spacing w:after="0" w:line="360" w:lineRule="auto"/>
        <w:jc w:val="both"/>
        <w:rPr>
          <w:color w:val="000000"/>
          <w:szCs w:val="28"/>
          <w:lang w:val="uk-UA"/>
        </w:rPr>
      </w:pPr>
      <w:r w:rsidRPr="00A17AE7">
        <w:rPr>
          <w:color w:val="000000"/>
          <w:szCs w:val="28"/>
          <w:lang w:val="uk-UA"/>
        </w:rPr>
        <w:t>ІІІ. ПЕДАГОГІЧН</w:t>
      </w:r>
      <w:r w:rsidR="00942160">
        <w:rPr>
          <w:color w:val="000000"/>
          <w:szCs w:val="28"/>
          <w:lang w:val="uk-UA"/>
        </w:rPr>
        <w:t>А</w:t>
      </w:r>
      <w:r w:rsidRPr="00A17AE7">
        <w:rPr>
          <w:color w:val="000000"/>
          <w:szCs w:val="28"/>
          <w:lang w:val="uk-UA"/>
        </w:rPr>
        <w:t xml:space="preserve"> ДІЯЛЬН</w:t>
      </w:r>
      <w:r w:rsidR="00942160">
        <w:rPr>
          <w:color w:val="000000"/>
          <w:szCs w:val="28"/>
          <w:lang w:val="uk-UA"/>
        </w:rPr>
        <w:t>ІСТЬ</w:t>
      </w:r>
    </w:p>
    <w:p w14:paraId="43E13130" w14:textId="04A248A1" w:rsidR="00DA5694" w:rsidRDefault="004500EE" w:rsidP="008919AF">
      <w:pPr>
        <w:autoSpaceDE w:val="0"/>
        <w:autoSpaceDN w:val="0"/>
        <w:adjustRightInd w:val="0"/>
        <w:spacing w:after="0" w:line="360" w:lineRule="auto"/>
        <w:jc w:val="both"/>
        <w:rPr>
          <w:lang w:val="uk-UA"/>
        </w:rPr>
      </w:pPr>
      <w:r>
        <w:rPr>
          <w:lang w:val="uk-UA"/>
        </w:rPr>
        <w:t xml:space="preserve">       </w:t>
      </w:r>
      <w:r w:rsidR="00A46DAC" w:rsidRPr="00A46DAC">
        <w:rPr>
          <w:lang w:val="uk-UA"/>
        </w:rPr>
        <w:t xml:space="preserve">Освітній процес </w:t>
      </w:r>
      <w:r w:rsidR="00A46DAC">
        <w:rPr>
          <w:lang w:val="uk-UA"/>
        </w:rPr>
        <w:t xml:space="preserve">у 2024-2025 н. р. </w:t>
      </w:r>
      <w:r w:rsidR="00A46DAC" w:rsidRPr="00A46DAC">
        <w:rPr>
          <w:lang w:val="uk-UA"/>
        </w:rPr>
        <w:t>забезпечували</w:t>
      </w:r>
      <w:r w:rsidR="00DA5694">
        <w:rPr>
          <w:lang w:val="uk-UA"/>
        </w:rPr>
        <w:t>:</w:t>
      </w:r>
      <w:r w:rsidR="00A46DAC" w:rsidRPr="00A46DAC">
        <w:rPr>
          <w:lang w:val="uk-UA"/>
        </w:rPr>
        <w:t xml:space="preserve"> </w:t>
      </w:r>
    </w:p>
    <w:p w14:paraId="40C1F022" w14:textId="37261EE4" w:rsidR="008919AF" w:rsidRPr="008919AF" w:rsidRDefault="008919AF" w:rsidP="008919AF">
      <w:pPr>
        <w:autoSpaceDE w:val="0"/>
        <w:autoSpaceDN w:val="0"/>
        <w:adjustRightInd w:val="0"/>
        <w:spacing w:after="0" w:line="360" w:lineRule="auto"/>
        <w:jc w:val="both"/>
        <w:rPr>
          <w:lang w:val="uk-UA"/>
        </w:rPr>
      </w:pPr>
      <w:r w:rsidRPr="008919AF">
        <w:lastRenderedPageBreak/>
        <w:t>- 1</w:t>
      </w:r>
      <w:r w:rsidR="00EC1011">
        <w:rPr>
          <w:lang w:val="uk-UA"/>
        </w:rPr>
        <w:t>4</w:t>
      </w:r>
      <w:r w:rsidRPr="008919AF">
        <w:t xml:space="preserve"> </w:t>
      </w:r>
      <w:proofErr w:type="spellStart"/>
      <w:r w:rsidRPr="008919AF">
        <w:t>вчителів</w:t>
      </w:r>
      <w:proofErr w:type="spellEnd"/>
      <w:r>
        <w:rPr>
          <w:lang w:val="uk-UA"/>
        </w:rPr>
        <w:t xml:space="preserve">, </w:t>
      </w:r>
    </w:p>
    <w:p w14:paraId="370FA5ED" w14:textId="74054BD0" w:rsidR="008919AF" w:rsidRPr="00EC1011" w:rsidRDefault="008919AF" w:rsidP="008919AF">
      <w:pPr>
        <w:autoSpaceDE w:val="0"/>
        <w:autoSpaceDN w:val="0"/>
        <w:adjustRightInd w:val="0"/>
        <w:spacing w:after="0" w:line="360" w:lineRule="auto"/>
        <w:jc w:val="both"/>
        <w:rPr>
          <w:lang w:val="uk-UA"/>
        </w:rPr>
      </w:pPr>
      <w:r w:rsidRPr="008919AF">
        <w:t>- педагог-</w:t>
      </w:r>
      <w:proofErr w:type="spellStart"/>
      <w:r w:rsidRPr="008919AF">
        <w:t>організатор</w:t>
      </w:r>
      <w:proofErr w:type="spellEnd"/>
      <w:r>
        <w:rPr>
          <w:lang w:val="uk-UA"/>
        </w:rPr>
        <w:t xml:space="preserve"> </w:t>
      </w:r>
      <w:r w:rsidRPr="008919AF">
        <w:t>-</w:t>
      </w:r>
      <w:r>
        <w:rPr>
          <w:lang w:val="uk-UA"/>
        </w:rPr>
        <w:t xml:space="preserve"> </w:t>
      </w:r>
      <w:r w:rsidRPr="008919AF">
        <w:t>1;</w:t>
      </w:r>
    </w:p>
    <w:p w14:paraId="0AA79603" w14:textId="7E411247" w:rsidR="008919AF" w:rsidRPr="00EC1011" w:rsidRDefault="008919AF" w:rsidP="008919AF">
      <w:pPr>
        <w:autoSpaceDE w:val="0"/>
        <w:autoSpaceDN w:val="0"/>
        <w:adjustRightInd w:val="0"/>
        <w:spacing w:after="0" w:line="360" w:lineRule="auto"/>
        <w:jc w:val="both"/>
        <w:rPr>
          <w:lang w:val="uk-UA"/>
        </w:rPr>
      </w:pPr>
      <w:r>
        <w:rPr>
          <w:lang w:val="uk-UA"/>
        </w:rPr>
        <w:t xml:space="preserve">        </w:t>
      </w:r>
      <w:r w:rsidRPr="008919AF">
        <w:t xml:space="preserve">З них </w:t>
      </w:r>
      <w:proofErr w:type="spellStart"/>
      <w:r w:rsidRPr="008919AF">
        <w:t>мають</w:t>
      </w:r>
      <w:proofErr w:type="spellEnd"/>
      <w:r w:rsidRPr="008919AF">
        <w:t xml:space="preserve"> </w:t>
      </w:r>
      <w:proofErr w:type="spellStart"/>
      <w:r w:rsidRPr="008919AF">
        <w:t>кваліфікаційні</w:t>
      </w:r>
      <w:proofErr w:type="spellEnd"/>
      <w:r w:rsidRPr="008919AF">
        <w:t xml:space="preserve"> </w:t>
      </w:r>
      <w:proofErr w:type="spellStart"/>
      <w:r w:rsidRPr="008919AF">
        <w:t>категорії</w:t>
      </w:r>
      <w:proofErr w:type="spellEnd"/>
      <w:r w:rsidRPr="008919AF">
        <w:t xml:space="preserve"> та </w:t>
      </w:r>
      <w:proofErr w:type="spellStart"/>
      <w:r w:rsidRPr="008919AF">
        <w:t>звання</w:t>
      </w:r>
      <w:proofErr w:type="spellEnd"/>
      <w:r w:rsidRPr="008919AF">
        <w:t>: </w:t>
      </w:r>
    </w:p>
    <w:p w14:paraId="5A32ACF5" w14:textId="22C34AA6" w:rsidR="008919AF" w:rsidRPr="008919AF" w:rsidRDefault="008919AF" w:rsidP="008919AF">
      <w:pPr>
        <w:autoSpaceDE w:val="0"/>
        <w:autoSpaceDN w:val="0"/>
        <w:adjustRightInd w:val="0"/>
        <w:spacing w:after="0" w:line="360" w:lineRule="auto"/>
        <w:jc w:val="both"/>
      </w:pPr>
      <w:r w:rsidRPr="008919AF">
        <w:t xml:space="preserve">- </w:t>
      </w:r>
      <w:proofErr w:type="spellStart"/>
      <w:r w:rsidRPr="008919AF">
        <w:t>кваліфікаційна</w:t>
      </w:r>
      <w:proofErr w:type="spellEnd"/>
      <w:r w:rsidRPr="008919AF">
        <w:t xml:space="preserve"> </w:t>
      </w:r>
      <w:proofErr w:type="spellStart"/>
      <w:r w:rsidRPr="008919AF">
        <w:t>категорія</w:t>
      </w:r>
      <w:proofErr w:type="spellEnd"/>
      <w:r w:rsidRPr="008919AF">
        <w:t xml:space="preserve"> „</w:t>
      </w:r>
      <w:proofErr w:type="spellStart"/>
      <w:r w:rsidRPr="008919AF">
        <w:t>спеціаліст</w:t>
      </w:r>
      <w:proofErr w:type="spellEnd"/>
      <w:r w:rsidRPr="008919AF">
        <w:t xml:space="preserve"> </w:t>
      </w:r>
      <w:proofErr w:type="spellStart"/>
      <w:r w:rsidRPr="008919AF">
        <w:t>вищої</w:t>
      </w:r>
      <w:proofErr w:type="spellEnd"/>
      <w:r w:rsidRPr="008919AF">
        <w:t xml:space="preserve"> </w:t>
      </w:r>
      <w:proofErr w:type="spellStart"/>
      <w:r w:rsidRPr="008919AF">
        <w:t>категорії</w:t>
      </w:r>
      <w:proofErr w:type="spellEnd"/>
      <w:r w:rsidRPr="008919AF">
        <w:t xml:space="preserve">”- </w:t>
      </w:r>
      <w:r w:rsidR="00EC1011">
        <w:rPr>
          <w:lang w:val="uk-UA"/>
        </w:rPr>
        <w:t>2</w:t>
      </w:r>
      <w:r w:rsidRPr="008919AF">
        <w:t>;</w:t>
      </w:r>
    </w:p>
    <w:p w14:paraId="652211DC" w14:textId="3B1305E6" w:rsidR="008919AF" w:rsidRPr="008919AF" w:rsidRDefault="008919AF" w:rsidP="008919AF">
      <w:pPr>
        <w:autoSpaceDE w:val="0"/>
        <w:autoSpaceDN w:val="0"/>
        <w:adjustRightInd w:val="0"/>
        <w:spacing w:after="0" w:line="360" w:lineRule="auto"/>
        <w:jc w:val="both"/>
      </w:pPr>
      <w:r w:rsidRPr="008919AF">
        <w:t xml:space="preserve">- </w:t>
      </w:r>
      <w:proofErr w:type="spellStart"/>
      <w:r w:rsidRPr="008919AF">
        <w:t>кваліфікаційна</w:t>
      </w:r>
      <w:proofErr w:type="spellEnd"/>
      <w:r w:rsidRPr="008919AF">
        <w:t xml:space="preserve"> </w:t>
      </w:r>
      <w:proofErr w:type="spellStart"/>
      <w:r w:rsidRPr="008919AF">
        <w:t>категорія</w:t>
      </w:r>
      <w:proofErr w:type="spellEnd"/>
      <w:r w:rsidRPr="008919AF">
        <w:t xml:space="preserve"> „</w:t>
      </w:r>
      <w:proofErr w:type="spellStart"/>
      <w:r w:rsidRPr="008919AF">
        <w:t>спеціаліст</w:t>
      </w:r>
      <w:proofErr w:type="spellEnd"/>
      <w:r w:rsidRPr="008919AF">
        <w:t xml:space="preserve"> І </w:t>
      </w:r>
      <w:proofErr w:type="spellStart"/>
      <w:r w:rsidRPr="008919AF">
        <w:t>категорії</w:t>
      </w:r>
      <w:proofErr w:type="spellEnd"/>
      <w:r w:rsidRPr="008919AF">
        <w:t xml:space="preserve">” -  </w:t>
      </w:r>
      <w:r w:rsidR="00EC1011">
        <w:rPr>
          <w:lang w:val="uk-UA"/>
        </w:rPr>
        <w:t>5</w:t>
      </w:r>
      <w:r w:rsidRPr="008919AF">
        <w:t>;</w:t>
      </w:r>
    </w:p>
    <w:p w14:paraId="67142379" w14:textId="25EFF106" w:rsidR="008919AF" w:rsidRPr="008919AF" w:rsidRDefault="008919AF" w:rsidP="008919AF">
      <w:pPr>
        <w:autoSpaceDE w:val="0"/>
        <w:autoSpaceDN w:val="0"/>
        <w:adjustRightInd w:val="0"/>
        <w:spacing w:after="0" w:line="360" w:lineRule="auto"/>
        <w:jc w:val="both"/>
      </w:pPr>
      <w:r w:rsidRPr="008919AF">
        <w:t xml:space="preserve">- </w:t>
      </w:r>
      <w:proofErr w:type="spellStart"/>
      <w:r w:rsidRPr="008919AF">
        <w:t>кваліфікаційна</w:t>
      </w:r>
      <w:proofErr w:type="spellEnd"/>
      <w:r w:rsidRPr="008919AF">
        <w:t xml:space="preserve"> </w:t>
      </w:r>
      <w:proofErr w:type="spellStart"/>
      <w:r w:rsidRPr="008919AF">
        <w:t>категорія</w:t>
      </w:r>
      <w:proofErr w:type="spellEnd"/>
      <w:r w:rsidRPr="008919AF">
        <w:t xml:space="preserve"> „</w:t>
      </w:r>
      <w:proofErr w:type="spellStart"/>
      <w:r w:rsidRPr="008919AF">
        <w:t>спеціаліст</w:t>
      </w:r>
      <w:proofErr w:type="spellEnd"/>
      <w:r w:rsidRPr="008919AF">
        <w:t xml:space="preserve"> ІІ </w:t>
      </w:r>
      <w:proofErr w:type="spellStart"/>
      <w:r w:rsidRPr="008919AF">
        <w:t>категорії</w:t>
      </w:r>
      <w:proofErr w:type="spellEnd"/>
      <w:r w:rsidRPr="008919AF">
        <w:t xml:space="preserve">” – </w:t>
      </w:r>
      <w:r w:rsidR="00EC1011">
        <w:rPr>
          <w:lang w:val="uk-UA"/>
        </w:rPr>
        <w:t>3</w:t>
      </w:r>
      <w:r w:rsidRPr="008919AF">
        <w:t>;</w:t>
      </w:r>
    </w:p>
    <w:p w14:paraId="0AA1D125" w14:textId="2678F9C9" w:rsidR="008919AF" w:rsidRPr="008919AF" w:rsidRDefault="008919AF" w:rsidP="008919AF">
      <w:pPr>
        <w:autoSpaceDE w:val="0"/>
        <w:autoSpaceDN w:val="0"/>
        <w:adjustRightInd w:val="0"/>
        <w:spacing w:after="0" w:line="360" w:lineRule="auto"/>
        <w:jc w:val="both"/>
      </w:pPr>
      <w:r w:rsidRPr="008919AF">
        <w:t xml:space="preserve">- </w:t>
      </w:r>
      <w:proofErr w:type="spellStart"/>
      <w:r w:rsidRPr="008919AF">
        <w:t>кваліфікаційна</w:t>
      </w:r>
      <w:proofErr w:type="spellEnd"/>
      <w:r w:rsidRPr="008919AF">
        <w:t xml:space="preserve"> </w:t>
      </w:r>
      <w:proofErr w:type="spellStart"/>
      <w:r w:rsidRPr="008919AF">
        <w:t>категорія</w:t>
      </w:r>
      <w:proofErr w:type="spellEnd"/>
      <w:r w:rsidRPr="008919AF">
        <w:t xml:space="preserve"> „</w:t>
      </w:r>
      <w:proofErr w:type="spellStart"/>
      <w:r w:rsidRPr="008919AF">
        <w:t>спеціаліст</w:t>
      </w:r>
      <w:proofErr w:type="spellEnd"/>
      <w:r w:rsidRPr="008919AF">
        <w:t xml:space="preserve">” – </w:t>
      </w:r>
      <w:r w:rsidR="00F37CDB">
        <w:rPr>
          <w:lang w:val="uk-UA"/>
        </w:rPr>
        <w:t>5</w:t>
      </w:r>
      <w:r w:rsidRPr="008919AF">
        <w:t>.</w:t>
      </w:r>
    </w:p>
    <w:p w14:paraId="5D2E80A9" w14:textId="57C2B92D" w:rsidR="008919AF" w:rsidRDefault="00A46DAC" w:rsidP="008919AF">
      <w:pPr>
        <w:autoSpaceDE w:val="0"/>
        <w:autoSpaceDN w:val="0"/>
        <w:adjustRightInd w:val="0"/>
        <w:spacing w:after="0" w:line="360" w:lineRule="auto"/>
        <w:jc w:val="both"/>
        <w:rPr>
          <w:lang w:val="uk-UA"/>
        </w:rPr>
      </w:pPr>
      <w:r w:rsidRPr="00A46DAC">
        <w:rPr>
          <w:lang w:val="uk-UA"/>
        </w:rPr>
        <w:t xml:space="preserve">       За результатами атестації у 202</w:t>
      </w:r>
      <w:r w:rsidR="008919AF">
        <w:rPr>
          <w:lang w:val="uk-UA"/>
        </w:rPr>
        <w:t>5</w:t>
      </w:r>
      <w:r w:rsidRPr="00A46DAC">
        <w:rPr>
          <w:lang w:val="uk-UA"/>
        </w:rPr>
        <w:t xml:space="preserve"> році </w:t>
      </w:r>
      <w:r w:rsidR="00B84C10">
        <w:rPr>
          <w:lang w:val="uk-UA"/>
        </w:rPr>
        <w:t xml:space="preserve">1 вчителька </w:t>
      </w:r>
      <w:r w:rsidRPr="00A46DAC">
        <w:rPr>
          <w:lang w:val="uk-UA"/>
        </w:rPr>
        <w:t>п</w:t>
      </w:r>
      <w:r w:rsidR="00B84C10">
        <w:rPr>
          <w:lang w:val="uk-UA"/>
        </w:rPr>
        <w:t>ідвищила</w:t>
      </w:r>
      <w:r w:rsidRPr="00A46DAC">
        <w:rPr>
          <w:lang w:val="uk-UA"/>
        </w:rPr>
        <w:t xml:space="preserve"> кваліфікаційну категорію </w:t>
      </w:r>
      <w:r w:rsidR="00B84C10">
        <w:rPr>
          <w:lang w:val="uk-UA"/>
        </w:rPr>
        <w:t>та отримала категорію «вчитель ІІ категорії»</w:t>
      </w:r>
    </w:p>
    <w:p w14:paraId="7F408C70" w14:textId="7E8250CD" w:rsidR="004500EE" w:rsidRPr="004500EE" w:rsidRDefault="008919AF" w:rsidP="008919AF">
      <w:pPr>
        <w:autoSpaceDE w:val="0"/>
        <w:autoSpaceDN w:val="0"/>
        <w:adjustRightInd w:val="0"/>
        <w:spacing w:after="0" w:line="360" w:lineRule="auto"/>
        <w:jc w:val="both"/>
        <w:rPr>
          <w:lang w:val="uk-UA"/>
        </w:rPr>
      </w:pPr>
      <w:r>
        <w:rPr>
          <w:lang w:val="uk-UA"/>
        </w:rPr>
        <w:t xml:space="preserve">        </w:t>
      </w:r>
      <w:r w:rsidR="004500EE" w:rsidRPr="004500EE">
        <w:rPr>
          <w:lang w:val="uk-UA"/>
        </w:rPr>
        <w:t xml:space="preserve">Освітній процес </w:t>
      </w:r>
      <w:r w:rsidR="00B84C10">
        <w:rPr>
          <w:lang w:val="uk-UA"/>
        </w:rPr>
        <w:t xml:space="preserve">в </w:t>
      </w:r>
      <w:proofErr w:type="spellStart"/>
      <w:r w:rsidR="00B84C10">
        <w:rPr>
          <w:lang w:val="uk-UA"/>
        </w:rPr>
        <w:t>Одайській</w:t>
      </w:r>
      <w:proofErr w:type="spellEnd"/>
      <w:r w:rsidR="00B84C10">
        <w:rPr>
          <w:lang w:val="uk-UA"/>
        </w:rPr>
        <w:t xml:space="preserve"> </w:t>
      </w:r>
      <w:r w:rsidR="004500EE" w:rsidRPr="004500EE">
        <w:rPr>
          <w:lang w:val="uk-UA"/>
        </w:rPr>
        <w:t xml:space="preserve"> гімназії  у 2024-2025 н. р. здійснювався очно згідно з законами України «Про освіту», «Про повну загальну середню освіту», Концепцією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Національною стратегією розвитку інклюзивного навчання на період до 2029 року та затвердження операційного плану заходів з її реалізації на 2024-2026 роки, схваленою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Базового компоненту дошкільної освіти, затвердженого наказом МОНУ №33 від 12 січня 2021 року (програма «Дитина»), Державним стандартом початкової освіти, затвердженим постановою Кабінету Міністрів України від 21.02.2018 № 87 (із змінами, внесеними згідно з Постановами КМ № 688 від 24.07.2019; № 898 від 30.09.2020), Державним стандартом базової середньої освіти, затвердженим постановою Кабінету Міністрів України від 30 вересня 2020 р. № 898 (із змінами, внесеними згідно з Постановою КМ від 30.08.2022 № 972), Статуту</w:t>
      </w:r>
      <w:r w:rsidR="00B84C10">
        <w:rPr>
          <w:lang w:val="uk-UA"/>
        </w:rPr>
        <w:t xml:space="preserve"> </w:t>
      </w:r>
      <w:proofErr w:type="spellStart"/>
      <w:r w:rsidR="00B84C10">
        <w:rPr>
          <w:lang w:val="uk-UA"/>
        </w:rPr>
        <w:t>Одайської</w:t>
      </w:r>
      <w:proofErr w:type="spellEnd"/>
      <w:r w:rsidR="00DA5694">
        <w:rPr>
          <w:lang w:val="uk-UA"/>
        </w:rPr>
        <w:t xml:space="preserve"> </w:t>
      </w:r>
      <w:r w:rsidR="004500EE" w:rsidRPr="004500EE">
        <w:rPr>
          <w:lang w:val="uk-UA"/>
        </w:rPr>
        <w:t xml:space="preserve">гімназії, Стратегії розвитку </w:t>
      </w:r>
      <w:proofErr w:type="spellStart"/>
      <w:r w:rsidR="00B84C10">
        <w:rPr>
          <w:lang w:val="uk-UA"/>
        </w:rPr>
        <w:t>Одайської</w:t>
      </w:r>
      <w:proofErr w:type="spellEnd"/>
      <w:r w:rsidR="004500EE" w:rsidRPr="004500EE">
        <w:rPr>
          <w:lang w:val="uk-UA"/>
        </w:rPr>
        <w:t xml:space="preserve"> гімназії, Положення про ВСЗЯО</w:t>
      </w:r>
      <w:r w:rsidR="00B84C10">
        <w:rPr>
          <w:lang w:val="uk-UA"/>
        </w:rPr>
        <w:t xml:space="preserve"> </w:t>
      </w:r>
      <w:r w:rsidR="004500EE" w:rsidRPr="004500EE">
        <w:rPr>
          <w:lang w:val="uk-UA"/>
        </w:rPr>
        <w:t xml:space="preserve">гімназії відповідно до визначеного Освітньою </w:t>
      </w:r>
      <w:r w:rsidR="004500EE" w:rsidRPr="004500EE">
        <w:rPr>
          <w:lang w:val="uk-UA"/>
        </w:rPr>
        <w:lastRenderedPageBreak/>
        <w:t xml:space="preserve">програмою регламенту освітньої діяльності та за навчальними планами,  розробленими для 1-2 класів – за типовою освітньою програмою закладів загальної середньої освіти, розробленою під керівництвом Шияна Р. Б., 1-2 клас, затвердженою наказом МОН України від 12.08.2022 № 743; для 3-4 класів – за типовою освітньою програмою закладів загальної середньої освіти, розробленою під керівництвом Шияна Р. Б., 3-4 клас, затвердженою наказом МОН України від 12.08.2022 № 743; для 5-7 класів – за типовою освітньою програмою для 5-9 класів закладів загальної середньої освіти ІІ ступеня, затвердженою наказом МОН України від 09 серпня 2024 року № 1120 «Про внесення змін до типової освітньої програми для 5–9 класів закладів загальної середньої освіти»; для 8-9 класів – за типовою освітньою програмою для 5-9 класів закладів загальної середньої освіти ІІ ступеня, затвердженою наказом МОН України від 20.04.2018 № 405.  </w:t>
      </w:r>
    </w:p>
    <w:p w14:paraId="6A58B1A0" w14:textId="5A88AE3F" w:rsidR="004500EE" w:rsidRPr="004500EE" w:rsidRDefault="004500EE" w:rsidP="004500EE">
      <w:pPr>
        <w:autoSpaceDE w:val="0"/>
        <w:autoSpaceDN w:val="0"/>
        <w:adjustRightInd w:val="0"/>
        <w:spacing w:after="0" w:line="360" w:lineRule="auto"/>
        <w:jc w:val="both"/>
        <w:rPr>
          <w:lang w:val="uk-UA"/>
        </w:rPr>
      </w:pPr>
      <w:r w:rsidRPr="004500EE">
        <w:rPr>
          <w:lang w:val="uk-UA"/>
        </w:rPr>
        <w:t xml:space="preserve">     Досягнення мети Освітньої програми забезпечувалося шляхом формування ключових </w:t>
      </w:r>
      <w:proofErr w:type="spellStart"/>
      <w:r w:rsidRPr="004500EE">
        <w:rPr>
          <w:lang w:val="uk-UA"/>
        </w:rPr>
        <w:t>компетентностей</w:t>
      </w:r>
      <w:proofErr w:type="spellEnd"/>
      <w:r w:rsidRPr="004500EE">
        <w:rPr>
          <w:lang w:val="uk-UA"/>
        </w:rPr>
        <w:t>, необхідних кожній сучасній людині для успішної життєдіяльності, а саме:</w:t>
      </w:r>
    </w:p>
    <w:p w14:paraId="67A33A96"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вільне володіння державною мовою;</w:t>
      </w:r>
    </w:p>
    <w:p w14:paraId="7C0B892B"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здатність спілкуватися рідною (у разі відмінності від державної) та іноземними мовами;</w:t>
      </w:r>
    </w:p>
    <w:p w14:paraId="619A406A"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математична компетентність;</w:t>
      </w:r>
    </w:p>
    <w:p w14:paraId="75A5FDD8"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компетентності у галузі природничих наук, техніки і технологій;</w:t>
      </w:r>
    </w:p>
    <w:p w14:paraId="7C08316A"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r>
      <w:proofErr w:type="spellStart"/>
      <w:r w:rsidRPr="004500EE">
        <w:rPr>
          <w:lang w:val="uk-UA"/>
        </w:rPr>
        <w:t>інноваційність</w:t>
      </w:r>
      <w:proofErr w:type="spellEnd"/>
      <w:r w:rsidRPr="004500EE">
        <w:rPr>
          <w:lang w:val="uk-UA"/>
        </w:rPr>
        <w:t>;</w:t>
      </w:r>
    </w:p>
    <w:p w14:paraId="615CA9B7"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екологічна компетентність;</w:t>
      </w:r>
    </w:p>
    <w:p w14:paraId="3AE7B536"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інформаційно-комунікаційна компетентність;</w:t>
      </w:r>
    </w:p>
    <w:p w14:paraId="661FA963"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навчання впродовж життя;</w:t>
      </w:r>
    </w:p>
    <w:p w14:paraId="67B233D2"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3A7AFEF8"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культурна компетентність;</w:t>
      </w:r>
    </w:p>
    <w:p w14:paraId="1B94375A"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t>•</w:t>
      </w:r>
      <w:r w:rsidRPr="004500EE">
        <w:rPr>
          <w:lang w:val="uk-UA"/>
        </w:rPr>
        <w:tab/>
        <w:t>підприємливість та фінансова грамотність;</w:t>
      </w:r>
    </w:p>
    <w:p w14:paraId="201C4792" w14:textId="77777777" w:rsidR="004500EE" w:rsidRPr="004500EE" w:rsidRDefault="004500EE" w:rsidP="004500EE">
      <w:pPr>
        <w:autoSpaceDE w:val="0"/>
        <w:autoSpaceDN w:val="0"/>
        <w:adjustRightInd w:val="0"/>
        <w:spacing w:after="0" w:line="360" w:lineRule="auto"/>
        <w:jc w:val="both"/>
        <w:rPr>
          <w:lang w:val="uk-UA"/>
        </w:rPr>
      </w:pPr>
      <w:r w:rsidRPr="004500EE">
        <w:rPr>
          <w:lang w:val="uk-UA"/>
        </w:rPr>
        <w:lastRenderedPageBreak/>
        <w:t>•</w:t>
      </w:r>
      <w:r w:rsidRPr="004500EE">
        <w:rPr>
          <w:lang w:val="uk-UA"/>
        </w:rPr>
        <w:tab/>
        <w:t>інші компетентності, передбачені стандартом освіти.</w:t>
      </w:r>
    </w:p>
    <w:p w14:paraId="0417E701" w14:textId="645AA13E" w:rsidR="004500EE" w:rsidRDefault="004500EE" w:rsidP="004500EE">
      <w:pPr>
        <w:autoSpaceDE w:val="0"/>
        <w:autoSpaceDN w:val="0"/>
        <w:adjustRightInd w:val="0"/>
        <w:spacing w:after="0" w:line="360" w:lineRule="auto"/>
        <w:jc w:val="both"/>
        <w:rPr>
          <w:lang w:val="uk-UA"/>
        </w:rPr>
      </w:pPr>
      <w:r w:rsidRPr="004500EE">
        <w:rPr>
          <w:lang w:val="uk-UA"/>
        </w:rPr>
        <w:t xml:space="preserve">      Педагогічні працівники освітню діяльність у 2024-2025 н. р. здійснювали відповідно до чинних програм, у своїй роботі керувалися </w:t>
      </w:r>
      <w:proofErr w:type="spellStart"/>
      <w:r w:rsidRPr="004500EE">
        <w:rPr>
          <w:lang w:val="uk-UA"/>
        </w:rPr>
        <w:t>інструктивно</w:t>
      </w:r>
      <w:proofErr w:type="spellEnd"/>
      <w:r w:rsidRPr="004500EE">
        <w:rPr>
          <w:lang w:val="uk-UA"/>
        </w:rPr>
        <w:t>-методичними рекомендаціями Міністерства освіти і науки України щодо вивчення навчальних дисциплін у 2024-2025 н. р.,  дотримувались календарно-тематичного планування, програмових вимог. Під час канікул учні мали змогу долучитися до компенсаторних занять онлайн/</w:t>
      </w:r>
      <w:proofErr w:type="spellStart"/>
      <w:r w:rsidRPr="004500EE">
        <w:rPr>
          <w:lang w:val="uk-UA"/>
        </w:rPr>
        <w:t>офлайн</w:t>
      </w:r>
      <w:proofErr w:type="spellEnd"/>
      <w:r w:rsidRPr="004500EE">
        <w:rPr>
          <w:lang w:val="uk-UA"/>
        </w:rPr>
        <w:t xml:space="preserve"> з метою надолуження освітніх втрат.</w:t>
      </w:r>
    </w:p>
    <w:p w14:paraId="13B733DA" w14:textId="321B9629" w:rsidR="000F5C3C" w:rsidRDefault="004500EE" w:rsidP="00425F48">
      <w:pPr>
        <w:autoSpaceDE w:val="0"/>
        <w:autoSpaceDN w:val="0"/>
        <w:adjustRightInd w:val="0"/>
        <w:spacing w:after="0" w:line="360" w:lineRule="auto"/>
        <w:jc w:val="both"/>
        <w:rPr>
          <w:rFonts w:eastAsia="Calibri"/>
          <w:szCs w:val="28"/>
          <w:lang w:val="uk-UA"/>
        </w:rPr>
      </w:pPr>
      <w:r>
        <w:rPr>
          <w:lang w:val="uk-UA"/>
        </w:rPr>
        <w:t xml:space="preserve">      </w:t>
      </w:r>
      <w:r w:rsidR="00A17AE7" w:rsidRPr="001826D8">
        <w:rPr>
          <w:rFonts w:eastAsia="Calibri"/>
          <w:szCs w:val="28"/>
          <w:lang w:val="uk-UA"/>
        </w:rPr>
        <w:t>Варто зазначити, що особистісний ріст вчителя – це один із ключових факторів, що формують імідж закладу освіти. Протягом 202</w:t>
      </w:r>
      <w:r w:rsidR="008919AF">
        <w:rPr>
          <w:rFonts w:eastAsia="Calibri"/>
          <w:szCs w:val="28"/>
          <w:lang w:val="uk-UA"/>
        </w:rPr>
        <w:t>4</w:t>
      </w:r>
      <w:r w:rsidR="00A17AE7" w:rsidRPr="001826D8">
        <w:rPr>
          <w:rFonts w:eastAsia="Calibri"/>
          <w:szCs w:val="28"/>
          <w:lang w:val="uk-UA"/>
        </w:rPr>
        <w:t>-202</w:t>
      </w:r>
      <w:r w:rsidR="008919AF">
        <w:rPr>
          <w:rFonts w:eastAsia="Calibri"/>
          <w:szCs w:val="28"/>
          <w:lang w:val="uk-UA"/>
        </w:rPr>
        <w:t>5</w:t>
      </w:r>
      <w:r w:rsidR="00A17AE7" w:rsidRPr="001826D8">
        <w:rPr>
          <w:rFonts w:eastAsia="Calibri"/>
          <w:szCs w:val="28"/>
          <w:lang w:val="uk-UA"/>
        </w:rPr>
        <w:t xml:space="preserve"> н. р. педагогічні працівника послідовно займалися самоосвітою, саморозвитком шляхом опрацювання законодавчих та нормативно-правових документів з питань освіти, вивчення нових наукових ідей, передового педагогічного досвіду, роботи над індивідуальною науково-методичною проблемою, проходження курсів підвищення кваліфікації за різними формами</w:t>
      </w:r>
      <w:r w:rsidR="00BB5727">
        <w:rPr>
          <w:rFonts w:eastAsia="Calibri"/>
          <w:szCs w:val="28"/>
          <w:lang w:val="uk-UA"/>
        </w:rPr>
        <w:t>.</w:t>
      </w:r>
    </w:p>
    <w:p w14:paraId="1E4731A1" w14:textId="32B7F8DB" w:rsidR="00A17AE7" w:rsidRDefault="000F5C3C" w:rsidP="00425F48">
      <w:pPr>
        <w:autoSpaceDE w:val="0"/>
        <w:autoSpaceDN w:val="0"/>
        <w:adjustRightInd w:val="0"/>
        <w:spacing w:after="0" w:line="360" w:lineRule="auto"/>
        <w:jc w:val="both"/>
        <w:rPr>
          <w:rFonts w:eastAsia="Calibri"/>
          <w:szCs w:val="28"/>
          <w:lang w:val="uk-UA"/>
        </w:rPr>
      </w:pPr>
      <w:r>
        <w:rPr>
          <w:rFonts w:eastAsia="Calibri"/>
          <w:szCs w:val="28"/>
          <w:lang w:val="uk-UA"/>
        </w:rPr>
        <w:t xml:space="preserve">    </w:t>
      </w:r>
      <w:r w:rsidR="00A17AE7" w:rsidRPr="000A4ED5">
        <w:rPr>
          <w:lang w:val="uk-UA"/>
        </w:rPr>
        <w:t xml:space="preserve"> </w:t>
      </w:r>
      <w:r w:rsidR="00A17AE7">
        <w:rPr>
          <w:lang w:val="uk-UA"/>
        </w:rPr>
        <w:t>Також п</w:t>
      </w:r>
      <w:r w:rsidR="00A17AE7" w:rsidRPr="000A4ED5">
        <w:rPr>
          <w:rFonts w:eastAsia="Calibri"/>
          <w:szCs w:val="28"/>
          <w:lang w:val="uk-UA"/>
        </w:rPr>
        <w:t>едагогічні працівники активно залучали учнів до участі у творчих конкурсах, турнірах, предметних олімпіадах та ін., проводили індивідуальну підготовку учасників.</w:t>
      </w:r>
      <w:r w:rsidR="00A17AE7">
        <w:rPr>
          <w:rFonts w:eastAsia="Calibri"/>
          <w:szCs w:val="28"/>
          <w:lang w:val="uk-UA"/>
        </w:rPr>
        <w:t xml:space="preserve"> </w:t>
      </w:r>
    </w:p>
    <w:p w14:paraId="39D35D01" w14:textId="11D607CE" w:rsidR="00A17AE7" w:rsidRDefault="000F5C3C" w:rsidP="00425F48">
      <w:pPr>
        <w:autoSpaceDE w:val="0"/>
        <w:autoSpaceDN w:val="0"/>
        <w:adjustRightInd w:val="0"/>
        <w:spacing w:after="0" w:line="360" w:lineRule="auto"/>
        <w:jc w:val="both"/>
        <w:rPr>
          <w:rFonts w:eastAsia="Calibri" w:cs="Times New Roman"/>
          <w:szCs w:val="28"/>
          <w:lang w:val="uk-UA"/>
        </w:rPr>
      </w:pPr>
      <w:r>
        <w:rPr>
          <w:rFonts w:eastAsia="Calibri" w:cs="Times New Roman"/>
          <w:szCs w:val="28"/>
          <w:lang w:val="uk-UA"/>
        </w:rPr>
        <w:t xml:space="preserve">    </w:t>
      </w:r>
      <w:r w:rsidR="00A17AE7" w:rsidRPr="009E6E92">
        <w:rPr>
          <w:rFonts w:eastAsia="Calibri" w:cs="Times New Roman"/>
          <w:szCs w:val="28"/>
          <w:lang w:val="uk-UA"/>
        </w:rPr>
        <w:t xml:space="preserve">Своєрідною інформаційно-ресурсною базою для організованого проведення методичної роботи  є створений у закладі методичний кабінет, у якому розміщені відповідні матеріали, зокрема щодо нормативно-правового забезпечення освітнього процесу, методичні матеріали, матеріали засідань методичних структур закладу, діагностичні матеріали та ін. Також відповідна ресурсна база створена і на офіційному </w:t>
      </w:r>
      <w:proofErr w:type="spellStart"/>
      <w:r w:rsidR="00A17AE7" w:rsidRPr="009E6E92">
        <w:rPr>
          <w:rFonts w:eastAsia="Calibri" w:cs="Times New Roman"/>
          <w:szCs w:val="28"/>
          <w:lang w:val="uk-UA"/>
        </w:rPr>
        <w:t>вебсайті</w:t>
      </w:r>
      <w:proofErr w:type="spellEnd"/>
      <w:r w:rsidR="00A17AE7" w:rsidRPr="009E6E92">
        <w:rPr>
          <w:rFonts w:eastAsia="Calibri" w:cs="Times New Roman"/>
          <w:szCs w:val="28"/>
          <w:lang w:val="uk-UA"/>
        </w:rPr>
        <w:t xml:space="preserve"> закладу у розділі методичної роботи.</w:t>
      </w:r>
      <w:r w:rsidR="00A17AE7">
        <w:rPr>
          <w:rFonts w:eastAsia="Calibri" w:cs="Times New Roman"/>
          <w:szCs w:val="28"/>
          <w:lang w:val="uk-UA"/>
        </w:rPr>
        <w:t xml:space="preserve"> </w:t>
      </w:r>
    </w:p>
    <w:p w14:paraId="7CA3D03E" w14:textId="4E465BB5" w:rsidR="00A17AE7" w:rsidRDefault="00A17AE7" w:rsidP="00425F48">
      <w:pPr>
        <w:autoSpaceDE w:val="0"/>
        <w:autoSpaceDN w:val="0"/>
        <w:adjustRightInd w:val="0"/>
        <w:spacing w:after="0" w:line="360" w:lineRule="auto"/>
        <w:jc w:val="both"/>
        <w:rPr>
          <w:rFonts w:eastAsia="Calibri" w:cs="Times New Roman"/>
          <w:szCs w:val="28"/>
          <w:lang w:val="uk-UA"/>
        </w:rPr>
      </w:pPr>
      <w:r>
        <w:rPr>
          <w:rFonts w:eastAsia="Calibri" w:cs="Times New Roman"/>
          <w:szCs w:val="28"/>
          <w:lang w:val="uk-UA"/>
        </w:rPr>
        <w:t xml:space="preserve">     </w:t>
      </w:r>
      <w:r w:rsidR="002C28B8" w:rsidRPr="002C28B8">
        <w:rPr>
          <w:rFonts w:eastAsia="Calibri" w:cs="Times New Roman"/>
          <w:szCs w:val="28"/>
          <w:lang w:val="uk-UA"/>
        </w:rPr>
        <w:t xml:space="preserve">      </w:t>
      </w:r>
      <w:r w:rsidR="00B940E1" w:rsidRPr="00B940E1">
        <w:rPr>
          <w:rFonts w:eastAsia="Calibri" w:cs="Times New Roman"/>
          <w:szCs w:val="28"/>
          <w:lang w:val="uk-UA"/>
        </w:rPr>
        <w:t>Загальну координацію щодо організації і проведення методичної роботи здійснювала методична рада</w:t>
      </w:r>
      <w:r w:rsidR="00B940E1">
        <w:rPr>
          <w:rFonts w:eastAsia="Calibri" w:cs="Times New Roman"/>
          <w:szCs w:val="28"/>
          <w:lang w:val="uk-UA"/>
        </w:rPr>
        <w:t>.</w:t>
      </w:r>
      <w:r w:rsidR="00B940E1" w:rsidRPr="00B940E1">
        <w:rPr>
          <w:rFonts w:eastAsia="Calibri" w:cs="Times New Roman"/>
          <w:szCs w:val="28"/>
          <w:lang w:val="uk-UA"/>
        </w:rPr>
        <w:t xml:space="preserve"> </w:t>
      </w:r>
      <w:r w:rsidR="002C28B8" w:rsidRPr="002C28B8">
        <w:rPr>
          <w:rFonts w:eastAsia="Calibri" w:cs="Times New Roman"/>
          <w:szCs w:val="28"/>
          <w:lang w:val="uk-UA"/>
        </w:rPr>
        <w:t>Методична робота у 202</w:t>
      </w:r>
      <w:r w:rsidR="002C28B8">
        <w:rPr>
          <w:rFonts w:eastAsia="Calibri" w:cs="Times New Roman"/>
          <w:szCs w:val="28"/>
          <w:lang w:val="uk-UA"/>
        </w:rPr>
        <w:t>4</w:t>
      </w:r>
      <w:r w:rsidR="002C28B8" w:rsidRPr="002C28B8">
        <w:rPr>
          <w:rFonts w:eastAsia="Calibri" w:cs="Times New Roman"/>
          <w:szCs w:val="28"/>
          <w:lang w:val="uk-UA"/>
        </w:rPr>
        <w:t>-202</w:t>
      </w:r>
      <w:r w:rsidR="002C28B8">
        <w:rPr>
          <w:rFonts w:eastAsia="Calibri" w:cs="Times New Roman"/>
          <w:szCs w:val="28"/>
          <w:lang w:val="uk-UA"/>
        </w:rPr>
        <w:t>5</w:t>
      </w:r>
      <w:r w:rsidR="002C28B8" w:rsidRPr="002C28B8">
        <w:rPr>
          <w:rFonts w:eastAsia="Calibri" w:cs="Times New Roman"/>
          <w:szCs w:val="28"/>
          <w:lang w:val="uk-UA"/>
        </w:rPr>
        <w:t xml:space="preserve"> н. р. спрямовувалася на реалізацію науково-методичної проблеми «</w:t>
      </w:r>
      <w:proofErr w:type="spellStart"/>
      <w:r w:rsidR="00381F46" w:rsidRPr="00381F46">
        <w:rPr>
          <w:rFonts w:eastAsia="Calibri" w:cs="Times New Roman"/>
          <w:bCs/>
          <w:iCs/>
          <w:szCs w:val="28"/>
        </w:rPr>
        <w:t>Формування</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інноваційного</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освітнього</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середовища</w:t>
      </w:r>
      <w:proofErr w:type="spellEnd"/>
      <w:r w:rsidR="00381F46" w:rsidRPr="00381F46">
        <w:rPr>
          <w:rFonts w:eastAsia="Calibri" w:cs="Times New Roman"/>
          <w:bCs/>
          <w:iCs/>
          <w:szCs w:val="28"/>
        </w:rPr>
        <w:t xml:space="preserve"> на </w:t>
      </w:r>
      <w:proofErr w:type="spellStart"/>
      <w:r w:rsidR="00381F46" w:rsidRPr="00381F46">
        <w:rPr>
          <w:rFonts w:eastAsia="Calibri" w:cs="Times New Roman"/>
          <w:bCs/>
          <w:iCs/>
          <w:szCs w:val="28"/>
        </w:rPr>
        <w:t>основі</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педагогіки</w:t>
      </w:r>
      <w:proofErr w:type="spellEnd"/>
      <w:r w:rsidR="00381F46" w:rsidRPr="00381F46">
        <w:rPr>
          <w:rFonts w:eastAsia="Calibri" w:cs="Times New Roman"/>
          <w:bCs/>
          <w:iCs/>
          <w:szCs w:val="28"/>
        </w:rPr>
        <w:t xml:space="preserve"> партнерства в </w:t>
      </w:r>
      <w:proofErr w:type="spellStart"/>
      <w:r w:rsidR="00381F46" w:rsidRPr="00381F46">
        <w:rPr>
          <w:rFonts w:eastAsia="Calibri" w:cs="Times New Roman"/>
          <w:bCs/>
          <w:iCs/>
          <w:szCs w:val="28"/>
        </w:rPr>
        <w:t>умовах</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реалізації</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компетентнісного</w:t>
      </w:r>
      <w:proofErr w:type="spellEnd"/>
      <w:r w:rsidR="00381F46" w:rsidRPr="00381F46">
        <w:rPr>
          <w:rFonts w:eastAsia="Calibri" w:cs="Times New Roman"/>
          <w:bCs/>
          <w:iCs/>
          <w:szCs w:val="28"/>
        </w:rPr>
        <w:t xml:space="preserve"> </w:t>
      </w:r>
      <w:proofErr w:type="spellStart"/>
      <w:r w:rsidR="00381F46" w:rsidRPr="00381F46">
        <w:rPr>
          <w:rFonts w:eastAsia="Calibri" w:cs="Times New Roman"/>
          <w:bCs/>
          <w:iCs/>
          <w:szCs w:val="28"/>
        </w:rPr>
        <w:t>підходу</w:t>
      </w:r>
      <w:proofErr w:type="spellEnd"/>
      <w:r w:rsidR="00381F46" w:rsidRPr="00381F46">
        <w:rPr>
          <w:rFonts w:eastAsia="Calibri" w:cs="Times New Roman"/>
          <w:bCs/>
          <w:iCs/>
          <w:szCs w:val="28"/>
        </w:rPr>
        <w:t xml:space="preserve"> та принципу </w:t>
      </w:r>
      <w:proofErr w:type="spellStart"/>
      <w:r w:rsidR="00381F46" w:rsidRPr="00381F46">
        <w:rPr>
          <w:rFonts w:eastAsia="Calibri" w:cs="Times New Roman"/>
          <w:bCs/>
          <w:iCs/>
          <w:szCs w:val="28"/>
        </w:rPr>
        <w:t>дитиноцентризму</w:t>
      </w:r>
      <w:proofErr w:type="spellEnd"/>
      <w:r w:rsidR="002C28B8" w:rsidRPr="002C28B8">
        <w:rPr>
          <w:rFonts w:eastAsia="Calibri" w:cs="Times New Roman"/>
          <w:szCs w:val="28"/>
          <w:lang w:val="uk-UA"/>
        </w:rPr>
        <w:t xml:space="preserve">». </w:t>
      </w:r>
      <w:r w:rsidR="002C28B8" w:rsidRPr="002C28B8">
        <w:rPr>
          <w:rFonts w:eastAsia="Calibri" w:cs="Times New Roman"/>
          <w:szCs w:val="28"/>
          <w:lang w:val="uk-UA"/>
        </w:rPr>
        <w:lastRenderedPageBreak/>
        <w:t xml:space="preserve">На офіційному </w:t>
      </w:r>
      <w:proofErr w:type="spellStart"/>
      <w:r w:rsidR="002C28B8" w:rsidRPr="002C28B8">
        <w:rPr>
          <w:rFonts w:eastAsia="Calibri" w:cs="Times New Roman"/>
          <w:szCs w:val="28"/>
          <w:lang w:val="uk-UA"/>
        </w:rPr>
        <w:t>вебсайті</w:t>
      </w:r>
      <w:proofErr w:type="spellEnd"/>
      <w:r w:rsidR="00B940E1">
        <w:rPr>
          <w:rFonts w:eastAsia="Calibri" w:cs="Times New Roman"/>
          <w:szCs w:val="28"/>
          <w:lang w:val="uk-UA"/>
        </w:rPr>
        <w:t xml:space="preserve"> </w:t>
      </w:r>
      <w:r w:rsidR="002C28B8" w:rsidRPr="002C28B8">
        <w:rPr>
          <w:rFonts w:eastAsia="Calibri" w:cs="Times New Roman"/>
          <w:szCs w:val="28"/>
          <w:lang w:val="uk-UA"/>
        </w:rPr>
        <w:t>гімназії у розділі «Методична робота» розміщено актуальну нормативно-правову базу, програмно-методичне забезпечення освітнього процесу.</w:t>
      </w:r>
      <w:r>
        <w:rPr>
          <w:rFonts w:eastAsia="Calibri" w:cs="Times New Roman"/>
          <w:szCs w:val="28"/>
          <w:lang w:val="uk-UA"/>
        </w:rPr>
        <w:t xml:space="preserve"> </w:t>
      </w:r>
      <w:r w:rsidRPr="00C9797F">
        <w:rPr>
          <w:rFonts w:eastAsia="Calibri" w:cs="Times New Roman"/>
          <w:szCs w:val="28"/>
          <w:lang w:val="uk-UA"/>
        </w:rPr>
        <w:t>Загальне керівництво методичною роботою здійснювалося методичною радою</w:t>
      </w:r>
      <w:r>
        <w:rPr>
          <w:rFonts w:eastAsia="Calibri" w:cs="Times New Roman"/>
          <w:szCs w:val="28"/>
          <w:lang w:val="uk-UA"/>
        </w:rPr>
        <w:t xml:space="preserve"> (керівник – заступник з НВР). </w:t>
      </w:r>
    </w:p>
    <w:p w14:paraId="3A06F270" w14:textId="77777777" w:rsidR="008919AF" w:rsidRPr="008919AF" w:rsidRDefault="00A17AE7" w:rsidP="008919AF">
      <w:pPr>
        <w:autoSpaceDE w:val="0"/>
        <w:autoSpaceDN w:val="0"/>
        <w:adjustRightInd w:val="0"/>
        <w:spacing w:after="0" w:line="360" w:lineRule="auto"/>
        <w:jc w:val="both"/>
        <w:rPr>
          <w:rFonts w:eastAsia="Calibri" w:cs="Times New Roman"/>
          <w:szCs w:val="28"/>
          <w:lang w:val="uk-UA"/>
        </w:rPr>
      </w:pPr>
      <w:r>
        <w:rPr>
          <w:rFonts w:eastAsia="Calibri" w:cs="Times New Roman"/>
          <w:szCs w:val="28"/>
          <w:lang w:val="uk-UA"/>
        </w:rPr>
        <w:t xml:space="preserve">      </w:t>
      </w:r>
      <w:r w:rsidR="008919AF" w:rsidRPr="008919AF">
        <w:rPr>
          <w:rFonts w:eastAsia="Calibri" w:cs="Times New Roman"/>
          <w:szCs w:val="28"/>
          <w:lang w:val="uk-UA"/>
        </w:rPr>
        <w:t>Методична робота організовувалася з використанням індивідуальних, групових, колективних та дистанційних форм роботи з вчителями, а саме:</w:t>
      </w:r>
    </w:p>
    <w:p w14:paraId="378F91EC" w14:textId="77777777" w:rsidR="008919AF" w:rsidRPr="008919AF" w:rsidRDefault="008919AF" w:rsidP="008919AF">
      <w:pPr>
        <w:autoSpaceDE w:val="0"/>
        <w:autoSpaceDN w:val="0"/>
        <w:adjustRightInd w:val="0"/>
        <w:spacing w:after="0" w:line="360" w:lineRule="auto"/>
        <w:jc w:val="both"/>
        <w:rPr>
          <w:rFonts w:eastAsia="Calibri" w:cs="Times New Roman"/>
          <w:szCs w:val="28"/>
          <w:lang w:val="uk-UA"/>
        </w:rPr>
      </w:pPr>
      <w:r w:rsidRPr="008919AF">
        <w:rPr>
          <w:rFonts w:eastAsia="Calibri" w:cs="Times New Roman"/>
          <w:szCs w:val="28"/>
          <w:lang w:val="uk-UA"/>
        </w:rPr>
        <w:t xml:space="preserve">-  колективні – педагогічна рада, </w:t>
      </w:r>
      <w:proofErr w:type="spellStart"/>
      <w:r w:rsidRPr="008919AF">
        <w:rPr>
          <w:rFonts w:eastAsia="Calibri" w:cs="Times New Roman"/>
          <w:szCs w:val="28"/>
          <w:lang w:val="uk-UA"/>
        </w:rPr>
        <w:t>інструктивно</w:t>
      </w:r>
      <w:proofErr w:type="spellEnd"/>
      <w:r w:rsidRPr="008919AF">
        <w:rPr>
          <w:rFonts w:eastAsia="Calibri" w:cs="Times New Roman"/>
          <w:szCs w:val="28"/>
          <w:lang w:val="uk-UA"/>
        </w:rPr>
        <w:t xml:space="preserve">-методичні наради, психолого-педагогічний семінар;  </w:t>
      </w:r>
    </w:p>
    <w:p w14:paraId="19DDDF68" w14:textId="77777777" w:rsidR="008919AF" w:rsidRPr="008919AF" w:rsidRDefault="008919AF" w:rsidP="008919AF">
      <w:pPr>
        <w:autoSpaceDE w:val="0"/>
        <w:autoSpaceDN w:val="0"/>
        <w:adjustRightInd w:val="0"/>
        <w:spacing w:after="0" w:line="360" w:lineRule="auto"/>
        <w:jc w:val="both"/>
        <w:rPr>
          <w:rFonts w:eastAsia="Calibri" w:cs="Times New Roman"/>
          <w:szCs w:val="28"/>
          <w:lang w:val="uk-UA"/>
        </w:rPr>
      </w:pPr>
      <w:r w:rsidRPr="008919AF">
        <w:rPr>
          <w:rFonts w:eastAsia="Calibri" w:cs="Times New Roman"/>
          <w:szCs w:val="28"/>
          <w:lang w:val="uk-UA"/>
        </w:rPr>
        <w:t>- групові – циклові методичні об’єднання вчителів початкових класів, гуманітарного циклу, природничо-математичного циклу, класних керівників;</w:t>
      </w:r>
    </w:p>
    <w:p w14:paraId="6FD055FF" w14:textId="77777777" w:rsidR="008919AF" w:rsidRPr="008919AF" w:rsidRDefault="008919AF" w:rsidP="008919AF">
      <w:pPr>
        <w:autoSpaceDE w:val="0"/>
        <w:autoSpaceDN w:val="0"/>
        <w:adjustRightInd w:val="0"/>
        <w:spacing w:after="0" w:line="360" w:lineRule="auto"/>
        <w:jc w:val="both"/>
        <w:rPr>
          <w:rFonts w:eastAsia="Calibri" w:cs="Times New Roman"/>
          <w:szCs w:val="28"/>
          <w:lang w:val="uk-UA"/>
        </w:rPr>
      </w:pPr>
      <w:r w:rsidRPr="008919AF">
        <w:rPr>
          <w:rFonts w:eastAsia="Calibri" w:cs="Times New Roman"/>
          <w:szCs w:val="28"/>
          <w:lang w:val="uk-UA"/>
        </w:rPr>
        <w:t xml:space="preserve">- індивідуальні – підвищення кваліфікації, індивідуальні консультації, відкриті </w:t>
      </w:r>
      <w:proofErr w:type="spellStart"/>
      <w:r w:rsidRPr="008919AF">
        <w:rPr>
          <w:rFonts w:eastAsia="Calibri" w:cs="Times New Roman"/>
          <w:szCs w:val="28"/>
          <w:lang w:val="uk-UA"/>
        </w:rPr>
        <w:t>уроки</w:t>
      </w:r>
      <w:proofErr w:type="spellEnd"/>
      <w:r w:rsidRPr="008919AF">
        <w:rPr>
          <w:rFonts w:eastAsia="Calibri" w:cs="Times New Roman"/>
          <w:szCs w:val="28"/>
          <w:lang w:val="uk-UA"/>
        </w:rPr>
        <w:t>, участь в Інтернет-заходах, конкурсах, розробці методичних матеріалів для публікацій на освітянських сайтах та на обласну виставку ППД;</w:t>
      </w:r>
    </w:p>
    <w:p w14:paraId="268000D7" w14:textId="77777777" w:rsidR="008919AF" w:rsidRPr="008919AF" w:rsidRDefault="008919AF" w:rsidP="008919AF">
      <w:pPr>
        <w:autoSpaceDE w:val="0"/>
        <w:autoSpaceDN w:val="0"/>
        <w:adjustRightInd w:val="0"/>
        <w:spacing w:after="0" w:line="360" w:lineRule="auto"/>
        <w:jc w:val="both"/>
        <w:rPr>
          <w:rFonts w:eastAsia="Calibri" w:cs="Times New Roman"/>
          <w:szCs w:val="28"/>
          <w:lang w:val="uk-UA"/>
        </w:rPr>
      </w:pPr>
      <w:r w:rsidRPr="008919AF">
        <w:rPr>
          <w:rFonts w:eastAsia="Calibri" w:cs="Times New Roman"/>
          <w:szCs w:val="28"/>
          <w:lang w:val="uk-UA"/>
        </w:rPr>
        <w:t>- дистанційні – робота психолого-педагогічного семінару.</w:t>
      </w:r>
    </w:p>
    <w:p w14:paraId="306DF5F0" w14:textId="46D41829" w:rsidR="003036EA" w:rsidRDefault="008919AF" w:rsidP="00425F48">
      <w:pPr>
        <w:autoSpaceDE w:val="0"/>
        <w:autoSpaceDN w:val="0"/>
        <w:adjustRightInd w:val="0"/>
        <w:spacing w:after="0" w:line="360" w:lineRule="auto"/>
        <w:jc w:val="both"/>
        <w:rPr>
          <w:rFonts w:eastAsia="Calibri"/>
          <w:lang w:val="uk-UA"/>
        </w:rPr>
      </w:pPr>
      <w:r w:rsidRPr="008919AF">
        <w:rPr>
          <w:rFonts w:eastAsia="Calibri" w:cs="Times New Roman"/>
          <w:szCs w:val="28"/>
          <w:lang w:val="uk-UA"/>
        </w:rPr>
        <w:t xml:space="preserve">      </w:t>
      </w:r>
      <w:r w:rsidR="003036EA" w:rsidRPr="003036EA">
        <w:rPr>
          <w:rFonts w:eastAsia="Calibri"/>
          <w:lang w:val="uk-UA"/>
        </w:rPr>
        <w:t xml:space="preserve">Протягом 2024-2025 н. р. ефективно працювали циклові </w:t>
      </w:r>
      <w:proofErr w:type="spellStart"/>
      <w:r w:rsidR="003036EA" w:rsidRPr="003036EA">
        <w:rPr>
          <w:rFonts w:eastAsia="Calibri"/>
          <w:lang w:val="uk-UA"/>
        </w:rPr>
        <w:t>методоб'єднання</w:t>
      </w:r>
      <w:proofErr w:type="spellEnd"/>
      <w:r w:rsidR="003036EA" w:rsidRPr="003036EA">
        <w:rPr>
          <w:rFonts w:eastAsia="Calibri"/>
          <w:lang w:val="uk-UA"/>
        </w:rPr>
        <w:t xml:space="preserve"> вчителів початкових класів, вчителів</w:t>
      </w:r>
      <w:r w:rsidR="00BB5727">
        <w:rPr>
          <w:rFonts w:eastAsia="Calibri"/>
          <w:lang w:val="uk-UA"/>
        </w:rPr>
        <w:t>-</w:t>
      </w:r>
      <w:proofErr w:type="spellStart"/>
      <w:r w:rsidR="00BB5727">
        <w:rPr>
          <w:rFonts w:eastAsia="Calibri"/>
          <w:lang w:val="uk-UA"/>
        </w:rPr>
        <w:t>предметників</w:t>
      </w:r>
      <w:proofErr w:type="spellEnd"/>
      <w:r w:rsidR="003036EA" w:rsidRPr="003036EA">
        <w:rPr>
          <w:rFonts w:eastAsia="Calibri"/>
          <w:lang w:val="uk-UA"/>
        </w:rPr>
        <w:t xml:space="preserve"> </w:t>
      </w:r>
      <w:r w:rsidR="00BB5727">
        <w:rPr>
          <w:rFonts w:eastAsia="Calibri"/>
          <w:lang w:val="uk-UA"/>
        </w:rPr>
        <w:t xml:space="preserve">та </w:t>
      </w:r>
      <w:r w:rsidR="003036EA" w:rsidRPr="003036EA">
        <w:rPr>
          <w:rFonts w:eastAsia="Calibri"/>
          <w:lang w:val="uk-UA"/>
        </w:rPr>
        <w:t xml:space="preserve">класних керівників. Система роботи циклових методичних об’єднань сприяла  підвищенню фахового рівня кожного вчителя, взаємному збагаченню членів педагогічного колективу педагогічними знахідками, забезпечувала можливість малодосвідченим учителям вчитися педагогічної майстерності у старших колег, підтримувала в педагогічному колективі дух творчості та прагнення до вдосконалення. На засіданнях </w:t>
      </w:r>
      <w:proofErr w:type="spellStart"/>
      <w:r w:rsidR="003036EA" w:rsidRPr="003036EA">
        <w:rPr>
          <w:rFonts w:eastAsia="Calibri"/>
          <w:lang w:val="uk-UA"/>
        </w:rPr>
        <w:t>методоб’єднань</w:t>
      </w:r>
      <w:proofErr w:type="spellEnd"/>
      <w:r w:rsidR="003036EA" w:rsidRPr="003036EA">
        <w:rPr>
          <w:rFonts w:eastAsia="Calibri"/>
          <w:lang w:val="uk-UA"/>
        </w:rPr>
        <w:t xml:space="preserve"> опрацьовувалися нормативно-правові документи щодо організації освітнього процесу та приймалися організаційні рішення, члени </w:t>
      </w:r>
      <w:proofErr w:type="spellStart"/>
      <w:r w:rsidR="003036EA" w:rsidRPr="003036EA">
        <w:rPr>
          <w:rFonts w:eastAsia="Calibri"/>
          <w:lang w:val="uk-UA"/>
        </w:rPr>
        <w:t>методоб'єднань</w:t>
      </w:r>
      <w:proofErr w:type="spellEnd"/>
      <w:r w:rsidR="003036EA" w:rsidRPr="003036EA">
        <w:rPr>
          <w:rFonts w:eastAsia="Calibri"/>
          <w:lang w:val="uk-UA"/>
        </w:rPr>
        <w:t xml:space="preserve"> ділилися з колегами власними напрацюваннями, робота мала системний характер, практичне спрямування. </w:t>
      </w:r>
    </w:p>
    <w:p w14:paraId="343BA228" w14:textId="77777777" w:rsidR="003036EA" w:rsidRPr="003036EA" w:rsidRDefault="003036EA" w:rsidP="003036EA">
      <w:pPr>
        <w:autoSpaceDE w:val="0"/>
        <w:autoSpaceDN w:val="0"/>
        <w:adjustRightInd w:val="0"/>
        <w:spacing w:after="0" w:line="360" w:lineRule="auto"/>
        <w:jc w:val="both"/>
        <w:rPr>
          <w:rFonts w:eastAsia="Calibri"/>
          <w:lang w:val="uk-UA"/>
        </w:rPr>
      </w:pPr>
      <w:r w:rsidRPr="003036EA">
        <w:rPr>
          <w:rFonts w:eastAsia="Calibri"/>
          <w:lang w:val="uk-UA"/>
        </w:rPr>
        <w:t xml:space="preserve">       Адміністрація сприяла </w:t>
      </w:r>
      <w:proofErr w:type="spellStart"/>
      <w:r w:rsidRPr="003036EA">
        <w:rPr>
          <w:rFonts w:eastAsia="Calibri"/>
          <w:lang w:val="uk-UA"/>
        </w:rPr>
        <w:t>взаємовідвідуванню</w:t>
      </w:r>
      <w:proofErr w:type="spellEnd"/>
      <w:r w:rsidRPr="003036EA">
        <w:rPr>
          <w:rFonts w:eastAsia="Calibri"/>
          <w:lang w:val="uk-UA"/>
        </w:rPr>
        <w:t xml:space="preserve"> вчителями, вихователями уроків, занять, виховних заходів (фрагментів уроків, занять, виховних заходів з демонстрацією практичного застосування ІКТ) колег з їх подальшим аналізом та обговоренням. </w:t>
      </w:r>
    </w:p>
    <w:p w14:paraId="6EC899B7" w14:textId="45A7D3BD" w:rsidR="003036EA" w:rsidRPr="003036EA" w:rsidRDefault="003036EA" w:rsidP="003036EA">
      <w:pPr>
        <w:autoSpaceDE w:val="0"/>
        <w:autoSpaceDN w:val="0"/>
        <w:adjustRightInd w:val="0"/>
        <w:spacing w:after="0" w:line="360" w:lineRule="auto"/>
        <w:jc w:val="both"/>
        <w:rPr>
          <w:rFonts w:eastAsia="Calibri"/>
          <w:lang w:val="uk-UA"/>
        </w:rPr>
      </w:pPr>
      <w:r w:rsidRPr="003036EA">
        <w:rPr>
          <w:rFonts w:eastAsia="Calibri"/>
          <w:lang w:val="uk-UA"/>
        </w:rPr>
        <w:lastRenderedPageBreak/>
        <w:t xml:space="preserve">       Педагогічними працівниками, які атесту</w:t>
      </w:r>
      <w:r w:rsidR="00DA5694">
        <w:rPr>
          <w:rFonts w:eastAsia="Calibri"/>
          <w:lang w:val="uk-UA"/>
        </w:rPr>
        <w:t>валися</w:t>
      </w:r>
      <w:r w:rsidRPr="003036EA">
        <w:rPr>
          <w:rFonts w:eastAsia="Calibri"/>
          <w:lang w:val="uk-UA"/>
        </w:rPr>
        <w:t xml:space="preserve"> у 2024-2025 н. р., в межах місячника </w:t>
      </w:r>
      <w:proofErr w:type="spellStart"/>
      <w:r w:rsidRPr="003036EA">
        <w:rPr>
          <w:rFonts w:eastAsia="Calibri"/>
          <w:lang w:val="uk-UA"/>
        </w:rPr>
        <w:t>педмайстерності</w:t>
      </w:r>
      <w:proofErr w:type="spellEnd"/>
      <w:r w:rsidRPr="003036EA">
        <w:rPr>
          <w:rFonts w:eastAsia="Calibri"/>
          <w:lang w:val="uk-UA"/>
        </w:rPr>
        <w:t xml:space="preserve"> були проведені відкриті </w:t>
      </w:r>
      <w:proofErr w:type="spellStart"/>
      <w:r w:rsidRPr="003036EA">
        <w:rPr>
          <w:rFonts w:eastAsia="Calibri"/>
          <w:lang w:val="uk-UA"/>
        </w:rPr>
        <w:t>уроки</w:t>
      </w:r>
      <w:proofErr w:type="spellEnd"/>
      <w:r w:rsidRPr="003036EA">
        <w:rPr>
          <w:rFonts w:eastAsia="Calibri"/>
          <w:lang w:val="uk-UA"/>
        </w:rPr>
        <w:t xml:space="preserve"> і виховні заходи</w:t>
      </w:r>
      <w:r w:rsidR="00381F46">
        <w:rPr>
          <w:rFonts w:eastAsia="Calibri"/>
          <w:lang w:val="uk-UA"/>
        </w:rPr>
        <w:t>.</w:t>
      </w:r>
      <w:r w:rsidRPr="003036EA">
        <w:rPr>
          <w:rFonts w:eastAsia="Calibri"/>
          <w:lang w:val="uk-UA"/>
        </w:rPr>
        <w:t xml:space="preserve"> Під час проведення відкритих уроків усі вчител</w:t>
      </w:r>
      <w:r w:rsidR="00381F46">
        <w:rPr>
          <w:rFonts w:eastAsia="Calibri"/>
          <w:lang w:val="uk-UA"/>
        </w:rPr>
        <w:t>ька</w:t>
      </w:r>
      <w:r w:rsidRPr="003036EA">
        <w:rPr>
          <w:rFonts w:eastAsia="Calibri"/>
          <w:lang w:val="uk-UA"/>
        </w:rPr>
        <w:t xml:space="preserve"> продемонстрували знання матеріалу з навчальн</w:t>
      </w:r>
      <w:r w:rsidR="00381F46">
        <w:rPr>
          <w:rFonts w:eastAsia="Calibri"/>
          <w:lang w:val="uk-UA"/>
        </w:rPr>
        <w:t>ої</w:t>
      </w:r>
      <w:r w:rsidRPr="003036EA">
        <w:rPr>
          <w:rFonts w:eastAsia="Calibri"/>
          <w:lang w:val="uk-UA"/>
        </w:rPr>
        <w:t xml:space="preserve"> дисциплін</w:t>
      </w:r>
      <w:r w:rsidR="00381F46">
        <w:rPr>
          <w:rFonts w:eastAsia="Calibri"/>
          <w:lang w:val="uk-UA"/>
        </w:rPr>
        <w:t>и</w:t>
      </w:r>
      <w:r w:rsidRPr="003036EA">
        <w:rPr>
          <w:rFonts w:eastAsia="Calibri"/>
          <w:lang w:val="uk-UA"/>
        </w:rPr>
        <w:t>, що вон</w:t>
      </w:r>
      <w:r w:rsidR="00381F46">
        <w:rPr>
          <w:rFonts w:eastAsia="Calibri"/>
          <w:lang w:val="uk-UA"/>
        </w:rPr>
        <w:t>а</w:t>
      </w:r>
      <w:r w:rsidRPr="003036EA">
        <w:rPr>
          <w:rFonts w:eastAsia="Calibri"/>
          <w:lang w:val="uk-UA"/>
        </w:rPr>
        <w:t xml:space="preserve"> виклад</w:t>
      </w:r>
      <w:r w:rsidR="00381F46">
        <w:rPr>
          <w:rFonts w:eastAsia="Calibri"/>
          <w:lang w:val="uk-UA"/>
        </w:rPr>
        <w:t>ає</w:t>
      </w:r>
      <w:r w:rsidRPr="003036EA">
        <w:rPr>
          <w:rFonts w:eastAsia="Calibri"/>
          <w:lang w:val="uk-UA"/>
        </w:rPr>
        <w:t>, розуміння змісту і вимог навчальних програм, знання методики викладання предметів, володіння сучасними методами організації діяльності учнів.</w:t>
      </w:r>
    </w:p>
    <w:p w14:paraId="2544B07C" w14:textId="3ABFB743" w:rsidR="003036EA" w:rsidRPr="00381F46" w:rsidRDefault="003036EA" w:rsidP="003036EA">
      <w:pPr>
        <w:autoSpaceDE w:val="0"/>
        <w:autoSpaceDN w:val="0"/>
        <w:adjustRightInd w:val="0"/>
        <w:spacing w:after="0" w:line="360" w:lineRule="auto"/>
        <w:jc w:val="both"/>
        <w:rPr>
          <w:rFonts w:eastAsia="Calibri"/>
          <w:lang w:val="uk-UA"/>
        </w:rPr>
      </w:pPr>
      <w:r w:rsidRPr="003036EA">
        <w:rPr>
          <w:rFonts w:eastAsia="Calibri"/>
          <w:lang w:val="uk-UA"/>
        </w:rPr>
        <w:t xml:space="preserve">     Не менш важливим завданням в умовах воєнного стану стала якісна організація індивідуальної форми навчання (сімейної форми). </w:t>
      </w:r>
      <w:r w:rsidR="00381F46">
        <w:rPr>
          <w:rFonts w:eastAsia="Calibri"/>
          <w:lang w:val="uk-UA"/>
        </w:rPr>
        <w:t>П</w:t>
      </w:r>
      <w:r w:rsidRPr="003036EA">
        <w:rPr>
          <w:rFonts w:eastAsia="Calibri"/>
          <w:lang w:val="uk-UA"/>
        </w:rPr>
        <w:t>риділял</w:t>
      </w:r>
      <w:r w:rsidR="00381F46">
        <w:rPr>
          <w:rFonts w:eastAsia="Calibri"/>
          <w:lang w:val="uk-UA"/>
        </w:rPr>
        <w:t>ось</w:t>
      </w:r>
      <w:r w:rsidRPr="003036EA">
        <w:rPr>
          <w:rFonts w:eastAsia="Calibri"/>
          <w:lang w:val="uk-UA"/>
        </w:rPr>
        <w:t xml:space="preserve"> достатньо уваги цьому питанню шляхом опрацювання нормативно-правового забезпечення індивідуальної форми навчання, вивчення методики розробки та реалізації індивідуальної освітньої траєкторії здобувачів освіти (надання доступу до освітніх матеріалів, організації та проведення консультацій, забезпечення якісного </w:t>
      </w:r>
      <w:proofErr w:type="spellStart"/>
      <w:r w:rsidRPr="003036EA">
        <w:rPr>
          <w:rFonts w:eastAsia="Calibri"/>
          <w:lang w:val="uk-UA"/>
        </w:rPr>
        <w:t>зворотнього</w:t>
      </w:r>
      <w:proofErr w:type="spellEnd"/>
      <w:r w:rsidRPr="003036EA">
        <w:rPr>
          <w:rFonts w:eastAsia="Calibri"/>
          <w:lang w:val="uk-UA"/>
        </w:rPr>
        <w:t xml:space="preserve"> зв’язку). </w:t>
      </w:r>
    </w:p>
    <w:p w14:paraId="2AAC1828" w14:textId="465299A6" w:rsidR="00DD6645" w:rsidRDefault="003036EA" w:rsidP="003036EA">
      <w:pPr>
        <w:autoSpaceDE w:val="0"/>
        <w:autoSpaceDN w:val="0"/>
        <w:adjustRightInd w:val="0"/>
        <w:spacing w:after="0" w:line="360" w:lineRule="auto"/>
        <w:jc w:val="both"/>
        <w:rPr>
          <w:rFonts w:eastAsia="Times New Roman" w:cs="Times New Roman"/>
          <w:szCs w:val="28"/>
          <w:shd w:val="clear" w:color="auto" w:fill="FFFFFF"/>
          <w:lang w:val="uk-UA" w:eastAsia="ru-RU"/>
        </w:rPr>
      </w:pPr>
      <w:r>
        <w:rPr>
          <w:rFonts w:eastAsia="Times New Roman" w:cs="Times New Roman"/>
          <w:szCs w:val="28"/>
          <w:shd w:val="clear" w:color="auto" w:fill="FFFFFF"/>
          <w:lang w:val="uk-UA" w:eastAsia="ru-RU"/>
        </w:rPr>
        <w:t xml:space="preserve">      </w:t>
      </w:r>
      <w:r w:rsidR="00702EA5">
        <w:rPr>
          <w:rFonts w:eastAsia="Times New Roman" w:cs="Times New Roman"/>
          <w:szCs w:val="28"/>
          <w:shd w:val="clear" w:color="auto" w:fill="FFFFFF"/>
          <w:lang w:val="uk-UA" w:eastAsia="ru-RU"/>
        </w:rPr>
        <w:t>Питання</w:t>
      </w:r>
      <w:r w:rsidR="00676E3D">
        <w:rPr>
          <w:rFonts w:eastAsia="Times New Roman" w:cs="Times New Roman"/>
          <w:szCs w:val="28"/>
          <w:shd w:val="clear" w:color="auto" w:fill="FFFFFF"/>
          <w:lang w:val="uk-UA" w:eastAsia="ru-RU"/>
        </w:rPr>
        <w:t xml:space="preserve"> </w:t>
      </w:r>
      <w:r w:rsidR="00702EA5">
        <w:rPr>
          <w:rFonts w:eastAsia="Times New Roman" w:cs="Times New Roman"/>
          <w:szCs w:val="28"/>
          <w:shd w:val="clear" w:color="auto" w:fill="FFFFFF"/>
          <w:lang w:val="uk-UA" w:eastAsia="ru-RU"/>
        </w:rPr>
        <w:t>с</w:t>
      </w:r>
      <w:r w:rsidR="00702EA5" w:rsidRPr="00702EA5">
        <w:rPr>
          <w:rFonts w:eastAsia="Times New Roman" w:cs="Times New Roman"/>
          <w:szCs w:val="28"/>
          <w:shd w:val="clear" w:color="auto" w:fill="FFFFFF"/>
          <w:lang w:val="uk-UA" w:eastAsia="ru-RU"/>
        </w:rPr>
        <w:t>оціальн</w:t>
      </w:r>
      <w:r w:rsidR="00702EA5">
        <w:rPr>
          <w:rFonts w:eastAsia="Times New Roman" w:cs="Times New Roman"/>
          <w:szCs w:val="28"/>
          <w:shd w:val="clear" w:color="auto" w:fill="FFFFFF"/>
          <w:lang w:val="uk-UA" w:eastAsia="ru-RU"/>
        </w:rPr>
        <w:t>ої</w:t>
      </w:r>
      <w:r w:rsidR="00702EA5" w:rsidRPr="00702EA5">
        <w:rPr>
          <w:rFonts w:eastAsia="Times New Roman" w:cs="Times New Roman"/>
          <w:szCs w:val="28"/>
          <w:shd w:val="clear" w:color="auto" w:fill="FFFFFF"/>
          <w:lang w:val="uk-UA" w:eastAsia="ru-RU"/>
        </w:rPr>
        <w:t xml:space="preserve"> підтрим</w:t>
      </w:r>
      <w:r w:rsidR="00702EA5">
        <w:rPr>
          <w:rFonts w:eastAsia="Times New Roman" w:cs="Times New Roman"/>
          <w:szCs w:val="28"/>
          <w:shd w:val="clear" w:color="auto" w:fill="FFFFFF"/>
          <w:lang w:val="uk-UA" w:eastAsia="ru-RU"/>
        </w:rPr>
        <w:t>ки</w:t>
      </w:r>
      <w:r w:rsidR="00702EA5" w:rsidRPr="00702EA5">
        <w:rPr>
          <w:rFonts w:eastAsia="Times New Roman" w:cs="Times New Roman"/>
          <w:szCs w:val="28"/>
          <w:shd w:val="clear" w:color="auto" w:fill="FFFFFF"/>
          <w:lang w:val="uk-UA" w:eastAsia="ru-RU"/>
        </w:rPr>
        <w:t xml:space="preserve"> дітей пільгових категорій постійно перебува</w:t>
      </w:r>
      <w:r w:rsidR="00702EA5">
        <w:rPr>
          <w:rFonts w:eastAsia="Times New Roman" w:cs="Times New Roman"/>
          <w:szCs w:val="28"/>
          <w:shd w:val="clear" w:color="auto" w:fill="FFFFFF"/>
          <w:lang w:val="uk-UA" w:eastAsia="ru-RU"/>
        </w:rPr>
        <w:t>ло</w:t>
      </w:r>
      <w:r w:rsidR="00702EA5" w:rsidRPr="00702EA5">
        <w:rPr>
          <w:rFonts w:eastAsia="Times New Roman" w:cs="Times New Roman"/>
          <w:szCs w:val="28"/>
          <w:shd w:val="clear" w:color="auto" w:fill="FFFFFF"/>
          <w:lang w:val="uk-UA" w:eastAsia="ru-RU"/>
        </w:rPr>
        <w:t xml:space="preserve"> у центрі уваги </w:t>
      </w:r>
      <w:r w:rsidR="00702EA5">
        <w:rPr>
          <w:rFonts w:eastAsia="Times New Roman" w:cs="Times New Roman"/>
          <w:szCs w:val="28"/>
          <w:shd w:val="clear" w:color="auto" w:fill="FFFFFF"/>
          <w:lang w:val="uk-UA" w:eastAsia="ru-RU"/>
        </w:rPr>
        <w:t xml:space="preserve">всього педагогічного колективу та соціально-психологічної служби зокрема. </w:t>
      </w:r>
      <w:r w:rsidR="00DD6645">
        <w:rPr>
          <w:rFonts w:eastAsia="Times New Roman" w:cs="Times New Roman"/>
          <w:szCs w:val="28"/>
          <w:shd w:val="clear" w:color="auto" w:fill="FFFFFF"/>
          <w:lang w:val="uk-UA" w:eastAsia="ru-RU"/>
        </w:rPr>
        <w:t>З</w:t>
      </w:r>
      <w:r w:rsidR="00DD6645" w:rsidRPr="00DD6645">
        <w:rPr>
          <w:rFonts w:eastAsia="Times New Roman" w:cs="Times New Roman"/>
          <w:szCs w:val="28"/>
          <w:shd w:val="clear" w:color="auto" w:fill="FFFFFF"/>
          <w:lang w:val="uk-UA" w:eastAsia="ru-RU"/>
        </w:rPr>
        <w:t xml:space="preserve"> метою вдосконалення роботи 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w:t>
      </w:r>
      <w:r w:rsidR="00DD6645">
        <w:rPr>
          <w:rFonts w:eastAsia="Times New Roman" w:cs="Times New Roman"/>
          <w:szCs w:val="28"/>
          <w:shd w:val="clear" w:color="auto" w:fill="FFFFFF"/>
          <w:lang w:val="uk-UA" w:eastAsia="ru-RU"/>
        </w:rPr>
        <w:t xml:space="preserve">, </w:t>
      </w:r>
      <w:r w:rsidR="00DD6645" w:rsidRPr="00DD6645">
        <w:rPr>
          <w:rFonts w:eastAsia="Times New Roman" w:cs="Times New Roman"/>
          <w:szCs w:val="28"/>
          <w:shd w:val="clear" w:color="auto" w:fill="FFFFFF"/>
          <w:lang w:val="uk-UA" w:eastAsia="ru-RU"/>
        </w:rPr>
        <w:t xml:space="preserve">налагодження </w:t>
      </w:r>
      <w:proofErr w:type="spellStart"/>
      <w:r w:rsidR="00DD6645" w:rsidRPr="00DD6645">
        <w:rPr>
          <w:rFonts w:eastAsia="Times New Roman" w:cs="Times New Roman"/>
          <w:szCs w:val="28"/>
          <w:shd w:val="clear" w:color="auto" w:fill="FFFFFF"/>
          <w:lang w:val="uk-UA" w:eastAsia="ru-RU"/>
        </w:rPr>
        <w:t>зв</w:t>
      </w:r>
      <w:r w:rsidR="00DD6645">
        <w:rPr>
          <w:rFonts w:eastAsia="Times New Roman" w:cs="Times New Roman"/>
          <w:szCs w:val="28"/>
          <w:shd w:val="clear" w:color="auto" w:fill="FFFFFF"/>
          <w:lang w:val="uk-UA" w:eastAsia="ru-RU"/>
        </w:rPr>
        <w:t>’</w:t>
      </w:r>
      <w:r w:rsidR="00DD6645" w:rsidRPr="00DD6645">
        <w:rPr>
          <w:rFonts w:eastAsia="Times New Roman" w:cs="Times New Roman"/>
          <w:szCs w:val="28"/>
          <w:shd w:val="clear" w:color="auto" w:fill="FFFFFF"/>
          <w:lang w:val="uk-UA" w:eastAsia="ru-RU"/>
        </w:rPr>
        <w:t>язків</w:t>
      </w:r>
      <w:proofErr w:type="spellEnd"/>
      <w:r w:rsidR="00DD6645" w:rsidRPr="00DD6645">
        <w:rPr>
          <w:rFonts w:eastAsia="Times New Roman" w:cs="Times New Roman"/>
          <w:szCs w:val="28"/>
          <w:shd w:val="clear" w:color="auto" w:fill="FFFFFF"/>
          <w:lang w:val="uk-UA" w:eastAsia="ru-RU"/>
        </w:rPr>
        <w:t xml:space="preserve"> і партнерських відносин між сім`єю та школою</w:t>
      </w:r>
      <w:r w:rsidR="00DD6645">
        <w:rPr>
          <w:rFonts w:eastAsia="Times New Roman" w:cs="Times New Roman"/>
          <w:szCs w:val="28"/>
          <w:shd w:val="clear" w:color="auto" w:fill="FFFFFF"/>
          <w:lang w:val="uk-UA" w:eastAsia="ru-RU"/>
        </w:rPr>
        <w:t xml:space="preserve"> н</w:t>
      </w:r>
      <w:r w:rsidR="00702EA5" w:rsidRPr="00702EA5">
        <w:rPr>
          <w:rFonts w:eastAsia="Times New Roman" w:cs="Times New Roman"/>
          <w:szCs w:val="28"/>
          <w:shd w:val="clear" w:color="auto" w:fill="FFFFFF"/>
          <w:lang w:val="uk-UA" w:eastAsia="ru-RU"/>
        </w:rPr>
        <w:t>а початок навчального року були підготовлені списки учнів пільгових категорій</w:t>
      </w:r>
      <w:r w:rsidR="00702EA5">
        <w:rPr>
          <w:rFonts w:eastAsia="Times New Roman" w:cs="Times New Roman"/>
          <w:szCs w:val="28"/>
          <w:shd w:val="clear" w:color="auto" w:fill="FFFFFF"/>
          <w:lang w:val="uk-UA" w:eastAsia="ru-RU"/>
        </w:rPr>
        <w:t>, складений соціальний паспорт</w:t>
      </w:r>
      <w:r w:rsidR="00DD6645">
        <w:rPr>
          <w:rFonts w:eastAsia="Times New Roman" w:cs="Times New Roman"/>
          <w:szCs w:val="28"/>
          <w:shd w:val="clear" w:color="auto" w:fill="FFFFFF"/>
          <w:lang w:val="uk-UA" w:eastAsia="ru-RU"/>
        </w:rPr>
        <w:t xml:space="preserve">. </w:t>
      </w:r>
      <w:r w:rsidR="00DD6645" w:rsidRPr="00DD6645">
        <w:rPr>
          <w:rFonts w:eastAsia="Times New Roman" w:cs="Times New Roman"/>
          <w:szCs w:val="28"/>
          <w:shd w:val="clear" w:color="auto" w:fill="FFFFFF"/>
          <w:lang w:val="uk-UA" w:eastAsia="ru-RU"/>
        </w:rPr>
        <w:t xml:space="preserve">Робота з даного напрямку здійснювалась відповідно до річного плану роботи </w:t>
      </w:r>
      <w:r w:rsidR="00DD6645">
        <w:rPr>
          <w:rFonts w:eastAsia="Times New Roman" w:cs="Times New Roman"/>
          <w:szCs w:val="28"/>
          <w:shd w:val="clear" w:color="auto" w:fill="FFFFFF"/>
          <w:lang w:val="uk-UA" w:eastAsia="ru-RU"/>
        </w:rPr>
        <w:t>гімназії</w:t>
      </w:r>
      <w:r w:rsidR="00DD6645" w:rsidRPr="00DD6645">
        <w:rPr>
          <w:rFonts w:eastAsia="Times New Roman" w:cs="Times New Roman"/>
          <w:szCs w:val="28"/>
          <w:shd w:val="clear" w:color="auto" w:fill="FFFFFF"/>
          <w:lang w:val="uk-UA" w:eastAsia="ru-RU"/>
        </w:rPr>
        <w:t xml:space="preserve">, плану виховної роботи, плану роботи психологічної служби з організації соціального захисту дітей пільгових категорій. </w:t>
      </w:r>
      <w:r w:rsidR="00702EA5" w:rsidRPr="00702EA5">
        <w:rPr>
          <w:rFonts w:eastAsia="Times New Roman" w:cs="Times New Roman"/>
          <w:szCs w:val="28"/>
          <w:shd w:val="clear" w:color="auto" w:fill="FFFFFF"/>
          <w:lang w:val="uk-UA" w:eastAsia="ru-RU"/>
        </w:rPr>
        <w:t xml:space="preserve"> </w:t>
      </w:r>
      <w:r w:rsidR="00DD6645">
        <w:rPr>
          <w:rFonts w:eastAsia="Times New Roman" w:cs="Times New Roman"/>
          <w:szCs w:val="28"/>
          <w:shd w:val="clear" w:color="auto" w:fill="FFFFFF"/>
          <w:lang w:val="uk-UA" w:eastAsia="ru-RU"/>
        </w:rPr>
        <w:t>З</w:t>
      </w:r>
      <w:r w:rsidR="00702EA5" w:rsidRPr="00702EA5">
        <w:rPr>
          <w:rFonts w:eastAsia="Times New Roman" w:cs="Times New Roman"/>
          <w:szCs w:val="28"/>
          <w:shd w:val="clear" w:color="auto" w:fill="FFFFFF"/>
          <w:lang w:val="uk-UA" w:eastAsia="ru-RU"/>
        </w:rPr>
        <w:t xml:space="preserve">а бюджетні кошти </w:t>
      </w:r>
      <w:r w:rsidR="00DD6645">
        <w:rPr>
          <w:rFonts w:eastAsia="Times New Roman" w:cs="Times New Roman"/>
          <w:szCs w:val="28"/>
          <w:shd w:val="clear" w:color="auto" w:fill="FFFFFF"/>
          <w:lang w:val="uk-UA" w:eastAsia="ru-RU"/>
        </w:rPr>
        <w:t xml:space="preserve">було </w:t>
      </w:r>
      <w:r w:rsidR="00702EA5" w:rsidRPr="00702EA5">
        <w:rPr>
          <w:rFonts w:eastAsia="Times New Roman" w:cs="Times New Roman"/>
          <w:szCs w:val="28"/>
          <w:shd w:val="clear" w:color="auto" w:fill="FFFFFF"/>
          <w:lang w:val="uk-UA" w:eastAsia="ru-RU"/>
        </w:rPr>
        <w:t>організовано харчування дітей пільгової категорії у шкільній їдальні.</w:t>
      </w:r>
    </w:p>
    <w:p w14:paraId="2E90268E" w14:textId="44CBA5DF" w:rsidR="00676E3D" w:rsidRPr="000B52F5" w:rsidRDefault="00316541" w:rsidP="00702EA5">
      <w:pPr>
        <w:spacing w:after="0" w:line="360" w:lineRule="auto"/>
        <w:jc w:val="both"/>
        <w:rPr>
          <w:rFonts w:eastAsia="Times New Roman" w:cs="Times New Roman"/>
          <w:szCs w:val="28"/>
          <w:shd w:val="clear" w:color="auto" w:fill="FFFFFF"/>
          <w:lang w:val="uk-UA" w:eastAsia="ru-RU"/>
        </w:rPr>
      </w:pPr>
      <w:r>
        <w:rPr>
          <w:rFonts w:eastAsia="Times New Roman" w:cs="Times New Roman"/>
          <w:szCs w:val="28"/>
          <w:shd w:val="clear" w:color="auto" w:fill="FFFFFF"/>
          <w:lang w:val="uk-UA" w:eastAsia="ru-RU"/>
        </w:rPr>
        <w:t xml:space="preserve">      </w:t>
      </w:r>
      <w:r w:rsidR="00DD6645">
        <w:rPr>
          <w:rFonts w:eastAsia="Times New Roman" w:cs="Times New Roman"/>
          <w:szCs w:val="28"/>
          <w:shd w:val="clear" w:color="auto" w:fill="FFFFFF"/>
          <w:lang w:val="uk-UA" w:eastAsia="ru-RU"/>
        </w:rPr>
        <w:t xml:space="preserve">Значна увага педагогічного колективу приділялася і профілактичній роботі щодо попередження девіантної поведінки дітей та </w:t>
      </w:r>
      <w:proofErr w:type="spellStart"/>
      <w:r w:rsidR="00676E3D">
        <w:rPr>
          <w:rFonts w:eastAsia="Times New Roman" w:cs="Times New Roman"/>
          <w:szCs w:val="28"/>
          <w:shd w:val="clear" w:color="auto" w:fill="FFFFFF"/>
          <w:lang w:val="uk-UA" w:eastAsia="ru-RU"/>
        </w:rPr>
        <w:t>п</w:t>
      </w:r>
      <w:r w:rsidR="00676E3D" w:rsidRPr="00676E3D">
        <w:rPr>
          <w:rFonts w:eastAsia="Times New Roman" w:cs="Times New Roman"/>
          <w:szCs w:val="28"/>
          <w:shd w:val="clear" w:color="auto" w:fill="FFFFFF"/>
          <w:lang w:val="uk-UA" w:eastAsia="ru-RU"/>
        </w:rPr>
        <w:t>росвітницько</w:t>
      </w:r>
      <w:proofErr w:type="spellEnd"/>
      <w:r w:rsidR="00676E3D" w:rsidRPr="00676E3D">
        <w:rPr>
          <w:rFonts w:eastAsia="Times New Roman" w:cs="Times New Roman"/>
          <w:szCs w:val="28"/>
          <w:shd w:val="clear" w:color="auto" w:fill="FFFFFF"/>
          <w:lang w:val="uk-UA" w:eastAsia="ru-RU"/>
        </w:rPr>
        <w:t>-профілактичн</w:t>
      </w:r>
      <w:r w:rsidR="00676E3D">
        <w:rPr>
          <w:rFonts w:eastAsia="Times New Roman" w:cs="Times New Roman"/>
          <w:szCs w:val="28"/>
          <w:shd w:val="clear" w:color="auto" w:fill="FFFFFF"/>
          <w:lang w:val="uk-UA" w:eastAsia="ru-RU"/>
        </w:rPr>
        <w:t>ій</w:t>
      </w:r>
      <w:r w:rsidR="00676E3D" w:rsidRPr="00676E3D">
        <w:rPr>
          <w:rFonts w:eastAsia="Times New Roman" w:cs="Times New Roman"/>
          <w:szCs w:val="28"/>
          <w:shd w:val="clear" w:color="auto" w:fill="FFFFFF"/>
          <w:lang w:val="uk-UA" w:eastAsia="ru-RU"/>
        </w:rPr>
        <w:t xml:space="preserve"> робот</w:t>
      </w:r>
      <w:r w:rsidR="00676E3D">
        <w:rPr>
          <w:rFonts w:eastAsia="Times New Roman" w:cs="Times New Roman"/>
          <w:szCs w:val="28"/>
          <w:shd w:val="clear" w:color="auto" w:fill="FFFFFF"/>
          <w:lang w:val="uk-UA" w:eastAsia="ru-RU"/>
        </w:rPr>
        <w:t>і</w:t>
      </w:r>
      <w:r w:rsidR="00676E3D" w:rsidRPr="00676E3D">
        <w:rPr>
          <w:rFonts w:eastAsia="Times New Roman" w:cs="Times New Roman"/>
          <w:szCs w:val="28"/>
          <w:shd w:val="clear" w:color="auto" w:fill="FFFFFF"/>
          <w:lang w:val="uk-UA" w:eastAsia="ru-RU"/>
        </w:rPr>
        <w:t xml:space="preserve"> у напрямку збереження ментального здоров’я учасників освітнього процесу</w:t>
      </w:r>
      <w:r w:rsidR="00676E3D">
        <w:rPr>
          <w:rFonts w:eastAsia="Times New Roman" w:cs="Times New Roman"/>
          <w:szCs w:val="28"/>
          <w:shd w:val="clear" w:color="auto" w:fill="FFFFFF"/>
          <w:lang w:val="uk-UA" w:eastAsia="ru-RU"/>
        </w:rPr>
        <w:t xml:space="preserve"> – це і ряд тематичних заходів на відповідну тематику і </w:t>
      </w:r>
      <w:r w:rsidR="00734BF3">
        <w:rPr>
          <w:rFonts w:eastAsia="Times New Roman" w:cs="Times New Roman"/>
          <w:szCs w:val="28"/>
          <w:shd w:val="clear" w:color="auto" w:fill="FFFFFF"/>
          <w:lang w:val="uk-UA" w:eastAsia="ru-RU"/>
        </w:rPr>
        <w:t xml:space="preserve">розміщення відповідних методичних матеріалів на офіційному </w:t>
      </w:r>
      <w:r w:rsidR="00734BF3">
        <w:rPr>
          <w:rFonts w:eastAsia="Times New Roman" w:cs="Times New Roman"/>
          <w:szCs w:val="28"/>
          <w:shd w:val="clear" w:color="auto" w:fill="FFFFFF"/>
          <w:lang w:val="uk-UA" w:eastAsia="ru-RU"/>
        </w:rPr>
        <w:lastRenderedPageBreak/>
        <w:t>сайті закладу у розділі психологічно супроводу освітнього процесу</w:t>
      </w:r>
      <w:r w:rsidR="00DD6645">
        <w:rPr>
          <w:rFonts w:eastAsia="Times New Roman" w:cs="Times New Roman"/>
          <w:szCs w:val="28"/>
          <w:shd w:val="clear" w:color="auto" w:fill="FFFFFF"/>
          <w:lang w:val="uk-UA" w:eastAsia="ru-RU"/>
        </w:rPr>
        <w:t xml:space="preserve">, і співпраця </w:t>
      </w:r>
      <w:r w:rsidR="00B524EB">
        <w:rPr>
          <w:rFonts w:eastAsia="Times New Roman" w:cs="Times New Roman"/>
          <w:szCs w:val="28"/>
          <w:shd w:val="clear" w:color="auto" w:fill="FFFFFF"/>
          <w:lang w:val="uk-UA" w:eastAsia="ru-RU"/>
        </w:rPr>
        <w:t>представниками ювенальної превенції</w:t>
      </w:r>
      <w:r w:rsidR="00734BF3">
        <w:rPr>
          <w:rFonts w:eastAsia="Times New Roman" w:cs="Times New Roman"/>
          <w:szCs w:val="28"/>
          <w:shd w:val="clear" w:color="auto" w:fill="FFFFFF"/>
          <w:lang w:val="uk-UA" w:eastAsia="ru-RU"/>
        </w:rPr>
        <w:t>.</w:t>
      </w:r>
      <w:r w:rsidR="00676E3D">
        <w:rPr>
          <w:rFonts w:eastAsia="Times New Roman" w:cs="Times New Roman"/>
          <w:szCs w:val="28"/>
          <w:shd w:val="clear" w:color="auto" w:fill="FFFFFF"/>
          <w:lang w:val="uk-UA" w:eastAsia="ru-RU"/>
        </w:rPr>
        <w:t xml:space="preserve"> </w:t>
      </w:r>
    </w:p>
    <w:p w14:paraId="672F8EA7" w14:textId="4B9F85EA" w:rsidR="00DC2B33" w:rsidRPr="00DC2B33" w:rsidRDefault="00A17AE7" w:rsidP="00DC2B33">
      <w:pPr>
        <w:autoSpaceDE w:val="0"/>
        <w:autoSpaceDN w:val="0"/>
        <w:adjustRightInd w:val="0"/>
        <w:spacing w:after="0" w:line="360" w:lineRule="auto"/>
        <w:jc w:val="both"/>
        <w:rPr>
          <w:rFonts w:eastAsia="Calibri" w:cs="Times New Roman"/>
          <w:szCs w:val="28"/>
          <w:lang w:val="uk-UA"/>
        </w:rPr>
      </w:pPr>
      <w:r w:rsidRPr="009E6E92">
        <w:rPr>
          <w:rFonts w:eastAsia="Calibri" w:cs="Times New Roman"/>
          <w:szCs w:val="28"/>
          <w:lang w:val="uk-UA"/>
        </w:rPr>
        <w:t xml:space="preserve"> </w:t>
      </w:r>
      <w:r w:rsidRPr="00405598">
        <w:rPr>
          <w:rFonts w:eastAsia="Calibri" w:cs="Times New Roman"/>
          <w:szCs w:val="28"/>
          <w:lang w:val="uk-UA"/>
        </w:rPr>
        <w:t xml:space="preserve">    </w:t>
      </w:r>
      <w:r w:rsidR="00DC2B33" w:rsidRPr="00DC2B33">
        <w:rPr>
          <w:rFonts w:eastAsia="Calibri" w:cs="Times New Roman"/>
          <w:szCs w:val="28"/>
          <w:lang w:val="uk-UA"/>
        </w:rPr>
        <w:t xml:space="preserve">У 2024-2025 навчальному році виховний процес </w:t>
      </w:r>
      <w:r w:rsidR="00381F46">
        <w:rPr>
          <w:rFonts w:eastAsia="Calibri" w:cs="Times New Roman"/>
          <w:szCs w:val="28"/>
          <w:lang w:val="uk-UA"/>
        </w:rPr>
        <w:t>в</w:t>
      </w:r>
      <w:r w:rsidR="00DC2B33" w:rsidRPr="00DC2B33">
        <w:rPr>
          <w:rFonts w:eastAsia="Calibri" w:cs="Times New Roman"/>
          <w:szCs w:val="28"/>
          <w:lang w:val="uk-UA"/>
        </w:rPr>
        <w:t xml:space="preserve"> гімназії  здійснювався  </w:t>
      </w:r>
      <w:proofErr w:type="spellStart"/>
      <w:r w:rsidR="00DC2B33" w:rsidRPr="00DC2B33">
        <w:rPr>
          <w:rFonts w:eastAsia="Calibri" w:cs="Times New Roman"/>
          <w:szCs w:val="28"/>
          <w:lang w:val="uk-UA"/>
        </w:rPr>
        <w:t>наскрізно</w:t>
      </w:r>
      <w:proofErr w:type="spellEnd"/>
      <w:r w:rsidR="00DC2B33" w:rsidRPr="00DC2B33">
        <w:rPr>
          <w:rFonts w:eastAsia="Calibri" w:cs="Times New Roman"/>
          <w:szCs w:val="28"/>
          <w:lang w:val="uk-UA"/>
        </w:rPr>
        <w:t xml:space="preserve"> шляхом залучення здобувачів освіти до активної соціально-громадської діяльності, учнівського самоврядування, проведення тематичних заходів, тижнів, реалізацію </w:t>
      </w:r>
      <w:proofErr w:type="spellStart"/>
      <w:r w:rsidR="00DC2B33" w:rsidRPr="00DC2B33">
        <w:rPr>
          <w:rFonts w:eastAsia="Calibri" w:cs="Times New Roman"/>
          <w:szCs w:val="28"/>
          <w:lang w:val="uk-UA"/>
        </w:rPr>
        <w:t>проєктів</w:t>
      </w:r>
      <w:proofErr w:type="spellEnd"/>
      <w:r w:rsidR="00DC2B33" w:rsidRPr="00DC2B33">
        <w:rPr>
          <w:rFonts w:eastAsia="Calibri" w:cs="Times New Roman"/>
          <w:szCs w:val="28"/>
          <w:lang w:val="uk-UA"/>
        </w:rPr>
        <w:t xml:space="preserve"> та відповідно до Конвенції про права дитини, Законів України  «Про освіту», «Про повну загальну середню освіту», «Про дошкільну освіту», «Про охорону дитинства»,  «Про основні засади державної політики у сфері утвердження української національної та громадянської ідентичності», Основних орієнтирів виховання учнів 1-11 класів загальноосвітніх навчальних закладів, затверджених наказом Міністерства освіти і науки, молоді та спорту  України від 31.10.2011 №1243, Стратегії національно-патріотичного виховання, затвердженої Указом Президента України від 18 травня 2019 р. № 286, Концепції Державної цільової соціальної програми національно-патріотичного виховання на період до 2025 року, схваленої розпорядженням Кабінету Міністрів України від 09.10.2020 р. № 1233-р,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основних положень розпорядчих документів та комплексних програм розвитку освіти Міністерства освіти і науки України, Річного плану </w:t>
      </w:r>
      <w:proofErr w:type="spellStart"/>
      <w:r w:rsidR="00381F46">
        <w:rPr>
          <w:rFonts w:eastAsia="Calibri" w:cs="Times New Roman"/>
          <w:szCs w:val="28"/>
          <w:lang w:val="uk-UA"/>
        </w:rPr>
        <w:t>Одайської</w:t>
      </w:r>
      <w:proofErr w:type="spellEnd"/>
      <w:r w:rsidR="00DC2B33" w:rsidRPr="00DC2B33">
        <w:rPr>
          <w:rFonts w:eastAsia="Calibri" w:cs="Times New Roman"/>
          <w:szCs w:val="28"/>
          <w:lang w:val="uk-UA"/>
        </w:rPr>
        <w:t xml:space="preserve"> гімназії на 2024-2025 н. р.</w:t>
      </w:r>
    </w:p>
    <w:p w14:paraId="26808D70" w14:textId="56FAB7FD" w:rsidR="00DC2B33" w:rsidRPr="00381F46" w:rsidRDefault="00DC2B33" w:rsidP="00381F46">
      <w:pPr>
        <w:autoSpaceDE w:val="0"/>
        <w:autoSpaceDN w:val="0"/>
        <w:adjustRightInd w:val="0"/>
        <w:spacing w:after="0" w:line="360" w:lineRule="auto"/>
        <w:jc w:val="both"/>
        <w:rPr>
          <w:rFonts w:eastAsia="Calibri" w:cs="Times New Roman"/>
          <w:bCs/>
          <w:iCs/>
          <w:szCs w:val="28"/>
          <w:lang w:val="uk-UA"/>
        </w:rPr>
      </w:pPr>
      <w:r w:rsidRPr="00DC2B33">
        <w:rPr>
          <w:rFonts w:eastAsia="Calibri" w:cs="Times New Roman"/>
          <w:szCs w:val="28"/>
          <w:lang w:val="uk-UA"/>
        </w:rPr>
        <w:t xml:space="preserve">     </w:t>
      </w:r>
      <w:r w:rsidRPr="00381F46">
        <w:rPr>
          <w:rFonts w:eastAsia="Calibri" w:cs="Times New Roman"/>
          <w:szCs w:val="28"/>
          <w:lang w:val="uk-UA"/>
        </w:rPr>
        <w:t>Виховна</w:t>
      </w:r>
      <w:r w:rsidRPr="00DC2B33">
        <w:rPr>
          <w:rFonts w:eastAsia="Calibri" w:cs="Times New Roman"/>
          <w:szCs w:val="28"/>
          <w:lang w:val="uk-UA"/>
        </w:rPr>
        <w:t xml:space="preserve"> мета </w:t>
      </w:r>
      <w:proofErr w:type="spellStart"/>
      <w:r w:rsidR="00381F46">
        <w:rPr>
          <w:rFonts w:eastAsia="Calibri" w:cs="Times New Roman"/>
          <w:szCs w:val="28"/>
          <w:lang w:val="uk-UA"/>
        </w:rPr>
        <w:t>Одайської</w:t>
      </w:r>
      <w:proofErr w:type="spellEnd"/>
      <w:r w:rsidRPr="00DC2B33">
        <w:rPr>
          <w:rFonts w:eastAsia="Calibri" w:cs="Times New Roman"/>
          <w:szCs w:val="28"/>
          <w:lang w:val="uk-UA"/>
        </w:rPr>
        <w:t xml:space="preserve"> гімназії – «</w:t>
      </w:r>
      <w:r w:rsidR="00381F46" w:rsidRPr="00381F46">
        <w:rPr>
          <w:rFonts w:eastAsia="Calibri" w:cs="Times New Roman"/>
          <w:bCs/>
          <w:iCs/>
          <w:szCs w:val="28"/>
          <w:lang w:val="uk-UA"/>
        </w:rPr>
        <w:t>Створення виховного середовища, що</w:t>
      </w:r>
      <w:r w:rsidR="00381F46">
        <w:rPr>
          <w:rFonts w:eastAsia="Calibri" w:cs="Times New Roman"/>
          <w:bCs/>
          <w:iCs/>
          <w:szCs w:val="28"/>
          <w:lang w:val="uk-UA"/>
        </w:rPr>
        <w:t xml:space="preserve"> </w:t>
      </w:r>
      <w:r w:rsidR="00381F46" w:rsidRPr="00381F46">
        <w:rPr>
          <w:rFonts w:eastAsia="Calibri" w:cs="Times New Roman"/>
          <w:bCs/>
          <w:iCs/>
          <w:szCs w:val="28"/>
          <w:lang w:val="uk-UA"/>
        </w:rPr>
        <w:t>сприяє формуванню</w:t>
      </w:r>
      <w:r w:rsidR="00381F46">
        <w:rPr>
          <w:rFonts w:eastAsia="Calibri" w:cs="Times New Roman"/>
          <w:bCs/>
          <w:iCs/>
          <w:szCs w:val="28"/>
          <w:lang w:val="uk-UA"/>
        </w:rPr>
        <w:t xml:space="preserve"> </w:t>
      </w:r>
      <w:r w:rsidR="00381F46" w:rsidRPr="00381F46">
        <w:rPr>
          <w:rFonts w:eastAsia="Calibri" w:cs="Times New Roman"/>
          <w:bCs/>
          <w:iCs/>
          <w:szCs w:val="28"/>
          <w:lang w:val="uk-UA"/>
        </w:rPr>
        <w:t xml:space="preserve">життєвих </w:t>
      </w:r>
      <w:proofErr w:type="spellStart"/>
      <w:r w:rsidR="00381F46" w:rsidRPr="00381F46">
        <w:rPr>
          <w:rFonts w:eastAsia="Calibri" w:cs="Times New Roman"/>
          <w:bCs/>
          <w:iCs/>
          <w:szCs w:val="28"/>
          <w:lang w:val="uk-UA"/>
        </w:rPr>
        <w:t>компетентностей</w:t>
      </w:r>
      <w:proofErr w:type="spellEnd"/>
      <w:r w:rsidR="00381F46" w:rsidRPr="00381F46">
        <w:rPr>
          <w:rFonts w:eastAsia="Calibri" w:cs="Times New Roman"/>
          <w:bCs/>
          <w:iCs/>
          <w:szCs w:val="28"/>
          <w:lang w:val="uk-UA"/>
        </w:rPr>
        <w:t xml:space="preserve"> особистості та її успішної соціалізації</w:t>
      </w:r>
      <w:r w:rsidRPr="00DC2B33">
        <w:rPr>
          <w:rFonts w:eastAsia="Calibri" w:cs="Times New Roman"/>
          <w:szCs w:val="28"/>
          <w:lang w:val="uk-UA"/>
        </w:rPr>
        <w:t>». Для реалізації цієї мети пріоритетними напрямками виховної роботи у</w:t>
      </w:r>
      <w:r w:rsidR="00381F46">
        <w:rPr>
          <w:rFonts w:eastAsia="Calibri" w:cs="Times New Roman"/>
          <w:szCs w:val="28"/>
          <w:lang w:val="uk-UA"/>
        </w:rPr>
        <w:t xml:space="preserve"> закладі</w:t>
      </w:r>
      <w:r w:rsidRPr="00DC2B33">
        <w:rPr>
          <w:rFonts w:eastAsia="Calibri" w:cs="Times New Roman"/>
          <w:szCs w:val="28"/>
          <w:lang w:val="uk-UA"/>
        </w:rPr>
        <w:t xml:space="preserve"> було визначено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Реалізація виховної мети також передбачала виконання ряду завдань, а саме:</w:t>
      </w:r>
    </w:p>
    <w:p w14:paraId="2CBEC354"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lastRenderedPageBreak/>
        <w:t>- формування гармонійної особистості – патріота України; правової та політичної свідомості в здобувачів освіти, громадської відповідальності, культури поведінки;</w:t>
      </w:r>
    </w:p>
    <w:p w14:paraId="2D58257D"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формування загальношкільного колективу на засадах учнівського самоврядування;</w:t>
      </w:r>
    </w:p>
    <w:p w14:paraId="29A2FA30"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розвиток суспільної активності здобувачів освіти, естетичної культури, художніх здібностей і талантів дітей;</w:t>
      </w:r>
    </w:p>
    <w:p w14:paraId="6C64CBBE"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виховання відповідального ставлення здобувачів освіти до навчання та праці, свідомого ставлення до свого здоров’я та здоров’я інших громадян, як найвищої соціальної цінності;</w:t>
      </w:r>
    </w:p>
    <w:p w14:paraId="71E91CB9"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розширення кругозору здобувачів освіти й підготовка до свідомого вибору професії.</w:t>
      </w:r>
    </w:p>
    <w:p w14:paraId="16FFEA35"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На виконання цих завдань розроблений річний план виховної роботи, яким охоплено такі напрямки виховання як національно-патріотичне, морально-духовне та гуманістичне, превентивне, правове, формування здорового способу життя. У річному плані виховної роботи, у планах роботи класних керівників, у плані роботи МО класних керівників також відображена і система цінностей та якостей особистості, яка розвивається і виявляється через її власне ціннісне ставлення до себе, до людей, до суспільства і держави, до культури та мистецтва, до природи, до праці; систематизовано виховні заходи відповідно до тематичних тижнів та традиційних свят. </w:t>
      </w:r>
    </w:p>
    <w:p w14:paraId="72C8B69D" w14:textId="65AD03FA"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Члени </w:t>
      </w:r>
      <w:proofErr w:type="spellStart"/>
      <w:r w:rsidRPr="00DC2B33">
        <w:rPr>
          <w:rFonts w:eastAsia="Calibri" w:cs="Times New Roman"/>
          <w:szCs w:val="28"/>
          <w:lang w:val="uk-UA"/>
        </w:rPr>
        <w:t>методоб’єднан</w:t>
      </w:r>
      <w:r w:rsidR="00381F46">
        <w:rPr>
          <w:rFonts w:eastAsia="Calibri" w:cs="Times New Roman"/>
          <w:szCs w:val="28"/>
          <w:lang w:val="uk-UA"/>
        </w:rPr>
        <w:t>ь</w:t>
      </w:r>
      <w:proofErr w:type="spellEnd"/>
      <w:r w:rsidRPr="00DC2B33">
        <w:rPr>
          <w:rFonts w:eastAsia="Calibri" w:cs="Times New Roman"/>
          <w:szCs w:val="28"/>
          <w:lang w:val="uk-UA"/>
        </w:rPr>
        <w:t xml:space="preserve"> напрацьовували нові форми і методи виховної роботи шляхом проведення тематичних виховних заходів</w:t>
      </w:r>
      <w:r w:rsidR="00381F46">
        <w:rPr>
          <w:rFonts w:eastAsia="Calibri" w:cs="Times New Roman"/>
          <w:szCs w:val="28"/>
          <w:lang w:val="uk-UA"/>
        </w:rPr>
        <w:t xml:space="preserve"> </w:t>
      </w:r>
      <w:r w:rsidRPr="00DC2B33">
        <w:rPr>
          <w:rFonts w:eastAsia="Calibri" w:cs="Times New Roman"/>
          <w:szCs w:val="28"/>
          <w:lang w:val="uk-UA"/>
        </w:rPr>
        <w:t xml:space="preserve">в ході яких класні керівники зосереджували увагу як на виховних моментах  так і на формуванні активної життєвої позиції та лідерських якостей учнів. На засіданнях </w:t>
      </w:r>
      <w:proofErr w:type="spellStart"/>
      <w:r w:rsidRPr="00DC2B33">
        <w:rPr>
          <w:rFonts w:eastAsia="Calibri" w:cs="Times New Roman"/>
          <w:szCs w:val="28"/>
          <w:lang w:val="uk-UA"/>
        </w:rPr>
        <w:t>методоб’єднання</w:t>
      </w:r>
      <w:proofErr w:type="spellEnd"/>
      <w:r w:rsidRPr="00DC2B33">
        <w:rPr>
          <w:rFonts w:eastAsia="Calibri" w:cs="Times New Roman"/>
          <w:szCs w:val="28"/>
          <w:lang w:val="uk-UA"/>
        </w:rPr>
        <w:t xml:space="preserve"> розглядалися актуальні питання:</w:t>
      </w:r>
    </w:p>
    <w:p w14:paraId="19128A31"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Виховання школярів – шлях до життєвої компетентності; </w:t>
      </w:r>
    </w:p>
    <w:p w14:paraId="774C35AA"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Формування в учнів орієнтирів на загальнолюдські цінності;</w:t>
      </w:r>
    </w:p>
    <w:p w14:paraId="41B3BFFB"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Роль класного керівника у створенні безпечного освітнього середовища;</w:t>
      </w:r>
    </w:p>
    <w:p w14:paraId="27D8D887"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lastRenderedPageBreak/>
        <w:t>•</w:t>
      </w:r>
      <w:r w:rsidRPr="00DC2B33">
        <w:rPr>
          <w:rFonts w:eastAsia="Calibri" w:cs="Times New Roman"/>
          <w:szCs w:val="28"/>
          <w:lang w:val="uk-UA"/>
        </w:rPr>
        <w:tab/>
        <w:t>Про посилення роботи щодо забезпечення безпеки життєдіяльності дітей в літній період;</w:t>
      </w:r>
    </w:p>
    <w:p w14:paraId="6307E3C5" w14:textId="411CD416"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«Коло ідей» (обговорення напрямів і форм виховної роботи гімназії у 2024-2025 н. р.). </w:t>
      </w:r>
    </w:p>
    <w:p w14:paraId="40B9E9AA"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Для ефективності виховної роботи класні керівники здійснювали вивчення особистості учня, використовуючи такі методи та прийоми як бесіди, спостереження, аналіз успішності учнів, організаційних здібностей, взаємодії між учнями в класі.</w:t>
      </w:r>
    </w:p>
    <w:p w14:paraId="3745E438"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З метою попередження протиправної поведінки та проявів </w:t>
      </w:r>
      <w:proofErr w:type="spellStart"/>
      <w:r w:rsidRPr="00DC2B33">
        <w:rPr>
          <w:rFonts w:eastAsia="Calibri" w:cs="Times New Roman"/>
          <w:szCs w:val="28"/>
          <w:lang w:val="uk-UA"/>
        </w:rPr>
        <w:t>булінгу</w:t>
      </w:r>
      <w:proofErr w:type="spellEnd"/>
      <w:r w:rsidRPr="00DC2B33">
        <w:rPr>
          <w:rFonts w:eastAsia="Calibri" w:cs="Times New Roman"/>
          <w:szCs w:val="28"/>
          <w:lang w:val="uk-UA"/>
        </w:rPr>
        <w:t xml:space="preserve"> в школі проводиться активна просвітницька робота з учнями. Класними керівниками 1 – 9 класів проведено заходи правового та превентивного напрямку. На інформаційних стендах в приміщенні закладу та на офіційному </w:t>
      </w:r>
      <w:proofErr w:type="spellStart"/>
      <w:r w:rsidRPr="00DC2B33">
        <w:rPr>
          <w:rFonts w:eastAsia="Calibri" w:cs="Times New Roman"/>
          <w:szCs w:val="28"/>
          <w:lang w:val="uk-UA"/>
        </w:rPr>
        <w:t>вебсайті</w:t>
      </w:r>
      <w:proofErr w:type="spellEnd"/>
      <w:r w:rsidRPr="00DC2B33">
        <w:rPr>
          <w:rFonts w:eastAsia="Calibri" w:cs="Times New Roman"/>
          <w:szCs w:val="28"/>
          <w:lang w:val="uk-UA"/>
        </w:rPr>
        <w:t xml:space="preserve"> висвітлені поради, алгоритми дій у разі скоєння </w:t>
      </w:r>
      <w:proofErr w:type="spellStart"/>
      <w:r w:rsidRPr="00DC2B33">
        <w:rPr>
          <w:rFonts w:eastAsia="Calibri" w:cs="Times New Roman"/>
          <w:szCs w:val="28"/>
          <w:lang w:val="uk-UA"/>
        </w:rPr>
        <w:t>булінгу</w:t>
      </w:r>
      <w:proofErr w:type="spellEnd"/>
      <w:r w:rsidRPr="00DC2B33">
        <w:rPr>
          <w:rFonts w:eastAsia="Calibri" w:cs="Times New Roman"/>
          <w:szCs w:val="28"/>
          <w:lang w:val="uk-UA"/>
        </w:rPr>
        <w:t>, номери телефонів безкоштовних гарячих ліній. У закладі організована робота Ради профілактики та складений план дій у разі скоєння правопорушень, розроблено та затверджено план профілактичних заходів. Протягом  2024-2025 н. р. випадків скоєння правопорушень серед учнів не зафіксовано.</w:t>
      </w:r>
    </w:p>
    <w:p w14:paraId="0F50FA6F" w14:textId="0A011C93"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Велика увага приділялася заходам, націленим на збереження ментального здоров’я, забезпечення психологічної стійкості учасників освітнього процесу. </w:t>
      </w:r>
    </w:p>
    <w:p w14:paraId="30A42FBE" w14:textId="3F3E0D4F"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Важливу роль щодо визначення видів і форм виховної роботи відігравало учнівське самоврядуванн</w:t>
      </w:r>
      <w:r w:rsidR="00381F46">
        <w:rPr>
          <w:rFonts w:eastAsia="Calibri" w:cs="Times New Roman"/>
          <w:szCs w:val="28"/>
          <w:lang w:val="uk-UA"/>
        </w:rPr>
        <w:t xml:space="preserve">я. </w:t>
      </w:r>
      <w:r w:rsidRPr="00DC2B33">
        <w:rPr>
          <w:rFonts w:eastAsia="Calibri" w:cs="Times New Roman"/>
          <w:szCs w:val="28"/>
          <w:lang w:val="uk-UA"/>
        </w:rPr>
        <w:t xml:space="preserve">Діяльність органу учнівського самоврядування була направлена на розвиток управлінських можливостей </w:t>
      </w:r>
      <w:r w:rsidR="00381F46">
        <w:rPr>
          <w:rFonts w:eastAsia="Calibri" w:cs="Times New Roman"/>
          <w:szCs w:val="28"/>
          <w:lang w:val="uk-UA"/>
        </w:rPr>
        <w:t>учнів.</w:t>
      </w:r>
    </w:p>
    <w:p w14:paraId="25C86770"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 xml:space="preserve">       Формами організації виховної діяльності в 2024-2025 н. р. були:</w:t>
      </w:r>
    </w:p>
    <w:p w14:paraId="1434FE3F"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традиційні свята «День Знань», «Міжнародний день миру», «День захисників і захисниць України «Козацькому роду нема переводу!»», «День української писемності та мови», «Святий Миколай, ти до нас завітай!», «На порозі Новий Рік», «День Соборності України», «Стрітення», «День рідної мови», «Фестиваль української пісні», «День Землі», «Великодні свята», «День вишиванки», «Свято Останнього Дзвінка»;</w:t>
      </w:r>
    </w:p>
    <w:p w14:paraId="073D0DE0" w14:textId="0E11A9E3"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lastRenderedPageBreak/>
        <w:t>•</w:t>
      </w:r>
      <w:r w:rsidRPr="00DC2B33">
        <w:rPr>
          <w:rFonts w:eastAsia="Calibri" w:cs="Times New Roman"/>
          <w:szCs w:val="28"/>
          <w:lang w:val="uk-UA"/>
        </w:rPr>
        <w:tab/>
        <w:t xml:space="preserve">тематичні дні, в ході яких проводилися виховні заходи у формі </w:t>
      </w:r>
      <w:proofErr w:type="spellStart"/>
      <w:r w:rsidRPr="00DC2B33">
        <w:rPr>
          <w:rFonts w:eastAsia="Calibri" w:cs="Times New Roman"/>
          <w:szCs w:val="28"/>
          <w:lang w:val="uk-UA"/>
        </w:rPr>
        <w:t>відеолекторіїв</w:t>
      </w:r>
      <w:proofErr w:type="spellEnd"/>
      <w:r w:rsidRPr="00DC2B33">
        <w:rPr>
          <w:rFonts w:eastAsia="Calibri" w:cs="Times New Roman"/>
          <w:szCs w:val="28"/>
          <w:lang w:val="uk-UA"/>
        </w:rPr>
        <w:t xml:space="preserve">, воркшопів, усних журналів «1000 днів повномасштабного вторгнення </w:t>
      </w:r>
      <w:proofErr w:type="spellStart"/>
      <w:r w:rsidRPr="00DC2B33">
        <w:rPr>
          <w:rFonts w:eastAsia="Calibri" w:cs="Times New Roman"/>
          <w:szCs w:val="28"/>
          <w:lang w:val="uk-UA"/>
        </w:rPr>
        <w:t>рф</w:t>
      </w:r>
      <w:proofErr w:type="spellEnd"/>
      <w:r w:rsidRPr="00DC2B33">
        <w:rPr>
          <w:rFonts w:eastAsia="Calibri" w:cs="Times New Roman"/>
          <w:szCs w:val="28"/>
          <w:lang w:val="uk-UA"/>
        </w:rPr>
        <w:t xml:space="preserve"> в Україну», «Всесвітній день толерантності?», «Голодомор в Україні», «Герої Небесної Сотні», «6 грудня – День Збройних Сил України», «Скажемо СНІДу – НІ!», «Що таке </w:t>
      </w:r>
      <w:proofErr w:type="spellStart"/>
      <w:r w:rsidRPr="00DC2B33">
        <w:rPr>
          <w:rFonts w:eastAsia="Calibri" w:cs="Times New Roman"/>
          <w:szCs w:val="28"/>
          <w:lang w:val="uk-UA"/>
        </w:rPr>
        <w:t>булінг</w:t>
      </w:r>
      <w:proofErr w:type="spellEnd"/>
      <w:r w:rsidRPr="00DC2B33">
        <w:rPr>
          <w:rFonts w:eastAsia="Calibri" w:cs="Times New Roman"/>
          <w:szCs w:val="28"/>
          <w:lang w:val="uk-UA"/>
        </w:rPr>
        <w:t xml:space="preserve">?», «Що робити щоб не стати жертвою </w:t>
      </w:r>
      <w:proofErr w:type="spellStart"/>
      <w:r w:rsidRPr="00DC2B33">
        <w:rPr>
          <w:rFonts w:eastAsia="Calibri" w:cs="Times New Roman"/>
          <w:szCs w:val="28"/>
          <w:lang w:val="uk-UA"/>
        </w:rPr>
        <w:t>булінгу</w:t>
      </w:r>
      <w:proofErr w:type="spellEnd"/>
      <w:r w:rsidRPr="00DC2B33">
        <w:rPr>
          <w:rFonts w:eastAsia="Calibri" w:cs="Times New Roman"/>
          <w:szCs w:val="28"/>
          <w:lang w:val="uk-UA"/>
        </w:rPr>
        <w:t xml:space="preserve">?», «Протидія торгівлі людьми», «Безпека в мережі: що таке </w:t>
      </w:r>
      <w:proofErr w:type="spellStart"/>
      <w:r w:rsidRPr="00DC2B33">
        <w:rPr>
          <w:rFonts w:eastAsia="Calibri" w:cs="Times New Roman"/>
          <w:szCs w:val="28"/>
          <w:lang w:val="uk-UA"/>
        </w:rPr>
        <w:t>кібербулінг</w:t>
      </w:r>
      <w:proofErr w:type="spellEnd"/>
      <w:r w:rsidRPr="00DC2B33">
        <w:rPr>
          <w:rFonts w:eastAsia="Calibri" w:cs="Times New Roman"/>
          <w:szCs w:val="28"/>
          <w:lang w:val="uk-UA"/>
        </w:rPr>
        <w:t>?», «Права та обов’язки дитини», «Наша країна – соборна та вільна!», «Крути. Перша незалежність», «Кіборги. Історія незламності», «День Гідності та Свободи», «Три роки незламності: люди – титани!», «День рідної мови», «Шевченківські дні», «Всесвітній день поезії», «Чорнобильська катастрофа», «Наш дім – планета Земля», «День пам’яті та примирення», «День Європи в Україні «Українська в тренді»», День цивільного захисту;</w:t>
      </w:r>
    </w:p>
    <w:p w14:paraId="4698EAEB" w14:textId="2CD3A3FF"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збір продуктів харчування та медикаментів для ЗСУ, збір пластикових кришечок для виготовлення протезів для ЗСУ, «Чисте довкілля», «Ангели пам’яті», «Всесвітній день “Дякую”», «Весь світ читає Шевченка», «Засвіти свічку», «Діти України за мир!», «Живий ланцюг», «</w:t>
      </w:r>
      <w:proofErr w:type="spellStart"/>
      <w:r w:rsidRPr="00DC2B33">
        <w:rPr>
          <w:rFonts w:eastAsia="Calibri" w:cs="Times New Roman"/>
          <w:szCs w:val="28"/>
          <w:lang w:val="uk-UA"/>
        </w:rPr>
        <w:t>Челендж</w:t>
      </w:r>
      <w:proofErr w:type="spellEnd"/>
      <w:r w:rsidRPr="00DC2B33">
        <w:rPr>
          <w:rFonts w:eastAsia="Calibri" w:cs="Times New Roman"/>
          <w:szCs w:val="28"/>
          <w:lang w:val="uk-UA"/>
        </w:rPr>
        <w:t xml:space="preserve"> доброти», «Ми різні, але рівні!», «Чисте подвір’я», «Маки пам’яті» т ін.;</w:t>
      </w:r>
    </w:p>
    <w:p w14:paraId="7379262A"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заходи з вшанування пам’яті воїнів-односельчан, які боролися за незалежність в Другій світовій війні; вшанування жертв Голокосту, політичних репресій, роковин депортації </w:t>
      </w:r>
      <w:proofErr w:type="spellStart"/>
      <w:r w:rsidRPr="00DC2B33">
        <w:rPr>
          <w:rFonts w:eastAsia="Calibri" w:cs="Times New Roman"/>
          <w:szCs w:val="28"/>
          <w:lang w:val="uk-UA"/>
        </w:rPr>
        <w:t>кримсько</w:t>
      </w:r>
      <w:proofErr w:type="spellEnd"/>
      <w:r w:rsidRPr="00DC2B33">
        <w:rPr>
          <w:rFonts w:eastAsia="Calibri" w:cs="Times New Roman"/>
          <w:szCs w:val="28"/>
          <w:lang w:val="uk-UA"/>
        </w:rPr>
        <w:t>-татарського народу;</w:t>
      </w:r>
    </w:p>
    <w:p w14:paraId="4E7CEED3" w14:textId="0C3188DB"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тренінги «Маю права і обов’язки!», «Прояви толерантність», «Протидія </w:t>
      </w:r>
      <w:proofErr w:type="spellStart"/>
      <w:r w:rsidRPr="00DC2B33">
        <w:rPr>
          <w:rFonts w:eastAsia="Calibri" w:cs="Times New Roman"/>
          <w:szCs w:val="28"/>
          <w:lang w:val="uk-UA"/>
        </w:rPr>
        <w:t>булінгу</w:t>
      </w:r>
      <w:proofErr w:type="spellEnd"/>
      <w:r w:rsidRPr="00DC2B33">
        <w:rPr>
          <w:rFonts w:eastAsia="Calibri" w:cs="Times New Roman"/>
          <w:szCs w:val="28"/>
          <w:lang w:val="uk-UA"/>
        </w:rPr>
        <w:t>»;</w:t>
      </w:r>
    </w:p>
    <w:p w14:paraId="29E2FA08"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квести, </w:t>
      </w:r>
      <w:proofErr w:type="spellStart"/>
      <w:r w:rsidRPr="00DC2B33">
        <w:rPr>
          <w:rFonts w:eastAsia="Calibri" w:cs="Times New Roman"/>
          <w:szCs w:val="28"/>
          <w:lang w:val="uk-UA"/>
        </w:rPr>
        <w:t>вебквести</w:t>
      </w:r>
      <w:proofErr w:type="spellEnd"/>
      <w:r w:rsidRPr="00DC2B33">
        <w:rPr>
          <w:rFonts w:eastAsia="Calibri" w:cs="Times New Roman"/>
          <w:szCs w:val="28"/>
          <w:lang w:val="uk-UA"/>
        </w:rPr>
        <w:t xml:space="preserve">, QR-квести, «Подорож у світ казок», «В пошуках </w:t>
      </w:r>
      <w:proofErr w:type="spellStart"/>
      <w:r w:rsidRPr="00DC2B33">
        <w:rPr>
          <w:rFonts w:eastAsia="Calibri" w:cs="Times New Roman"/>
          <w:szCs w:val="28"/>
          <w:lang w:val="uk-UA"/>
        </w:rPr>
        <w:t>мовних</w:t>
      </w:r>
      <w:proofErr w:type="spellEnd"/>
      <w:r w:rsidRPr="00DC2B33">
        <w:rPr>
          <w:rFonts w:eastAsia="Calibri" w:cs="Times New Roman"/>
          <w:szCs w:val="28"/>
          <w:lang w:val="uk-UA"/>
        </w:rPr>
        <w:t xml:space="preserve"> скарбів», «Заповіти Шевченка», «Психологічний лабіринт», «Я люблю Україну!», «Крок до зірок», «</w:t>
      </w:r>
      <w:proofErr w:type="spellStart"/>
      <w:r w:rsidRPr="00DC2B33">
        <w:rPr>
          <w:rFonts w:eastAsia="Calibri" w:cs="Times New Roman"/>
          <w:szCs w:val="28"/>
          <w:lang w:val="uk-UA"/>
        </w:rPr>
        <w:t>The</w:t>
      </w:r>
      <w:proofErr w:type="spellEnd"/>
      <w:r w:rsidRPr="00DC2B33">
        <w:rPr>
          <w:rFonts w:eastAsia="Calibri" w:cs="Times New Roman"/>
          <w:szCs w:val="28"/>
          <w:lang w:val="uk-UA"/>
        </w:rPr>
        <w:t xml:space="preserve"> </w:t>
      </w:r>
      <w:proofErr w:type="spellStart"/>
      <w:r w:rsidRPr="00DC2B33">
        <w:rPr>
          <w:rFonts w:eastAsia="Calibri" w:cs="Times New Roman"/>
          <w:szCs w:val="28"/>
          <w:lang w:val="uk-UA"/>
        </w:rPr>
        <w:t>cleverest</w:t>
      </w:r>
      <w:proofErr w:type="spellEnd"/>
      <w:r w:rsidRPr="00DC2B33">
        <w:rPr>
          <w:rFonts w:eastAsia="Calibri" w:cs="Times New Roman"/>
          <w:szCs w:val="28"/>
          <w:lang w:val="uk-UA"/>
        </w:rPr>
        <w:t>», «Мій дім – планета Земля»;</w:t>
      </w:r>
    </w:p>
    <w:p w14:paraId="039ED588" w14:textId="77777777" w:rsidR="00DC2B33" w:rsidRPr="00DC2B33" w:rsidRDefault="00DC2B33" w:rsidP="00DC2B33">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t>•</w:t>
      </w:r>
      <w:r w:rsidRPr="00DC2B33">
        <w:rPr>
          <w:rFonts w:eastAsia="Calibri" w:cs="Times New Roman"/>
          <w:szCs w:val="28"/>
          <w:lang w:val="uk-UA"/>
        </w:rPr>
        <w:tab/>
        <w:t xml:space="preserve">флешмоби «День миру», «Краса української хустки», «Я і моя сім’я», «Україна – це моя Європа», «Кобзар в моєму домі», «Національна </w:t>
      </w:r>
      <w:proofErr w:type="spellStart"/>
      <w:r w:rsidRPr="00DC2B33">
        <w:rPr>
          <w:rFonts w:eastAsia="Calibri" w:cs="Times New Roman"/>
          <w:szCs w:val="28"/>
          <w:lang w:val="uk-UA"/>
        </w:rPr>
        <w:t>руханка</w:t>
      </w:r>
      <w:proofErr w:type="spellEnd"/>
      <w:r w:rsidRPr="00DC2B33">
        <w:rPr>
          <w:rFonts w:eastAsia="Calibri" w:cs="Times New Roman"/>
          <w:szCs w:val="28"/>
          <w:lang w:val="uk-UA"/>
        </w:rPr>
        <w:t xml:space="preserve"> до Дня вишиванки», «Всеукраїнська патріотична </w:t>
      </w:r>
      <w:proofErr w:type="spellStart"/>
      <w:r w:rsidRPr="00DC2B33">
        <w:rPr>
          <w:rFonts w:eastAsia="Calibri" w:cs="Times New Roman"/>
          <w:szCs w:val="28"/>
          <w:lang w:val="uk-UA"/>
        </w:rPr>
        <w:t>руханка</w:t>
      </w:r>
      <w:proofErr w:type="spellEnd"/>
      <w:r w:rsidRPr="00DC2B33">
        <w:rPr>
          <w:rFonts w:eastAsia="Calibri" w:cs="Times New Roman"/>
          <w:szCs w:val="28"/>
          <w:lang w:val="uk-UA"/>
        </w:rPr>
        <w:t xml:space="preserve"> до міжнародного Дня руху заради здоров’я».</w:t>
      </w:r>
    </w:p>
    <w:p w14:paraId="62A526B8" w14:textId="0FFAC5F8" w:rsidR="001E180D" w:rsidRPr="001E180D" w:rsidRDefault="00DC2B33" w:rsidP="006503D9">
      <w:pPr>
        <w:autoSpaceDE w:val="0"/>
        <w:autoSpaceDN w:val="0"/>
        <w:adjustRightInd w:val="0"/>
        <w:spacing w:after="0" w:line="360" w:lineRule="auto"/>
        <w:jc w:val="both"/>
        <w:rPr>
          <w:rFonts w:eastAsia="Calibri" w:cs="Times New Roman"/>
          <w:szCs w:val="28"/>
          <w:lang w:val="uk-UA"/>
        </w:rPr>
      </w:pPr>
      <w:r w:rsidRPr="00DC2B33">
        <w:rPr>
          <w:rFonts w:eastAsia="Calibri" w:cs="Times New Roman"/>
          <w:szCs w:val="28"/>
          <w:lang w:val="uk-UA"/>
        </w:rPr>
        <w:lastRenderedPageBreak/>
        <w:t xml:space="preserve">       Варто зазначити, що до виховного процесу були залучені всі учасники освітнього процесу, також практикувалося залучення представників ювенальної превенції</w:t>
      </w:r>
      <w:r w:rsidR="006503D9">
        <w:rPr>
          <w:rFonts w:eastAsia="Calibri" w:cs="Times New Roman"/>
          <w:szCs w:val="28"/>
          <w:lang w:val="uk-UA"/>
        </w:rPr>
        <w:t xml:space="preserve">. </w:t>
      </w:r>
      <w:r w:rsidRPr="00DC2B33">
        <w:rPr>
          <w:rFonts w:eastAsia="Calibri" w:cs="Times New Roman"/>
          <w:szCs w:val="28"/>
          <w:lang w:val="uk-UA"/>
        </w:rPr>
        <w:t xml:space="preserve">Висвітлення результатів проведеної роботи відбувалося у  соціальній мережі </w:t>
      </w:r>
      <w:proofErr w:type="spellStart"/>
      <w:r w:rsidRPr="00DC2B33">
        <w:rPr>
          <w:rFonts w:eastAsia="Calibri" w:cs="Times New Roman"/>
          <w:szCs w:val="28"/>
          <w:lang w:val="uk-UA"/>
        </w:rPr>
        <w:t>facebook</w:t>
      </w:r>
      <w:proofErr w:type="spellEnd"/>
      <w:r w:rsidRPr="00DC2B33">
        <w:rPr>
          <w:rFonts w:eastAsia="Calibri" w:cs="Times New Roman"/>
          <w:szCs w:val="28"/>
          <w:lang w:val="uk-UA"/>
        </w:rPr>
        <w:t xml:space="preserve"> (спільнота «</w:t>
      </w:r>
      <w:proofErr w:type="spellStart"/>
      <w:r w:rsidR="006503D9">
        <w:rPr>
          <w:rFonts w:eastAsia="Calibri" w:cs="Times New Roman"/>
          <w:szCs w:val="28"/>
          <w:lang w:val="uk-UA"/>
        </w:rPr>
        <w:t>Одайська</w:t>
      </w:r>
      <w:proofErr w:type="spellEnd"/>
      <w:r w:rsidRPr="00DC2B33">
        <w:rPr>
          <w:rFonts w:eastAsia="Calibri" w:cs="Times New Roman"/>
          <w:szCs w:val="28"/>
          <w:lang w:val="uk-UA"/>
        </w:rPr>
        <w:t xml:space="preserve"> гімназія», на офіційному </w:t>
      </w:r>
      <w:proofErr w:type="spellStart"/>
      <w:r w:rsidRPr="00DC2B33">
        <w:rPr>
          <w:rFonts w:eastAsia="Calibri" w:cs="Times New Roman"/>
          <w:szCs w:val="28"/>
          <w:lang w:val="uk-UA"/>
        </w:rPr>
        <w:t>вебсайті</w:t>
      </w:r>
      <w:proofErr w:type="spellEnd"/>
      <w:r w:rsidRPr="00DC2B33">
        <w:rPr>
          <w:rFonts w:eastAsia="Calibri" w:cs="Times New Roman"/>
          <w:szCs w:val="28"/>
          <w:lang w:val="uk-UA"/>
        </w:rPr>
        <w:t xml:space="preserve"> </w:t>
      </w:r>
      <w:proofErr w:type="spellStart"/>
      <w:r w:rsidR="006503D9">
        <w:rPr>
          <w:rFonts w:eastAsia="Calibri" w:cs="Times New Roman"/>
          <w:szCs w:val="28"/>
          <w:lang w:val="uk-UA"/>
        </w:rPr>
        <w:t>Одайської</w:t>
      </w:r>
      <w:proofErr w:type="spellEnd"/>
      <w:r w:rsidRPr="00DC2B33">
        <w:rPr>
          <w:rFonts w:eastAsia="Calibri" w:cs="Times New Roman"/>
          <w:szCs w:val="28"/>
          <w:lang w:val="uk-UA"/>
        </w:rPr>
        <w:t xml:space="preserve"> гімназії.</w:t>
      </w:r>
      <w:r w:rsidR="00887F72">
        <w:rPr>
          <w:rFonts w:eastAsia="Calibri" w:cs="Times New Roman"/>
          <w:szCs w:val="28"/>
          <w:lang w:val="uk-UA"/>
        </w:rPr>
        <w:t xml:space="preserve">       </w:t>
      </w:r>
    </w:p>
    <w:p w14:paraId="387984FD" w14:textId="5D751C2D" w:rsidR="001E180D" w:rsidRPr="001E180D" w:rsidRDefault="002E2183" w:rsidP="001E180D">
      <w:pPr>
        <w:autoSpaceDE w:val="0"/>
        <w:autoSpaceDN w:val="0"/>
        <w:adjustRightInd w:val="0"/>
        <w:spacing w:after="0" w:line="360" w:lineRule="auto"/>
        <w:jc w:val="both"/>
        <w:rPr>
          <w:rFonts w:eastAsia="Calibri" w:cs="Times New Roman"/>
          <w:szCs w:val="28"/>
          <w:lang w:val="uk-UA"/>
        </w:rPr>
      </w:pPr>
      <w:r>
        <w:rPr>
          <w:rFonts w:eastAsia="Calibri" w:cs="Times New Roman"/>
          <w:szCs w:val="28"/>
          <w:lang w:val="uk-UA"/>
        </w:rPr>
        <w:t xml:space="preserve">      </w:t>
      </w:r>
      <w:r w:rsidR="001E180D" w:rsidRPr="001E180D">
        <w:rPr>
          <w:rFonts w:eastAsia="Calibri" w:cs="Times New Roman"/>
          <w:szCs w:val="28"/>
          <w:lang w:val="uk-UA"/>
        </w:rPr>
        <w:t>Заходи на 2024-2025 н. р. щодо створення простору інформаційної взаємодії та соціально-культурної комунікації учасників освітнього процесу реалізовані, а саме:</w:t>
      </w:r>
    </w:p>
    <w:p w14:paraId="28EFC1CB"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 xml:space="preserve">забезпечено поновлення тематичних презентаційних стелажів книг; </w:t>
      </w:r>
    </w:p>
    <w:p w14:paraId="10EA4118"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забезпечено вилучення і списання застарілих підручників, оформлення надходження нових підручників;</w:t>
      </w:r>
    </w:p>
    <w:p w14:paraId="05CFFFFA"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забезпечено проведення оглядів нових надходжень до бібліотеки;</w:t>
      </w:r>
    </w:p>
    <w:p w14:paraId="179BCD86"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здійснено заходи щодо компенсації відсутності підручників;</w:t>
      </w:r>
    </w:p>
    <w:p w14:paraId="4F284DE5" w14:textId="0769CA18"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 xml:space="preserve">проведено тематичні </w:t>
      </w:r>
      <w:r w:rsidR="006503D9" w:rsidRPr="001E180D">
        <w:rPr>
          <w:rFonts w:eastAsia="Calibri" w:cs="Times New Roman"/>
          <w:szCs w:val="28"/>
          <w:lang w:val="uk-UA"/>
        </w:rPr>
        <w:t>бесіди</w:t>
      </w:r>
      <w:r w:rsidRPr="001E180D">
        <w:rPr>
          <w:rFonts w:eastAsia="Calibri" w:cs="Times New Roman"/>
          <w:szCs w:val="28"/>
          <w:lang w:val="uk-UA"/>
        </w:rPr>
        <w:t xml:space="preserve"> для учнів 1-9 класів  «Як берегти книгу»; «Як вибрати книгу»;</w:t>
      </w:r>
    </w:p>
    <w:p w14:paraId="58411737"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забезпечено проведення циклу бесід по класах «Правила для читача у бібліотеці», «Моя улюблена книга» та майстер-класів «Робота з довідковою-бібліографічним апаратом (як користуватися енциклопедією,  словниками)»;</w:t>
      </w:r>
    </w:p>
    <w:p w14:paraId="54248EB1"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проведено ряд заходів в межах Всеукраїнського місячника бібліотек та національних тижнів читання;</w:t>
      </w:r>
    </w:p>
    <w:p w14:paraId="198303DB" w14:textId="77777777" w:rsidR="001E180D" w:rsidRPr="001E180D" w:rsidRDefault="001E180D" w:rsidP="001E180D">
      <w:pPr>
        <w:autoSpaceDE w:val="0"/>
        <w:autoSpaceDN w:val="0"/>
        <w:adjustRightInd w:val="0"/>
        <w:spacing w:after="0" w:line="360" w:lineRule="auto"/>
        <w:jc w:val="both"/>
        <w:rPr>
          <w:rFonts w:eastAsia="Calibri" w:cs="Times New Roman"/>
          <w:szCs w:val="28"/>
          <w:lang w:val="uk-UA"/>
        </w:rPr>
      </w:pPr>
      <w:r w:rsidRPr="001E180D">
        <w:rPr>
          <w:rFonts w:eastAsia="Calibri" w:cs="Times New Roman"/>
          <w:szCs w:val="28"/>
          <w:lang w:val="uk-UA"/>
        </w:rPr>
        <w:t>•</w:t>
      </w:r>
      <w:r w:rsidRPr="001E180D">
        <w:rPr>
          <w:rFonts w:eastAsia="Calibri" w:cs="Times New Roman"/>
          <w:szCs w:val="28"/>
          <w:lang w:val="uk-UA"/>
        </w:rPr>
        <w:tab/>
        <w:t>проводилося періодичне обновлення книжкової викладки «На допомогу батькам».</w:t>
      </w:r>
    </w:p>
    <w:p w14:paraId="52379D15" w14:textId="5A2B6CCD" w:rsidR="001E180D" w:rsidRPr="001E180D" w:rsidRDefault="002E2183" w:rsidP="001E180D">
      <w:pPr>
        <w:autoSpaceDE w:val="0"/>
        <w:autoSpaceDN w:val="0"/>
        <w:adjustRightInd w:val="0"/>
        <w:spacing w:after="0" w:line="360" w:lineRule="auto"/>
        <w:jc w:val="both"/>
        <w:rPr>
          <w:rFonts w:eastAsia="Calibri" w:cs="Times New Roman"/>
          <w:szCs w:val="28"/>
          <w:lang w:val="uk-UA"/>
        </w:rPr>
      </w:pPr>
      <w:r>
        <w:rPr>
          <w:rFonts w:eastAsia="Calibri" w:cs="Times New Roman"/>
          <w:szCs w:val="28"/>
          <w:lang w:val="uk-UA"/>
        </w:rPr>
        <w:t xml:space="preserve">      </w:t>
      </w:r>
      <w:r w:rsidR="001E180D" w:rsidRPr="001E180D">
        <w:rPr>
          <w:rFonts w:eastAsia="Calibri" w:cs="Times New Roman"/>
          <w:szCs w:val="28"/>
          <w:lang w:val="uk-UA"/>
        </w:rPr>
        <w:t xml:space="preserve">Протягом 2024-2025 н. р. </w:t>
      </w:r>
      <w:r w:rsidR="006503D9">
        <w:rPr>
          <w:rFonts w:eastAsia="Calibri" w:cs="Times New Roman"/>
          <w:szCs w:val="28"/>
          <w:lang w:val="uk-UA"/>
        </w:rPr>
        <w:t xml:space="preserve">спільна </w:t>
      </w:r>
      <w:r w:rsidR="001E180D" w:rsidRPr="001E180D">
        <w:rPr>
          <w:rFonts w:eastAsia="Calibri" w:cs="Times New Roman"/>
          <w:szCs w:val="28"/>
          <w:lang w:val="uk-UA"/>
        </w:rPr>
        <w:t xml:space="preserve">робота </w:t>
      </w:r>
      <w:proofErr w:type="spellStart"/>
      <w:r w:rsidR="001E180D" w:rsidRPr="001E180D">
        <w:rPr>
          <w:rFonts w:eastAsia="Calibri" w:cs="Times New Roman"/>
          <w:szCs w:val="28"/>
          <w:lang w:val="uk-UA"/>
        </w:rPr>
        <w:t>бібліотек</w:t>
      </w:r>
      <w:r w:rsidR="006503D9">
        <w:rPr>
          <w:rFonts w:eastAsia="Calibri" w:cs="Times New Roman"/>
          <w:szCs w:val="28"/>
          <w:lang w:val="uk-UA"/>
        </w:rPr>
        <w:t>аря</w:t>
      </w:r>
      <w:proofErr w:type="spellEnd"/>
      <w:r w:rsidR="006503D9">
        <w:rPr>
          <w:rFonts w:eastAsia="Calibri" w:cs="Times New Roman"/>
          <w:szCs w:val="28"/>
          <w:lang w:val="uk-UA"/>
        </w:rPr>
        <w:t xml:space="preserve"> та вчителів</w:t>
      </w:r>
      <w:r w:rsidR="001E180D" w:rsidRPr="001E180D">
        <w:rPr>
          <w:rFonts w:eastAsia="Calibri" w:cs="Times New Roman"/>
          <w:szCs w:val="28"/>
          <w:lang w:val="uk-UA"/>
        </w:rPr>
        <w:t xml:space="preserve"> була зорієнтована на національно-патріотичне, громадянське, естетичне виховання; виховання культури читання учнів, на вирішення завдань щодо інформаційного забезпечення освітнього процесу. Бібліотекар </w:t>
      </w:r>
      <w:proofErr w:type="spellStart"/>
      <w:r w:rsidR="006503D9">
        <w:rPr>
          <w:rFonts w:eastAsia="Calibri" w:cs="Times New Roman"/>
          <w:szCs w:val="28"/>
          <w:lang w:val="uk-UA"/>
        </w:rPr>
        <w:t>Магдалинчук</w:t>
      </w:r>
      <w:proofErr w:type="spellEnd"/>
      <w:r w:rsidR="006503D9">
        <w:rPr>
          <w:rFonts w:eastAsia="Calibri" w:cs="Times New Roman"/>
          <w:szCs w:val="28"/>
          <w:lang w:val="uk-UA"/>
        </w:rPr>
        <w:t xml:space="preserve"> В.Я.</w:t>
      </w:r>
      <w:r w:rsidR="001E180D" w:rsidRPr="001E180D">
        <w:rPr>
          <w:rFonts w:eastAsia="Calibri" w:cs="Times New Roman"/>
          <w:szCs w:val="28"/>
          <w:lang w:val="uk-UA"/>
        </w:rPr>
        <w:t xml:space="preserve"> постійно долуча</w:t>
      </w:r>
      <w:r w:rsidR="006503D9">
        <w:rPr>
          <w:rFonts w:eastAsia="Calibri" w:cs="Times New Roman"/>
          <w:szCs w:val="28"/>
          <w:lang w:val="uk-UA"/>
        </w:rPr>
        <w:t>вся</w:t>
      </w:r>
      <w:r w:rsidR="001E180D" w:rsidRPr="001E180D">
        <w:rPr>
          <w:rFonts w:eastAsia="Calibri" w:cs="Times New Roman"/>
          <w:szCs w:val="28"/>
          <w:lang w:val="uk-UA"/>
        </w:rPr>
        <w:t xml:space="preserve"> до проведення загальношкільних виховних заходів, предметних та тематичних тижнів шляхом оформлення книжкових викладок, інформаційних тематичних стінок, добору рекомендованої літератури та ін. </w:t>
      </w:r>
    </w:p>
    <w:p w14:paraId="4CD73390" w14:textId="18C1B29E" w:rsidR="00A17AE7" w:rsidRPr="00887F72" w:rsidRDefault="00A17AE7" w:rsidP="001E180D">
      <w:pPr>
        <w:autoSpaceDE w:val="0"/>
        <w:autoSpaceDN w:val="0"/>
        <w:adjustRightInd w:val="0"/>
        <w:spacing w:after="0" w:line="360" w:lineRule="auto"/>
        <w:jc w:val="both"/>
        <w:rPr>
          <w:color w:val="000000"/>
          <w:szCs w:val="28"/>
          <w:lang w:val="uk-UA"/>
        </w:rPr>
      </w:pPr>
      <w:r w:rsidRPr="00887F72">
        <w:rPr>
          <w:color w:val="000000"/>
          <w:szCs w:val="28"/>
          <w:lang w:val="uk-UA"/>
        </w:rPr>
        <w:t>І</w:t>
      </w:r>
      <w:r>
        <w:rPr>
          <w:color w:val="000000"/>
          <w:szCs w:val="28"/>
        </w:rPr>
        <w:t>V</w:t>
      </w:r>
      <w:r w:rsidRPr="00887F72">
        <w:rPr>
          <w:color w:val="000000"/>
          <w:szCs w:val="28"/>
          <w:lang w:val="uk-UA"/>
        </w:rPr>
        <w:t>. УПРАВЛІНСЬКІ ПРОЦЕСИ ЗАКЛАДУ ОСВІТИ</w:t>
      </w:r>
    </w:p>
    <w:p w14:paraId="650830C0" w14:textId="5910BADD" w:rsidR="00B46B3A" w:rsidRPr="00B46B3A" w:rsidRDefault="00B46B3A" w:rsidP="00B46B3A">
      <w:pPr>
        <w:spacing w:line="360" w:lineRule="auto"/>
        <w:jc w:val="both"/>
        <w:rPr>
          <w:szCs w:val="28"/>
          <w:lang w:val="uk-UA"/>
        </w:rPr>
      </w:pPr>
      <w:r>
        <w:rPr>
          <w:szCs w:val="28"/>
          <w:lang w:val="uk-UA"/>
        </w:rPr>
        <w:lastRenderedPageBreak/>
        <w:t xml:space="preserve">     </w:t>
      </w:r>
      <w:r w:rsidRPr="00B46B3A">
        <w:rPr>
          <w:szCs w:val="28"/>
          <w:lang w:val="uk-UA"/>
        </w:rPr>
        <w:t>У 202</w:t>
      </w:r>
      <w:r w:rsidR="002E2183">
        <w:rPr>
          <w:szCs w:val="28"/>
          <w:lang w:val="uk-UA"/>
        </w:rPr>
        <w:t>4</w:t>
      </w:r>
      <w:r>
        <w:rPr>
          <w:szCs w:val="28"/>
          <w:lang w:val="uk-UA"/>
        </w:rPr>
        <w:t>-</w:t>
      </w:r>
      <w:r w:rsidRPr="00B46B3A">
        <w:rPr>
          <w:szCs w:val="28"/>
          <w:lang w:val="uk-UA"/>
        </w:rPr>
        <w:t>202</w:t>
      </w:r>
      <w:r w:rsidR="002E2183">
        <w:rPr>
          <w:szCs w:val="28"/>
          <w:lang w:val="uk-UA"/>
        </w:rPr>
        <w:t>5</w:t>
      </w:r>
      <w:r>
        <w:rPr>
          <w:szCs w:val="28"/>
          <w:lang w:val="uk-UA"/>
        </w:rPr>
        <w:t xml:space="preserve"> н. р.</w:t>
      </w:r>
      <w:r w:rsidRPr="00B46B3A">
        <w:rPr>
          <w:szCs w:val="28"/>
          <w:lang w:val="uk-UA"/>
        </w:rPr>
        <w:t xml:space="preserve"> управління закладом було спрямовано на здійснення державної політики в галузі освіти, створення безпечного освітнього середовища,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w:t>
      </w:r>
      <w:r>
        <w:rPr>
          <w:szCs w:val="28"/>
          <w:lang w:val="uk-UA"/>
        </w:rPr>
        <w:t xml:space="preserve">творчих </w:t>
      </w:r>
      <w:r w:rsidRPr="00B46B3A">
        <w:rPr>
          <w:szCs w:val="28"/>
          <w:lang w:val="uk-UA"/>
        </w:rPr>
        <w:t>здібностей дітей.</w:t>
      </w:r>
    </w:p>
    <w:p w14:paraId="4F717F77" w14:textId="1473590F" w:rsidR="009F03A8" w:rsidRPr="009F03A8" w:rsidRDefault="009F03A8" w:rsidP="009F03A8">
      <w:pPr>
        <w:spacing w:line="360" w:lineRule="auto"/>
        <w:jc w:val="both"/>
        <w:rPr>
          <w:szCs w:val="28"/>
          <w:lang w:val="uk-UA"/>
        </w:rPr>
      </w:pPr>
      <w:r>
        <w:rPr>
          <w:szCs w:val="28"/>
          <w:lang w:val="uk-UA"/>
        </w:rPr>
        <w:t xml:space="preserve">       </w:t>
      </w:r>
      <w:r w:rsidRPr="009F03A8">
        <w:rPr>
          <w:szCs w:val="28"/>
          <w:lang w:val="uk-UA"/>
        </w:rPr>
        <w:t xml:space="preserve">Протягом 2024-2025 н. р. проведено </w:t>
      </w:r>
      <w:r w:rsidR="006503D9">
        <w:rPr>
          <w:szCs w:val="28"/>
          <w:lang w:val="uk-UA"/>
        </w:rPr>
        <w:t>дванадцять</w:t>
      </w:r>
      <w:r w:rsidRPr="009F03A8">
        <w:rPr>
          <w:szCs w:val="28"/>
          <w:lang w:val="uk-UA"/>
        </w:rPr>
        <w:t xml:space="preserve"> засідань педагогічної ради, на розгляд яких виносилися актуальні науково-методичні й освітні питання, зокрема щодо визначення пріоритетних напрямків роботи закладу та визначення форми навчання у 2024-2025 н. р., питання щодо розбудови ВСЗЯО, схвалення річного плану роботи та освітньої програми закладу, особливостей оцінювання учнів 1-4 та 5-7 класів НУШ, схвалення критеріїв оцінювання учнів з особливими освітніми потребами, організації навчання за індивідуальною (сімейною) формою навчання, проведення адаптаційного періоду для 1, 5 класів, визначення електронної платформи для ведення класних журналів, схвалення вибору підручників, випуск учнів 9 класу, переведення учнів 1-8 класів на наступний рік навчання, зарахування учнів до 1 класу, аналіз проведеної роботи за 2024-2025 н. р. Крім того аналізувалися результати роботи педагогічного колективу щодо ефективності викладання навчальних предметів інваріантної складової навчальних планів освітньої програми, зокрема з інтегрованих курсів «Пізнаємо природу», «Здоров’я, безпека та добробут», основ здоров’я, визначалася форма організації компенсаторного навчання під час канікул.</w:t>
      </w:r>
    </w:p>
    <w:p w14:paraId="338EDD50" w14:textId="77777777" w:rsidR="009F03A8" w:rsidRDefault="009F03A8" w:rsidP="009F03A8">
      <w:pPr>
        <w:spacing w:line="360" w:lineRule="auto"/>
        <w:jc w:val="both"/>
        <w:rPr>
          <w:rFonts w:eastAsia="Times New Roman" w:cs="Times New Roman"/>
          <w:szCs w:val="28"/>
          <w:lang w:val="uk-UA" w:eastAsia="ru-RU"/>
        </w:rPr>
      </w:pPr>
      <w:r w:rsidRPr="009F03A8">
        <w:rPr>
          <w:szCs w:val="28"/>
          <w:lang w:val="uk-UA"/>
        </w:rPr>
        <w:t xml:space="preserve">     З метою  вирішення поточних питань роботи закладу, раціональної й ефективної організації освітнього процесу систематично проводилися </w:t>
      </w:r>
      <w:proofErr w:type="spellStart"/>
      <w:r w:rsidRPr="009F03A8">
        <w:rPr>
          <w:szCs w:val="28"/>
          <w:lang w:val="uk-UA"/>
        </w:rPr>
        <w:t>інструктивно</w:t>
      </w:r>
      <w:proofErr w:type="spellEnd"/>
      <w:r w:rsidRPr="009F03A8">
        <w:rPr>
          <w:szCs w:val="28"/>
          <w:lang w:val="uk-UA"/>
        </w:rPr>
        <w:t xml:space="preserve">-методичні наради та наради при директору.       </w:t>
      </w:r>
      <w:r w:rsidR="00B46B3A">
        <w:rPr>
          <w:rFonts w:eastAsia="Times New Roman" w:cs="Times New Roman"/>
          <w:szCs w:val="28"/>
          <w:lang w:val="uk-UA" w:eastAsia="ru-RU"/>
        </w:rPr>
        <w:t xml:space="preserve">       </w:t>
      </w:r>
    </w:p>
    <w:p w14:paraId="535AAC49" w14:textId="77777777" w:rsidR="006503D9" w:rsidRDefault="009F03A8" w:rsidP="009F03A8">
      <w:pPr>
        <w:spacing w:line="360" w:lineRule="auto"/>
        <w:jc w:val="both"/>
        <w:rPr>
          <w:rFonts w:eastAsia="Times New Roman" w:cs="Times New Roman"/>
          <w:szCs w:val="28"/>
          <w:lang w:val="uk-UA" w:eastAsia="ru-RU"/>
        </w:rPr>
      </w:pPr>
      <w:r>
        <w:rPr>
          <w:rFonts w:eastAsia="Times New Roman" w:cs="Times New Roman"/>
          <w:szCs w:val="28"/>
          <w:lang w:val="uk-UA" w:eastAsia="ru-RU"/>
        </w:rPr>
        <w:t xml:space="preserve">      </w:t>
      </w:r>
      <w:r w:rsidR="00887F72" w:rsidRPr="00887F72">
        <w:rPr>
          <w:rFonts w:eastAsia="Times New Roman" w:cs="Times New Roman"/>
          <w:szCs w:val="28"/>
          <w:lang w:val="uk-UA" w:eastAsia="ru-RU"/>
        </w:rPr>
        <w:t>Протягом 202</w:t>
      </w:r>
      <w:r>
        <w:rPr>
          <w:rFonts w:eastAsia="Times New Roman" w:cs="Times New Roman"/>
          <w:szCs w:val="28"/>
          <w:lang w:val="uk-UA" w:eastAsia="ru-RU"/>
        </w:rPr>
        <w:t>4</w:t>
      </w:r>
      <w:r w:rsidR="00887F72" w:rsidRPr="00887F72">
        <w:rPr>
          <w:rFonts w:eastAsia="Times New Roman" w:cs="Times New Roman"/>
          <w:szCs w:val="28"/>
          <w:lang w:val="uk-UA" w:eastAsia="ru-RU"/>
        </w:rPr>
        <w:t>-202</w:t>
      </w:r>
      <w:r>
        <w:rPr>
          <w:rFonts w:eastAsia="Times New Roman" w:cs="Times New Roman"/>
          <w:szCs w:val="28"/>
          <w:lang w:val="uk-UA" w:eastAsia="ru-RU"/>
        </w:rPr>
        <w:t>5</w:t>
      </w:r>
      <w:r w:rsidR="00887F72" w:rsidRPr="00887F72">
        <w:rPr>
          <w:rFonts w:eastAsia="Times New Roman" w:cs="Times New Roman"/>
          <w:szCs w:val="28"/>
          <w:lang w:val="uk-UA" w:eastAsia="ru-RU"/>
        </w:rPr>
        <w:t xml:space="preserve"> н. р. педагогічними працівниками здійснювався систематичний контроль за відвідуванням учнями занять: після першого та останнього уроку, а також впродовж навчального дня в журналі обліку </w:t>
      </w:r>
      <w:r w:rsidR="00887F72" w:rsidRPr="00887F72">
        <w:rPr>
          <w:rFonts w:eastAsia="Times New Roman" w:cs="Times New Roman"/>
          <w:szCs w:val="28"/>
          <w:lang w:val="uk-UA" w:eastAsia="ru-RU"/>
        </w:rPr>
        <w:lastRenderedPageBreak/>
        <w:t xml:space="preserve">відвідування учнями уроків вчителями фіксувалися відсутні на </w:t>
      </w:r>
      <w:proofErr w:type="spellStart"/>
      <w:r w:rsidR="00887F72" w:rsidRPr="00887F72">
        <w:rPr>
          <w:rFonts w:eastAsia="Times New Roman" w:cs="Times New Roman"/>
          <w:szCs w:val="28"/>
          <w:lang w:val="uk-UA" w:eastAsia="ru-RU"/>
        </w:rPr>
        <w:t>уроках</w:t>
      </w:r>
      <w:proofErr w:type="spellEnd"/>
      <w:r w:rsidR="00887F72" w:rsidRPr="00887F72">
        <w:rPr>
          <w:rFonts w:eastAsia="Times New Roman" w:cs="Times New Roman"/>
          <w:szCs w:val="28"/>
          <w:lang w:val="uk-UA" w:eastAsia="ru-RU"/>
        </w:rPr>
        <w:t xml:space="preserve"> учні; класні керівники з’ясовували причини їх відсутності; класними керівниками у класних електронних журналах щодня заповнювалися сторінки обліку відвідування учнями уроків, пропуски в обов’язковому порядку підтверджувалися довідками від лікаря чи заявою від батьків, опікунів</w:t>
      </w:r>
      <w:r w:rsidR="006503D9">
        <w:rPr>
          <w:rFonts w:eastAsia="Times New Roman" w:cs="Times New Roman"/>
          <w:szCs w:val="28"/>
          <w:lang w:val="uk-UA" w:eastAsia="ru-RU"/>
        </w:rPr>
        <w:t xml:space="preserve">. </w:t>
      </w:r>
    </w:p>
    <w:p w14:paraId="4295B550" w14:textId="3E11FE6F" w:rsidR="00887F72" w:rsidRDefault="006503D9" w:rsidP="009F03A8">
      <w:pPr>
        <w:spacing w:line="360" w:lineRule="auto"/>
        <w:jc w:val="both"/>
        <w:rPr>
          <w:rFonts w:eastAsia="Times New Roman" w:cs="Times New Roman"/>
          <w:szCs w:val="28"/>
          <w:lang w:val="uk-UA" w:eastAsia="ru-RU"/>
        </w:rPr>
      </w:pPr>
      <w:r>
        <w:rPr>
          <w:rFonts w:eastAsia="Times New Roman" w:cs="Times New Roman"/>
          <w:szCs w:val="28"/>
          <w:lang w:val="uk-UA" w:eastAsia="ru-RU"/>
        </w:rPr>
        <w:t>Н</w:t>
      </w:r>
      <w:r w:rsidR="00887F72" w:rsidRPr="00887F72">
        <w:rPr>
          <w:rFonts w:eastAsia="Times New Roman" w:cs="Times New Roman"/>
          <w:szCs w:val="28"/>
          <w:lang w:val="uk-UA" w:eastAsia="ru-RU"/>
        </w:rPr>
        <w:t xml:space="preserve">а кінець </w:t>
      </w:r>
      <w:r w:rsidR="009F03A8">
        <w:rPr>
          <w:rFonts w:eastAsia="Times New Roman" w:cs="Times New Roman"/>
          <w:szCs w:val="28"/>
          <w:lang w:val="uk-UA" w:eastAsia="ru-RU"/>
        </w:rPr>
        <w:t>І</w:t>
      </w:r>
      <w:r w:rsidR="00887F72" w:rsidRPr="00887F72">
        <w:rPr>
          <w:rFonts w:eastAsia="Times New Roman" w:cs="Times New Roman"/>
          <w:szCs w:val="28"/>
          <w:lang w:val="uk-UA" w:eastAsia="ru-RU"/>
        </w:rPr>
        <w:t xml:space="preserve"> та ІІ семестрів 202</w:t>
      </w:r>
      <w:r w:rsidR="009F03A8">
        <w:rPr>
          <w:rFonts w:eastAsia="Times New Roman" w:cs="Times New Roman"/>
          <w:szCs w:val="28"/>
          <w:lang w:val="uk-UA" w:eastAsia="ru-RU"/>
        </w:rPr>
        <w:t>4</w:t>
      </w:r>
      <w:r w:rsidR="00887F72" w:rsidRPr="00887F72">
        <w:rPr>
          <w:rFonts w:eastAsia="Times New Roman" w:cs="Times New Roman"/>
          <w:szCs w:val="28"/>
          <w:lang w:val="uk-UA" w:eastAsia="ru-RU"/>
        </w:rPr>
        <w:t>-202</w:t>
      </w:r>
      <w:r w:rsidR="009F03A8">
        <w:rPr>
          <w:rFonts w:eastAsia="Times New Roman" w:cs="Times New Roman"/>
          <w:szCs w:val="28"/>
          <w:lang w:val="uk-UA" w:eastAsia="ru-RU"/>
        </w:rPr>
        <w:t>5</w:t>
      </w:r>
      <w:r w:rsidR="00887F72" w:rsidRPr="00887F72">
        <w:rPr>
          <w:rFonts w:eastAsia="Times New Roman" w:cs="Times New Roman"/>
          <w:szCs w:val="28"/>
          <w:lang w:val="uk-UA" w:eastAsia="ru-RU"/>
        </w:rPr>
        <w:t xml:space="preserve"> н. р. сформовані зведені звіти обліку відвідування учнями навчальних занять по класах, в яких підраховано кількість пропущених днів та кількість пропущених уроків із зазначенням причини відсутності; пропусків уроків учнями без поважних причин не виявлено.</w:t>
      </w:r>
    </w:p>
    <w:p w14:paraId="73007F97" w14:textId="00228783" w:rsidR="00702EA5" w:rsidRPr="00254DAD" w:rsidRDefault="00887F72" w:rsidP="00702EA5">
      <w:pPr>
        <w:autoSpaceDE w:val="0"/>
        <w:autoSpaceDN w:val="0"/>
        <w:adjustRightInd w:val="0"/>
        <w:spacing w:after="0" w:line="360" w:lineRule="auto"/>
        <w:jc w:val="both"/>
        <w:rPr>
          <w:lang w:val="uk-UA"/>
        </w:rPr>
      </w:pPr>
      <w:r>
        <w:rPr>
          <w:rFonts w:eastAsia="Times New Roman" w:cs="Times New Roman"/>
          <w:szCs w:val="28"/>
          <w:lang w:val="uk-UA" w:eastAsia="ru-RU"/>
        </w:rPr>
        <w:t xml:space="preserve">      </w:t>
      </w:r>
      <w:r w:rsidR="00702EA5">
        <w:rPr>
          <w:rFonts w:eastAsia="Calibri" w:cs="Times New Roman"/>
          <w:szCs w:val="28"/>
          <w:lang w:val="uk-UA"/>
        </w:rPr>
        <w:t xml:space="preserve">Річний план роботи </w:t>
      </w:r>
      <w:proofErr w:type="spellStart"/>
      <w:r w:rsidR="006503D9">
        <w:rPr>
          <w:rFonts w:eastAsia="Calibri" w:cs="Times New Roman"/>
          <w:szCs w:val="28"/>
          <w:lang w:val="uk-UA"/>
        </w:rPr>
        <w:t>Одайської</w:t>
      </w:r>
      <w:proofErr w:type="spellEnd"/>
      <w:r w:rsidR="00702EA5">
        <w:rPr>
          <w:rFonts w:eastAsia="Calibri" w:cs="Times New Roman"/>
          <w:szCs w:val="28"/>
          <w:lang w:val="uk-UA"/>
        </w:rPr>
        <w:t xml:space="preserve"> гімназії </w:t>
      </w:r>
      <w:r w:rsidR="009F03A8">
        <w:rPr>
          <w:rFonts w:eastAsia="Calibri" w:cs="Times New Roman"/>
          <w:szCs w:val="28"/>
          <w:lang w:val="uk-UA"/>
        </w:rPr>
        <w:t xml:space="preserve">на 2024-2025 н. р. </w:t>
      </w:r>
      <w:r w:rsidR="00702EA5">
        <w:rPr>
          <w:rFonts w:eastAsia="Calibri" w:cs="Times New Roman"/>
          <w:szCs w:val="28"/>
          <w:lang w:val="uk-UA"/>
        </w:rPr>
        <w:t xml:space="preserve">успішно реалізований. </w:t>
      </w:r>
      <w:r w:rsidR="00702EA5" w:rsidRPr="0001055B">
        <w:rPr>
          <w:rFonts w:eastAsia="Calibri" w:cs="Times New Roman"/>
          <w:szCs w:val="28"/>
          <w:lang w:val="uk-UA"/>
        </w:rPr>
        <w:t xml:space="preserve">Висвітлення результатів проведеної роботи відбувалося у соціальній мережі </w:t>
      </w:r>
      <w:proofErr w:type="spellStart"/>
      <w:r w:rsidR="00702EA5" w:rsidRPr="0001055B">
        <w:rPr>
          <w:rFonts w:eastAsia="Calibri" w:cs="Times New Roman"/>
          <w:szCs w:val="28"/>
          <w:lang w:val="uk-UA"/>
        </w:rPr>
        <w:t>facebook</w:t>
      </w:r>
      <w:proofErr w:type="spellEnd"/>
      <w:r w:rsidR="00702EA5" w:rsidRPr="0001055B">
        <w:rPr>
          <w:rFonts w:eastAsia="Calibri" w:cs="Times New Roman"/>
          <w:szCs w:val="28"/>
          <w:lang w:val="uk-UA"/>
        </w:rPr>
        <w:t xml:space="preserve">, на офіційному </w:t>
      </w:r>
      <w:proofErr w:type="spellStart"/>
      <w:r w:rsidR="00702EA5" w:rsidRPr="0001055B">
        <w:rPr>
          <w:rFonts w:eastAsia="Calibri" w:cs="Times New Roman"/>
          <w:szCs w:val="28"/>
          <w:lang w:val="uk-UA"/>
        </w:rPr>
        <w:t>вебсайті</w:t>
      </w:r>
      <w:proofErr w:type="spellEnd"/>
      <w:r w:rsidR="00702EA5" w:rsidRPr="0001055B">
        <w:rPr>
          <w:rFonts w:eastAsia="Calibri" w:cs="Times New Roman"/>
          <w:szCs w:val="28"/>
          <w:lang w:val="uk-UA"/>
        </w:rPr>
        <w:t xml:space="preserve"> </w:t>
      </w:r>
      <w:proofErr w:type="spellStart"/>
      <w:r w:rsidR="006503D9">
        <w:rPr>
          <w:rFonts w:eastAsia="Calibri" w:cs="Times New Roman"/>
          <w:szCs w:val="28"/>
          <w:lang w:val="uk-UA"/>
        </w:rPr>
        <w:t>Одайської</w:t>
      </w:r>
      <w:proofErr w:type="spellEnd"/>
      <w:r w:rsidR="006503D9">
        <w:rPr>
          <w:rFonts w:eastAsia="Calibri" w:cs="Times New Roman"/>
          <w:szCs w:val="28"/>
          <w:lang w:val="uk-UA"/>
        </w:rPr>
        <w:t xml:space="preserve"> </w:t>
      </w:r>
      <w:r w:rsidR="00702EA5" w:rsidRPr="0001055B">
        <w:rPr>
          <w:rFonts w:eastAsia="Calibri" w:cs="Times New Roman"/>
          <w:szCs w:val="28"/>
          <w:lang w:val="uk-UA"/>
        </w:rPr>
        <w:t xml:space="preserve"> гімназії.</w:t>
      </w:r>
      <w:r w:rsidR="00702EA5">
        <w:rPr>
          <w:rFonts w:eastAsia="Calibri" w:cs="Times New Roman"/>
          <w:szCs w:val="28"/>
          <w:lang w:val="uk-UA"/>
        </w:rPr>
        <w:t xml:space="preserve"> Продовжуємо і надалі тримати освітній фронт. З вірою у Перемогу!</w:t>
      </w:r>
      <w:r w:rsidR="009F03A8">
        <w:rPr>
          <w:rFonts w:eastAsia="Calibri" w:cs="Times New Roman"/>
          <w:szCs w:val="28"/>
          <w:lang w:val="uk-UA"/>
        </w:rPr>
        <w:t xml:space="preserve"> З вірою у щасливе майбутнє наших дітей!</w:t>
      </w:r>
    </w:p>
    <w:p w14:paraId="5E95D43A" w14:textId="0802311B" w:rsidR="000F5C3C" w:rsidRPr="00A17AE7" w:rsidRDefault="000F5C3C" w:rsidP="00425F48">
      <w:pPr>
        <w:spacing w:after="0" w:line="360" w:lineRule="auto"/>
        <w:jc w:val="both"/>
        <w:rPr>
          <w:lang w:val="uk-UA"/>
        </w:rPr>
      </w:pPr>
    </w:p>
    <w:sectPr w:rsidR="000F5C3C" w:rsidRPr="00A17AE7" w:rsidSect="00386D81">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117B" w14:textId="77777777" w:rsidR="00386D81" w:rsidRDefault="00386D81" w:rsidP="00386D81">
      <w:pPr>
        <w:spacing w:after="0"/>
      </w:pPr>
      <w:r>
        <w:separator/>
      </w:r>
    </w:p>
  </w:endnote>
  <w:endnote w:type="continuationSeparator" w:id="0">
    <w:p w14:paraId="2788C048" w14:textId="77777777" w:rsidR="00386D81" w:rsidRDefault="00386D81" w:rsidP="00386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tte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23224"/>
      <w:docPartObj>
        <w:docPartGallery w:val="Page Numbers (Bottom of Page)"/>
        <w:docPartUnique/>
      </w:docPartObj>
    </w:sdtPr>
    <w:sdtContent>
      <w:p w14:paraId="414E4E50" w14:textId="2FEBCB0E" w:rsidR="00386D81" w:rsidRDefault="00386D81">
        <w:pPr>
          <w:pStyle w:val="a8"/>
          <w:jc w:val="right"/>
        </w:pPr>
        <w:r>
          <w:fldChar w:fldCharType="begin"/>
        </w:r>
        <w:r>
          <w:instrText>PAGE   \* MERGEFORMAT</w:instrText>
        </w:r>
        <w:r>
          <w:fldChar w:fldCharType="separate"/>
        </w:r>
        <w:r>
          <w:rPr>
            <w:lang w:val="uk-UA"/>
          </w:rPr>
          <w:t>2</w:t>
        </w:r>
        <w:r>
          <w:fldChar w:fldCharType="end"/>
        </w:r>
      </w:p>
    </w:sdtContent>
  </w:sdt>
  <w:p w14:paraId="29D2D802" w14:textId="77777777" w:rsidR="00386D81" w:rsidRDefault="00386D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811A" w14:textId="77777777" w:rsidR="00386D81" w:rsidRDefault="00386D81" w:rsidP="00386D81">
      <w:pPr>
        <w:spacing w:after="0"/>
      </w:pPr>
      <w:r>
        <w:separator/>
      </w:r>
    </w:p>
  </w:footnote>
  <w:footnote w:type="continuationSeparator" w:id="0">
    <w:p w14:paraId="4FD3428A" w14:textId="77777777" w:rsidR="00386D81" w:rsidRDefault="00386D81" w:rsidP="00386D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0493"/>
    <w:multiLevelType w:val="hybridMultilevel"/>
    <w:tmpl w:val="44E8E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711E81"/>
    <w:multiLevelType w:val="hybridMultilevel"/>
    <w:tmpl w:val="C002A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975CCA"/>
    <w:multiLevelType w:val="hybridMultilevel"/>
    <w:tmpl w:val="A4E20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BF7B2C"/>
    <w:multiLevelType w:val="hybridMultilevel"/>
    <w:tmpl w:val="190AD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0867317">
    <w:abstractNumId w:val="0"/>
  </w:num>
  <w:num w:numId="2" w16cid:durableId="1439788610">
    <w:abstractNumId w:val="3"/>
  </w:num>
  <w:num w:numId="3" w16cid:durableId="2137288925">
    <w:abstractNumId w:val="2"/>
  </w:num>
  <w:num w:numId="4" w16cid:durableId="200489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9"/>
    <w:rsid w:val="00000891"/>
    <w:rsid w:val="0001523D"/>
    <w:rsid w:val="000158BC"/>
    <w:rsid w:val="0002057B"/>
    <w:rsid w:val="00086825"/>
    <w:rsid w:val="000B52F5"/>
    <w:rsid w:val="000C1E88"/>
    <w:rsid w:val="000C42DB"/>
    <w:rsid w:val="000F5C3C"/>
    <w:rsid w:val="00121BED"/>
    <w:rsid w:val="0017576D"/>
    <w:rsid w:val="001E180D"/>
    <w:rsid w:val="00210F3E"/>
    <w:rsid w:val="00262796"/>
    <w:rsid w:val="00280FE6"/>
    <w:rsid w:val="002946FC"/>
    <w:rsid w:val="002C28B8"/>
    <w:rsid w:val="002E2183"/>
    <w:rsid w:val="002E7CEE"/>
    <w:rsid w:val="003036EA"/>
    <w:rsid w:val="003128D8"/>
    <w:rsid w:val="00316541"/>
    <w:rsid w:val="0032051A"/>
    <w:rsid w:val="003308D6"/>
    <w:rsid w:val="00357C72"/>
    <w:rsid w:val="00381F46"/>
    <w:rsid w:val="00386D81"/>
    <w:rsid w:val="003A183B"/>
    <w:rsid w:val="003E3832"/>
    <w:rsid w:val="00425F48"/>
    <w:rsid w:val="004500EE"/>
    <w:rsid w:val="00480A41"/>
    <w:rsid w:val="00492E35"/>
    <w:rsid w:val="004A421F"/>
    <w:rsid w:val="004A68EF"/>
    <w:rsid w:val="004C543B"/>
    <w:rsid w:val="00565DFC"/>
    <w:rsid w:val="00596F79"/>
    <w:rsid w:val="005B61A5"/>
    <w:rsid w:val="00606A06"/>
    <w:rsid w:val="006251ED"/>
    <w:rsid w:val="006503D9"/>
    <w:rsid w:val="00676E3D"/>
    <w:rsid w:val="006C0B77"/>
    <w:rsid w:val="006E3B74"/>
    <w:rsid w:val="00702EA5"/>
    <w:rsid w:val="0073484B"/>
    <w:rsid w:val="00734BF3"/>
    <w:rsid w:val="00753080"/>
    <w:rsid w:val="00764B39"/>
    <w:rsid w:val="007E3EC4"/>
    <w:rsid w:val="007F3484"/>
    <w:rsid w:val="008242FF"/>
    <w:rsid w:val="00825CF0"/>
    <w:rsid w:val="00833CCE"/>
    <w:rsid w:val="00870751"/>
    <w:rsid w:val="00887F72"/>
    <w:rsid w:val="008919AF"/>
    <w:rsid w:val="008B77A6"/>
    <w:rsid w:val="008F107D"/>
    <w:rsid w:val="009007BF"/>
    <w:rsid w:val="00922C48"/>
    <w:rsid w:val="00942160"/>
    <w:rsid w:val="00942CC9"/>
    <w:rsid w:val="00943822"/>
    <w:rsid w:val="009A4F5D"/>
    <w:rsid w:val="009A7D99"/>
    <w:rsid w:val="009B4B9B"/>
    <w:rsid w:val="009C2FBE"/>
    <w:rsid w:val="009D7716"/>
    <w:rsid w:val="009F03A8"/>
    <w:rsid w:val="00A17AE7"/>
    <w:rsid w:val="00A26B0D"/>
    <w:rsid w:val="00A46DAC"/>
    <w:rsid w:val="00A64044"/>
    <w:rsid w:val="00A73F9D"/>
    <w:rsid w:val="00AD1D27"/>
    <w:rsid w:val="00AF5A11"/>
    <w:rsid w:val="00B33B8C"/>
    <w:rsid w:val="00B46B3A"/>
    <w:rsid w:val="00B524EB"/>
    <w:rsid w:val="00B82A70"/>
    <w:rsid w:val="00B84C10"/>
    <w:rsid w:val="00B915B7"/>
    <w:rsid w:val="00B940E1"/>
    <w:rsid w:val="00BB305E"/>
    <w:rsid w:val="00BB5727"/>
    <w:rsid w:val="00C349C7"/>
    <w:rsid w:val="00C874A2"/>
    <w:rsid w:val="00CC4673"/>
    <w:rsid w:val="00CD40C7"/>
    <w:rsid w:val="00CF477E"/>
    <w:rsid w:val="00CF51C3"/>
    <w:rsid w:val="00D10E63"/>
    <w:rsid w:val="00DA5694"/>
    <w:rsid w:val="00DC2B33"/>
    <w:rsid w:val="00DD6645"/>
    <w:rsid w:val="00E67BD1"/>
    <w:rsid w:val="00EA59DF"/>
    <w:rsid w:val="00EC1011"/>
    <w:rsid w:val="00EE4070"/>
    <w:rsid w:val="00F07DC7"/>
    <w:rsid w:val="00F12C76"/>
    <w:rsid w:val="00F17939"/>
    <w:rsid w:val="00F37CDB"/>
    <w:rsid w:val="00F545A3"/>
    <w:rsid w:val="00FB3CB8"/>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94B9"/>
  <w15:chartTrackingRefBased/>
  <w15:docId w15:val="{6DD79528-7401-4378-9CED-A16A453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9C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9C7"/>
    <w:pPr>
      <w:ind w:left="720"/>
      <w:contextualSpacing/>
    </w:pPr>
  </w:style>
  <w:style w:type="paragraph" w:customStyle="1" w:styleId="zfr3q">
    <w:name w:val="zfr3q"/>
    <w:basedOn w:val="a"/>
    <w:rsid w:val="00C349C7"/>
    <w:pPr>
      <w:spacing w:before="100" w:beforeAutospacing="1" w:after="100" w:afterAutospacing="1"/>
    </w:pPr>
    <w:rPr>
      <w:rFonts w:eastAsia="Times New Roman" w:cs="Times New Roman"/>
      <w:sz w:val="24"/>
      <w:szCs w:val="24"/>
      <w:lang w:eastAsia="ru-RU"/>
    </w:rPr>
  </w:style>
  <w:style w:type="character" w:customStyle="1" w:styleId="c9dxtc">
    <w:name w:val="c9dxtc"/>
    <w:basedOn w:val="a0"/>
    <w:rsid w:val="00C349C7"/>
  </w:style>
  <w:style w:type="paragraph" w:customStyle="1" w:styleId="a4">
    <w:name w:val="Знак Знак Знак"/>
    <w:basedOn w:val="a"/>
    <w:rsid w:val="00833CCE"/>
    <w:pPr>
      <w:spacing w:after="0"/>
    </w:pPr>
    <w:rPr>
      <w:rFonts w:ascii="Verdana" w:eastAsia="MS Mincho" w:hAnsi="Verdana" w:cs="Times New Roman"/>
      <w:sz w:val="24"/>
      <w:szCs w:val="24"/>
      <w:lang w:val="en-US"/>
    </w:rPr>
  </w:style>
  <w:style w:type="table" w:styleId="a5">
    <w:name w:val="Table Grid"/>
    <w:basedOn w:val="a1"/>
    <w:rsid w:val="003308D6"/>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6D81"/>
    <w:pPr>
      <w:tabs>
        <w:tab w:val="center" w:pos="4677"/>
        <w:tab w:val="right" w:pos="9355"/>
      </w:tabs>
      <w:spacing w:after="0"/>
    </w:pPr>
  </w:style>
  <w:style w:type="character" w:customStyle="1" w:styleId="a7">
    <w:name w:val="Верхній колонтитул Знак"/>
    <w:basedOn w:val="a0"/>
    <w:link w:val="a6"/>
    <w:uiPriority w:val="99"/>
    <w:rsid w:val="00386D81"/>
    <w:rPr>
      <w:rFonts w:ascii="Times New Roman" w:hAnsi="Times New Roman"/>
      <w:sz w:val="28"/>
    </w:rPr>
  </w:style>
  <w:style w:type="paragraph" w:styleId="a8">
    <w:name w:val="footer"/>
    <w:basedOn w:val="a"/>
    <w:link w:val="a9"/>
    <w:uiPriority w:val="99"/>
    <w:unhideWhenUsed/>
    <w:rsid w:val="00386D81"/>
    <w:pPr>
      <w:tabs>
        <w:tab w:val="center" w:pos="4677"/>
        <w:tab w:val="right" w:pos="9355"/>
      </w:tabs>
      <w:spacing w:after="0"/>
    </w:pPr>
  </w:style>
  <w:style w:type="character" w:customStyle="1" w:styleId="a9">
    <w:name w:val="Нижній колонтитул Знак"/>
    <w:basedOn w:val="a0"/>
    <w:link w:val="a8"/>
    <w:uiPriority w:val="99"/>
    <w:rsid w:val="00386D8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59191">
      <w:bodyDiv w:val="1"/>
      <w:marLeft w:val="0"/>
      <w:marRight w:val="0"/>
      <w:marTop w:val="0"/>
      <w:marBottom w:val="0"/>
      <w:divBdr>
        <w:top w:val="none" w:sz="0" w:space="0" w:color="auto"/>
        <w:left w:val="none" w:sz="0" w:space="0" w:color="auto"/>
        <w:bottom w:val="none" w:sz="0" w:space="0" w:color="auto"/>
        <w:right w:val="none" w:sz="0" w:space="0" w:color="auto"/>
      </w:divBdr>
    </w:div>
    <w:div w:id="125129327">
      <w:bodyDiv w:val="1"/>
      <w:marLeft w:val="0"/>
      <w:marRight w:val="0"/>
      <w:marTop w:val="0"/>
      <w:marBottom w:val="0"/>
      <w:divBdr>
        <w:top w:val="none" w:sz="0" w:space="0" w:color="auto"/>
        <w:left w:val="none" w:sz="0" w:space="0" w:color="auto"/>
        <w:bottom w:val="none" w:sz="0" w:space="0" w:color="auto"/>
        <w:right w:val="none" w:sz="0" w:space="0" w:color="auto"/>
      </w:divBdr>
    </w:div>
    <w:div w:id="185676370">
      <w:bodyDiv w:val="1"/>
      <w:marLeft w:val="0"/>
      <w:marRight w:val="0"/>
      <w:marTop w:val="0"/>
      <w:marBottom w:val="0"/>
      <w:divBdr>
        <w:top w:val="none" w:sz="0" w:space="0" w:color="auto"/>
        <w:left w:val="none" w:sz="0" w:space="0" w:color="auto"/>
        <w:bottom w:val="none" w:sz="0" w:space="0" w:color="auto"/>
        <w:right w:val="none" w:sz="0" w:space="0" w:color="auto"/>
      </w:divBdr>
    </w:div>
    <w:div w:id="785391723">
      <w:bodyDiv w:val="1"/>
      <w:marLeft w:val="0"/>
      <w:marRight w:val="0"/>
      <w:marTop w:val="0"/>
      <w:marBottom w:val="0"/>
      <w:divBdr>
        <w:top w:val="none" w:sz="0" w:space="0" w:color="auto"/>
        <w:left w:val="none" w:sz="0" w:space="0" w:color="auto"/>
        <w:bottom w:val="none" w:sz="0" w:space="0" w:color="auto"/>
        <w:right w:val="none" w:sz="0" w:space="0" w:color="auto"/>
      </w:divBdr>
    </w:div>
    <w:div w:id="1320815480">
      <w:bodyDiv w:val="1"/>
      <w:marLeft w:val="0"/>
      <w:marRight w:val="0"/>
      <w:marTop w:val="0"/>
      <w:marBottom w:val="0"/>
      <w:divBdr>
        <w:top w:val="none" w:sz="0" w:space="0" w:color="auto"/>
        <w:left w:val="none" w:sz="0" w:space="0" w:color="auto"/>
        <w:bottom w:val="none" w:sz="0" w:space="0" w:color="auto"/>
        <w:right w:val="none" w:sz="0" w:space="0" w:color="auto"/>
      </w:divBdr>
    </w:div>
    <w:div w:id="20439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20</Pages>
  <Words>22430</Words>
  <Characters>12786</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el.romaniuk1702@gmail.com</cp:lastModifiedBy>
  <cp:revision>68</cp:revision>
  <dcterms:created xsi:type="dcterms:W3CDTF">2024-06-06T17:16:00Z</dcterms:created>
  <dcterms:modified xsi:type="dcterms:W3CDTF">2025-06-08T19:50:00Z</dcterms:modified>
</cp:coreProperties>
</file>