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466"/>
      </w:tblGrid>
      <w:tr w:rsidR="00EB3395" w:rsidRPr="00EB3395" w:rsidTr="001E088A">
        <w:tc>
          <w:tcPr>
            <w:tcW w:w="5000" w:type="pct"/>
            <w:shd w:val="clear" w:color="auto" w:fill="auto"/>
            <w:hideMark/>
          </w:tcPr>
          <w:p w:rsidR="001E088A" w:rsidRPr="00EB3395" w:rsidRDefault="001E088A" w:rsidP="00EB3395">
            <w:pPr>
              <w:spacing w:after="0" w:line="360" w:lineRule="auto"/>
              <w:ind w:left="450" w:right="450"/>
              <w:jc w:val="center"/>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noProof/>
                <w:color w:val="000000" w:themeColor="text1"/>
                <w:sz w:val="24"/>
                <w:szCs w:val="24"/>
                <w:lang w:val="uk-UA" w:eastAsia="uk-UA"/>
              </w:rPr>
              <w:drawing>
                <wp:inline distT="0" distB="0" distL="0" distR="0" wp14:anchorId="6762F457" wp14:editId="5A44AC4F">
                  <wp:extent cx="572770" cy="760095"/>
                  <wp:effectExtent l="0" t="0" r="0" b="1905"/>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0095"/>
                          </a:xfrm>
                          <a:prstGeom prst="rect">
                            <a:avLst/>
                          </a:prstGeom>
                          <a:noFill/>
                          <a:ln>
                            <a:noFill/>
                          </a:ln>
                        </pic:spPr>
                      </pic:pic>
                    </a:graphicData>
                  </a:graphic>
                </wp:inline>
              </w:drawing>
            </w:r>
          </w:p>
        </w:tc>
      </w:tr>
      <w:tr w:rsidR="00EB3395" w:rsidRPr="00EB3395" w:rsidTr="001E088A">
        <w:tc>
          <w:tcPr>
            <w:tcW w:w="5000" w:type="pct"/>
            <w:shd w:val="clear" w:color="auto" w:fill="auto"/>
            <w:hideMark/>
          </w:tcPr>
          <w:p w:rsidR="001E088A" w:rsidRPr="00EB3395" w:rsidRDefault="001E088A" w:rsidP="000719C3">
            <w:pPr>
              <w:spacing w:after="0" w:line="240" w:lineRule="auto"/>
              <w:ind w:left="450" w:right="450"/>
              <w:jc w:val="center"/>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b/>
                <w:bCs/>
                <w:color w:val="000000" w:themeColor="text1"/>
                <w:sz w:val="32"/>
                <w:szCs w:val="32"/>
                <w:lang w:eastAsia="ru-RU"/>
              </w:rPr>
              <w:t>КАБІНЕТ МІНІСТРІВ УКРАЇНИ</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36"/>
                <w:szCs w:val="36"/>
                <w:lang w:eastAsia="ru-RU"/>
              </w:rPr>
              <w:t>ПОСТАНОВА</w:t>
            </w:r>
          </w:p>
        </w:tc>
      </w:tr>
      <w:tr w:rsidR="00EB3395" w:rsidRPr="00EB3395" w:rsidTr="001E088A">
        <w:tc>
          <w:tcPr>
            <w:tcW w:w="5000" w:type="pct"/>
            <w:shd w:val="clear" w:color="auto" w:fill="auto"/>
            <w:hideMark/>
          </w:tcPr>
          <w:p w:rsidR="001E088A" w:rsidRPr="00EB3395" w:rsidRDefault="001E088A" w:rsidP="000719C3">
            <w:pPr>
              <w:spacing w:after="0" w:line="240" w:lineRule="auto"/>
              <w:ind w:left="450" w:right="450"/>
              <w:jc w:val="center"/>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b/>
                <w:bCs/>
                <w:color w:val="000000" w:themeColor="text1"/>
                <w:sz w:val="24"/>
                <w:szCs w:val="24"/>
                <w:lang w:eastAsia="ru-RU"/>
              </w:rPr>
              <w:t>від 21 серпня 2019 р. № 800</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24"/>
                <w:szCs w:val="24"/>
                <w:lang w:eastAsia="ru-RU"/>
              </w:rPr>
              <w:t>Київ</w:t>
            </w:r>
          </w:p>
        </w:tc>
      </w:tr>
    </w:tbl>
    <w:p w:rsidR="001E088A" w:rsidRPr="00EB3395" w:rsidRDefault="001E088A" w:rsidP="000719C3">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ru-RU"/>
        </w:rPr>
      </w:pPr>
      <w:bookmarkStart w:id="0" w:name="n3"/>
      <w:bookmarkEnd w:id="0"/>
      <w:r w:rsidRPr="00EB3395">
        <w:rPr>
          <w:rFonts w:ascii="Times New Roman" w:eastAsia="Times New Roman" w:hAnsi="Times New Roman" w:cs="Times New Roman"/>
          <w:b/>
          <w:bCs/>
          <w:color w:val="000000" w:themeColor="text1"/>
          <w:sz w:val="32"/>
          <w:szCs w:val="32"/>
          <w:lang w:eastAsia="ru-RU"/>
        </w:rPr>
        <w:t>Деякі питання підвищення кваліфікації педагогічних працівників</w:t>
      </w:r>
    </w:p>
    <w:p w:rsidR="001E088A" w:rsidRPr="00EB3395" w:rsidRDefault="001E088A" w:rsidP="000719C3">
      <w:pPr>
        <w:shd w:val="clear" w:color="auto" w:fill="FFFFFF"/>
        <w:spacing w:after="0" w:line="240" w:lineRule="auto"/>
        <w:ind w:left="450" w:right="450"/>
        <w:rPr>
          <w:rFonts w:ascii="Times New Roman" w:eastAsia="Times New Roman" w:hAnsi="Times New Roman" w:cs="Times New Roman"/>
          <w:color w:val="000000" w:themeColor="text1"/>
          <w:sz w:val="24"/>
          <w:szCs w:val="24"/>
          <w:lang w:eastAsia="ru-RU"/>
        </w:rPr>
      </w:pPr>
      <w:bookmarkStart w:id="1" w:name="n148"/>
      <w:bookmarkEnd w:id="1"/>
      <w:r w:rsidRPr="00EB3395">
        <w:rPr>
          <w:rFonts w:ascii="Times New Roman" w:eastAsia="Times New Roman" w:hAnsi="Times New Roman" w:cs="Times New Roman"/>
          <w:color w:val="000000" w:themeColor="text1"/>
          <w:sz w:val="24"/>
          <w:szCs w:val="24"/>
          <w:lang w:eastAsia="ru-RU"/>
        </w:rPr>
        <w:t>{Із змінами, внесеними згідно з Постановою КМ</w:t>
      </w:r>
      <w:r w:rsidR="00EB3395">
        <w:rPr>
          <w:rFonts w:ascii="Times New Roman" w:eastAsia="Times New Roman" w:hAnsi="Times New Roman" w:cs="Times New Roman"/>
          <w:color w:val="000000" w:themeColor="text1"/>
          <w:sz w:val="24"/>
          <w:szCs w:val="24"/>
          <w:lang w:val="uk-UA" w:eastAsia="ru-RU"/>
        </w:rPr>
        <w:t xml:space="preserve"> </w:t>
      </w:r>
      <w:hyperlink r:id="rId5" w:anchor="n8" w:tgtFrame="_blank" w:history="1">
        <w:r w:rsidRPr="00EB3395">
          <w:rPr>
            <w:rFonts w:ascii="Times New Roman" w:eastAsia="Times New Roman" w:hAnsi="Times New Roman" w:cs="Times New Roman"/>
            <w:color w:val="000000" w:themeColor="text1"/>
            <w:sz w:val="24"/>
            <w:szCs w:val="24"/>
            <w:u w:val="single"/>
            <w:lang w:eastAsia="ru-RU"/>
          </w:rPr>
          <w:t>№ 1133 від 27.12.2019</w:t>
        </w:r>
      </w:hyperlink>
      <w:r w:rsidRPr="00EB3395">
        <w:rPr>
          <w:rFonts w:ascii="Times New Roman" w:eastAsia="Times New Roman" w:hAnsi="Times New Roman" w:cs="Times New Roman"/>
          <w:color w:val="000000" w:themeColor="text1"/>
          <w:sz w:val="24"/>
          <w:szCs w:val="24"/>
          <w:lang w:eastAsia="ru-RU"/>
        </w:rPr>
        <w:t>}</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 w:name="n4"/>
      <w:bookmarkEnd w:id="2"/>
      <w:r w:rsidRPr="00EB3395">
        <w:rPr>
          <w:rFonts w:ascii="Times New Roman" w:eastAsia="Times New Roman" w:hAnsi="Times New Roman" w:cs="Times New Roman"/>
          <w:color w:val="000000" w:themeColor="text1"/>
          <w:sz w:val="24"/>
          <w:szCs w:val="24"/>
          <w:lang w:eastAsia="ru-RU"/>
        </w:rPr>
        <w:t>Відповідно до </w:t>
      </w:r>
      <w:hyperlink r:id="rId6" w:anchor="n873" w:tgtFrame="_blank" w:history="1">
        <w:r w:rsidRPr="00EB3395">
          <w:rPr>
            <w:rFonts w:ascii="Times New Roman" w:eastAsia="Times New Roman" w:hAnsi="Times New Roman" w:cs="Times New Roman"/>
            <w:color w:val="000000" w:themeColor="text1"/>
            <w:sz w:val="24"/>
            <w:szCs w:val="24"/>
            <w:u w:val="single"/>
            <w:lang w:eastAsia="ru-RU"/>
          </w:rPr>
          <w:t>частини шостої</w:t>
        </w:r>
      </w:hyperlink>
      <w:r w:rsidRPr="00EB3395">
        <w:rPr>
          <w:rFonts w:ascii="Times New Roman" w:eastAsia="Times New Roman" w:hAnsi="Times New Roman" w:cs="Times New Roman"/>
          <w:color w:val="000000" w:themeColor="text1"/>
          <w:sz w:val="24"/>
          <w:szCs w:val="24"/>
          <w:lang w:eastAsia="ru-RU"/>
        </w:rPr>
        <w:t> статті 59 Закону України “Про освіту” Кабінет Міністрів України </w:t>
      </w:r>
      <w:r w:rsidRPr="00EB3395">
        <w:rPr>
          <w:rFonts w:ascii="Times New Roman" w:eastAsia="Times New Roman" w:hAnsi="Times New Roman" w:cs="Times New Roman"/>
          <w:b/>
          <w:bCs/>
          <w:color w:val="000000" w:themeColor="text1"/>
          <w:spacing w:val="30"/>
          <w:sz w:val="24"/>
          <w:szCs w:val="24"/>
          <w:lang w:eastAsia="ru-RU"/>
        </w:rPr>
        <w:t>постановляє:</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 w:name="n5"/>
      <w:bookmarkEnd w:id="3"/>
      <w:r w:rsidRPr="00EB3395">
        <w:rPr>
          <w:rFonts w:ascii="Times New Roman" w:eastAsia="Times New Roman" w:hAnsi="Times New Roman" w:cs="Times New Roman"/>
          <w:color w:val="000000" w:themeColor="text1"/>
          <w:sz w:val="24"/>
          <w:szCs w:val="24"/>
          <w:lang w:eastAsia="ru-RU"/>
        </w:rPr>
        <w:t>1. Затвердити </w:t>
      </w:r>
      <w:hyperlink r:id="rId7" w:anchor="n10" w:history="1">
        <w:r w:rsidRPr="00EB3395">
          <w:rPr>
            <w:rFonts w:ascii="Times New Roman" w:eastAsia="Times New Roman" w:hAnsi="Times New Roman" w:cs="Times New Roman"/>
            <w:color w:val="000000" w:themeColor="text1"/>
            <w:sz w:val="24"/>
            <w:szCs w:val="24"/>
            <w:u w:val="single"/>
            <w:lang w:eastAsia="ru-RU"/>
          </w:rPr>
          <w:t>Порядок підвищення кваліфікації педагогічних працівників</w:t>
        </w:r>
      </w:hyperlink>
      <w:r w:rsidRPr="00EB3395">
        <w:rPr>
          <w:rFonts w:ascii="Times New Roman" w:eastAsia="Times New Roman" w:hAnsi="Times New Roman" w:cs="Times New Roman"/>
          <w:color w:val="000000" w:themeColor="text1"/>
          <w:sz w:val="24"/>
          <w:szCs w:val="24"/>
          <w:lang w:eastAsia="ru-RU"/>
        </w:rPr>
        <w:t>, що додається.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 w:name="n6"/>
      <w:bookmarkEnd w:id="4"/>
      <w:r w:rsidRPr="00EB3395">
        <w:rPr>
          <w:rFonts w:ascii="Times New Roman" w:eastAsia="Times New Roman" w:hAnsi="Times New Roman" w:cs="Times New Roman"/>
          <w:color w:val="000000" w:themeColor="text1"/>
          <w:sz w:val="24"/>
          <w:szCs w:val="24"/>
          <w:lang w:eastAsia="ru-RU"/>
        </w:rPr>
        <w:t>2. Внести до </w:t>
      </w:r>
      <w:hyperlink r:id="rId8" w:anchor="n21" w:tgtFrame="_blank" w:history="1">
        <w:r w:rsidRPr="00EB3395">
          <w:rPr>
            <w:rFonts w:ascii="Times New Roman" w:eastAsia="Times New Roman" w:hAnsi="Times New Roman" w:cs="Times New Roman"/>
            <w:color w:val="000000" w:themeColor="text1"/>
            <w:sz w:val="24"/>
            <w:szCs w:val="24"/>
            <w:u w:val="single"/>
            <w:lang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EB3395">
        <w:rPr>
          <w:rFonts w:ascii="Times New Roman" w:eastAsia="Times New Roman" w:hAnsi="Times New Roman" w:cs="Times New Roman"/>
          <w:color w:val="000000" w:themeColor="text1"/>
          <w:sz w:val="24"/>
          <w:szCs w:val="24"/>
          <w:lang w:eastAsia="ru-RU"/>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 w:name="n7"/>
      <w:bookmarkEnd w:id="5"/>
      <w:r w:rsidRPr="00EB3395">
        <w:rPr>
          <w:rFonts w:ascii="Times New Roman" w:eastAsia="Times New Roman" w:hAnsi="Times New Roman" w:cs="Times New Roman"/>
          <w:color w:val="000000" w:themeColor="text1"/>
          <w:sz w:val="24"/>
          <w:szCs w:val="24"/>
          <w:lang w:eastAsia="ru-RU"/>
        </w:rPr>
        <w:t>3. Ця постанова набирає чинності з дня її опублікування, крім </w:t>
      </w:r>
      <w:hyperlink r:id="rId9" w:anchor="n87" w:history="1">
        <w:r w:rsidRPr="00EB3395">
          <w:rPr>
            <w:rFonts w:ascii="Times New Roman" w:eastAsia="Times New Roman" w:hAnsi="Times New Roman" w:cs="Times New Roman"/>
            <w:color w:val="000000" w:themeColor="text1"/>
            <w:sz w:val="24"/>
            <w:szCs w:val="24"/>
            <w:u w:val="single"/>
            <w:lang w:eastAsia="ru-RU"/>
          </w:rPr>
          <w:t>пункту 17</w:t>
        </w:r>
      </w:hyperlink>
      <w:r w:rsidRPr="00EB3395">
        <w:rPr>
          <w:rFonts w:ascii="Times New Roman" w:eastAsia="Times New Roman" w:hAnsi="Times New Roman" w:cs="Times New Roman"/>
          <w:color w:val="000000" w:themeColor="text1"/>
          <w:sz w:val="24"/>
          <w:szCs w:val="24"/>
          <w:lang w:eastAsia="ru-RU"/>
        </w:rPr>
        <w:t> затвердженого цією постановою Порядку підвищення кваліфікації 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3139"/>
        <w:gridCol w:w="1047"/>
        <w:gridCol w:w="6280"/>
      </w:tblGrid>
      <w:tr w:rsidR="00EB3395" w:rsidRPr="00EB3395" w:rsidTr="001E088A">
        <w:tc>
          <w:tcPr>
            <w:tcW w:w="1500" w:type="pct"/>
            <w:shd w:val="clear" w:color="auto" w:fill="auto"/>
            <w:hideMark/>
          </w:tcPr>
          <w:p w:rsidR="001E088A" w:rsidRPr="00EB3395" w:rsidRDefault="001E088A" w:rsidP="000719C3">
            <w:pPr>
              <w:spacing w:after="0" w:line="240" w:lineRule="auto"/>
              <w:jc w:val="center"/>
              <w:rPr>
                <w:rFonts w:ascii="Times New Roman" w:eastAsia="Times New Roman" w:hAnsi="Times New Roman" w:cs="Times New Roman"/>
                <w:color w:val="000000" w:themeColor="text1"/>
                <w:sz w:val="24"/>
                <w:szCs w:val="24"/>
                <w:lang w:eastAsia="ru-RU"/>
              </w:rPr>
            </w:pPr>
            <w:bookmarkStart w:id="6" w:name="n8"/>
            <w:bookmarkEnd w:id="6"/>
            <w:r w:rsidRPr="00EB3395">
              <w:rPr>
                <w:rFonts w:ascii="Times New Roman" w:eastAsia="Times New Roman" w:hAnsi="Times New Roman" w:cs="Times New Roman"/>
                <w:b/>
                <w:bCs/>
                <w:color w:val="000000" w:themeColor="text1"/>
                <w:sz w:val="24"/>
                <w:szCs w:val="24"/>
                <w:lang w:eastAsia="ru-RU"/>
              </w:rPr>
              <w:t>Прем'єр-міністр України</w:t>
            </w:r>
          </w:p>
        </w:tc>
        <w:tc>
          <w:tcPr>
            <w:tcW w:w="3500" w:type="pct"/>
            <w:gridSpan w:val="2"/>
            <w:shd w:val="clear" w:color="auto" w:fill="auto"/>
            <w:hideMark/>
          </w:tcPr>
          <w:p w:rsidR="001E088A" w:rsidRPr="00EB3395" w:rsidRDefault="001E088A" w:rsidP="000719C3">
            <w:pPr>
              <w:spacing w:after="0" w:line="240" w:lineRule="auto"/>
              <w:jc w:val="right"/>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b/>
                <w:bCs/>
                <w:color w:val="000000" w:themeColor="text1"/>
                <w:sz w:val="24"/>
                <w:szCs w:val="24"/>
                <w:lang w:eastAsia="ru-RU"/>
              </w:rPr>
              <w:t>В.ГРОЙСМАН</w:t>
            </w:r>
          </w:p>
        </w:tc>
      </w:tr>
      <w:tr w:rsidR="00EB3395" w:rsidRPr="00EB3395" w:rsidTr="001E088A">
        <w:tc>
          <w:tcPr>
            <w:tcW w:w="0" w:type="auto"/>
            <w:shd w:val="clear" w:color="auto" w:fill="auto"/>
            <w:hideMark/>
          </w:tcPr>
          <w:p w:rsidR="001E088A" w:rsidRPr="00EB3395" w:rsidRDefault="001E088A" w:rsidP="000719C3">
            <w:pPr>
              <w:spacing w:after="0" w:line="240" w:lineRule="auto"/>
              <w:jc w:val="center"/>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b/>
                <w:bCs/>
                <w:color w:val="000000" w:themeColor="text1"/>
                <w:sz w:val="24"/>
                <w:szCs w:val="24"/>
                <w:lang w:eastAsia="ru-RU"/>
              </w:rPr>
              <w:t>Інд. 73</w:t>
            </w:r>
          </w:p>
        </w:tc>
        <w:tc>
          <w:tcPr>
            <w:tcW w:w="0" w:type="auto"/>
            <w:gridSpan w:val="2"/>
            <w:shd w:val="clear" w:color="auto" w:fill="auto"/>
            <w:hideMark/>
          </w:tcPr>
          <w:p w:rsidR="001E088A" w:rsidRPr="00EB3395" w:rsidRDefault="001E088A" w:rsidP="000719C3">
            <w:pPr>
              <w:spacing w:after="0" w:line="240" w:lineRule="auto"/>
              <w:jc w:val="right"/>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b/>
                <w:bCs/>
                <w:color w:val="000000" w:themeColor="text1"/>
                <w:sz w:val="24"/>
                <w:szCs w:val="24"/>
                <w:lang w:eastAsia="ru-RU"/>
              </w:rPr>
              <w:br/>
            </w:r>
          </w:p>
        </w:tc>
      </w:tr>
      <w:tr w:rsidR="00EB3395" w:rsidRPr="00EB3395" w:rsidTr="001E088A">
        <w:tc>
          <w:tcPr>
            <w:tcW w:w="2000" w:type="pct"/>
            <w:gridSpan w:val="2"/>
            <w:shd w:val="clear" w:color="auto" w:fill="auto"/>
            <w:hideMark/>
          </w:tcPr>
          <w:p w:rsidR="001E088A" w:rsidRPr="00EB3395" w:rsidRDefault="001E088A" w:rsidP="000719C3">
            <w:pPr>
              <w:spacing w:after="0" w:line="240" w:lineRule="auto"/>
              <w:rPr>
                <w:rFonts w:ascii="Times New Roman" w:eastAsia="Times New Roman" w:hAnsi="Times New Roman" w:cs="Times New Roman"/>
                <w:color w:val="000000" w:themeColor="text1"/>
                <w:sz w:val="24"/>
                <w:szCs w:val="24"/>
                <w:lang w:eastAsia="ru-RU"/>
              </w:rPr>
            </w:pPr>
            <w:bookmarkStart w:id="7" w:name="n146"/>
            <w:bookmarkStart w:id="8" w:name="n9"/>
            <w:bookmarkEnd w:id="7"/>
            <w:bookmarkEnd w:id="8"/>
            <w:r w:rsidRPr="00EB3395">
              <w:rPr>
                <w:rFonts w:ascii="Times New Roman" w:eastAsia="Times New Roman" w:hAnsi="Times New Roman" w:cs="Times New Roman"/>
                <w:b/>
                <w:bCs/>
                <w:color w:val="000000" w:themeColor="text1"/>
                <w:sz w:val="24"/>
                <w:szCs w:val="24"/>
                <w:lang w:eastAsia="ru-RU"/>
              </w:rPr>
              <w:br/>
            </w:r>
          </w:p>
        </w:tc>
        <w:tc>
          <w:tcPr>
            <w:tcW w:w="3000" w:type="pct"/>
            <w:shd w:val="clear" w:color="auto" w:fill="auto"/>
            <w:hideMark/>
          </w:tcPr>
          <w:p w:rsidR="001E088A" w:rsidRPr="00EB3395" w:rsidRDefault="001E088A" w:rsidP="000719C3">
            <w:pPr>
              <w:spacing w:after="0" w:line="240" w:lineRule="auto"/>
              <w:jc w:val="center"/>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b/>
                <w:bCs/>
                <w:color w:val="000000" w:themeColor="text1"/>
                <w:sz w:val="24"/>
                <w:szCs w:val="24"/>
                <w:lang w:eastAsia="ru-RU"/>
              </w:rPr>
              <w:t>ЗАТВЕРДЖЕНО</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24"/>
                <w:szCs w:val="24"/>
                <w:lang w:eastAsia="ru-RU"/>
              </w:rPr>
              <w:t>постановою Кабінету Міністрів України</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24"/>
                <w:szCs w:val="24"/>
                <w:lang w:eastAsia="ru-RU"/>
              </w:rPr>
              <w:t>від 21 серпня 2019 р. № 800</w:t>
            </w:r>
          </w:p>
        </w:tc>
      </w:tr>
    </w:tbl>
    <w:p w:rsidR="001E088A" w:rsidRPr="00EB3395" w:rsidRDefault="001E088A" w:rsidP="000719C3">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ru-RU"/>
        </w:rPr>
      </w:pPr>
      <w:bookmarkStart w:id="9" w:name="n10"/>
      <w:bookmarkEnd w:id="9"/>
      <w:r w:rsidRPr="00EB3395">
        <w:rPr>
          <w:rFonts w:ascii="Times New Roman" w:eastAsia="Times New Roman" w:hAnsi="Times New Roman" w:cs="Times New Roman"/>
          <w:b/>
          <w:bCs/>
          <w:color w:val="000000" w:themeColor="text1"/>
          <w:sz w:val="32"/>
          <w:szCs w:val="32"/>
          <w:lang w:eastAsia="ru-RU"/>
        </w:rPr>
        <w:t>ПОРЯДОК</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32"/>
          <w:szCs w:val="32"/>
          <w:lang w:eastAsia="ru-RU"/>
        </w:rPr>
        <w:t>підвищення кваліфікації педагогічних</w:t>
      </w:r>
      <w:r w:rsidR="00EB3395">
        <w:rPr>
          <w:rFonts w:ascii="Times New Roman" w:eastAsia="Times New Roman" w:hAnsi="Times New Roman" w:cs="Times New Roman"/>
          <w:b/>
          <w:bCs/>
          <w:color w:val="000000" w:themeColor="text1"/>
          <w:sz w:val="32"/>
          <w:szCs w:val="32"/>
          <w:lang w:val="uk-UA" w:eastAsia="ru-RU"/>
        </w:rPr>
        <w:t xml:space="preserve"> </w:t>
      </w:r>
      <w:r w:rsidRPr="00EB3395">
        <w:rPr>
          <w:rFonts w:ascii="Times New Roman" w:eastAsia="Times New Roman" w:hAnsi="Times New Roman" w:cs="Times New Roman"/>
          <w:b/>
          <w:bCs/>
          <w:color w:val="000000" w:themeColor="text1"/>
          <w:sz w:val="32"/>
          <w:szCs w:val="32"/>
          <w:lang w:eastAsia="ru-RU"/>
        </w:rPr>
        <w:t>працівників</w:t>
      </w:r>
    </w:p>
    <w:p w:rsidR="001E088A" w:rsidRPr="00EB3395" w:rsidRDefault="001E088A" w:rsidP="000719C3">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ru-RU"/>
        </w:rPr>
      </w:pPr>
      <w:bookmarkStart w:id="10" w:name="n11"/>
      <w:bookmarkEnd w:id="10"/>
      <w:r w:rsidRPr="00EB3395">
        <w:rPr>
          <w:rFonts w:ascii="Times New Roman" w:eastAsia="Times New Roman" w:hAnsi="Times New Roman" w:cs="Times New Roman"/>
          <w:b/>
          <w:bCs/>
          <w:color w:val="000000" w:themeColor="text1"/>
          <w:sz w:val="28"/>
          <w:szCs w:val="28"/>
          <w:lang w:eastAsia="ru-RU"/>
        </w:rPr>
        <w:t>Загальна частина</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 w:name="n12"/>
      <w:bookmarkEnd w:id="11"/>
      <w:r w:rsidRPr="00EB3395">
        <w:rPr>
          <w:rFonts w:ascii="Times New Roman" w:eastAsia="Times New Roman" w:hAnsi="Times New Roman" w:cs="Times New Roman"/>
          <w:color w:val="000000" w:themeColor="text1"/>
          <w:sz w:val="24"/>
          <w:szCs w:val="24"/>
          <w:lang w:eastAsia="ru-RU"/>
        </w:rPr>
        <w:t xml:space="preserve">1. Цей Порядок визначає процедуру, види, форми, обсяг (тривалість), періодичність, умови підвищення кваліфікації педагогічних працівників закладів </w:t>
      </w:r>
      <w:proofErr w:type="gramStart"/>
      <w:r w:rsidRPr="00EB3395">
        <w:rPr>
          <w:rFonts w:ascii="Times New Roman" w:eastAsia="Times New Roman" w:hAnsi="Times New Roman" w:cs="Times New Roman"/>
          <w:color w:val="000000" w:themeColor="text1"/>
          <w:sz w:val="24"/>
          <w:szCs w:val="24"/>
          <w:lang w:eastAsia="ru-RU"/>
        </w:rPr>
        <w:t>освіти</w:t>
      </w:r>
      <w:r w:rsidR="000719C3" w:rsidRPr="00EB3395">
        <w:rPr>
          <w:rFonts w:ascii="Times New Roman" w:eastAsia="Times New Roman" w:hAnsi="Times New Roman" w:cs="Times New Roman"/>
          <w:color w:val="000000" w:themeColor="text1"/>
          <w:sz w:val="24"/>
          <w:szCs w:val="24"/>
          <w:lang w:val="uk-UA" w:eastAsia="ru-RU"/>
        </w:rPr>
        <w:t>,</w:t>
      </w:r>
      <w:r w:rsidRPr="00EB3395">
        <w:rPr>
          <w:rFonts w:ascii="Times New Roman" w:eastAsia="Times New Roman" w:hAnsi="Times New Roman" w:cs="Times New Roman"/>
          <w:color w:val="000000" w:themeColor="text1"/>
          <w:sz w:val="24"/>
          <w:szCs w:val="24"/>
          <w:lang w:eastAsia="ru-RU"/>
        </w:rPr>
        <w:t xml:space="preserve">  включаючи</w:t>
      </w:r>
      <w:proofErr w:type="gramEnd"/>
      <w:r w:rsidRPr="00EB3395">
        <w:rPr>
          <w:rFonts w:ascii="Times New Roman" w:eastAsia="Times New Roman" w:hAnsi="Times New Roman" w:cs="Times New Roman"/>
          <w:color w:val="000000" w:themeColor="text1"/>
          <w:sz w:val="24"/>
          <w:szCs w:val="24"/>
          <w:lang w:eastAsia="ru-RU"/>
        </w:rPr>
        <w:t xml:space="preserve"> механізм оплати, умови і процедуру визнання результатів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 w:name="n13"/>
      <w:bookmarkEnd w:id="12"/>
      <w:r w:rsidRPr="00EB3395">
        <w:rPr>
          <w:rFonts w:ascii="Times New Roman" w:eastAsia="Times New Roman" w:hAnsi="Times New Roman" w:cs="Times New Roman"/>
          <w:color w:val="000000" w:themeColor="text1"/>
          <w:sz w:val="24"/>
          <w:szCs w:val="24"/>
          <w:lang w:eastAsia="ru-RU"/>
        </w:rPr>
        <w:t>Особливості організації підвищення кваліфікації педагогічних працівників, що не суперечать цьому Порядку, визначаються: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 w:name="n14"/>
      <w:bookmarkStart w:id="14" w:name="n15"/>
      <w:bookmarkStart w:id="15" w:name="n16"/>
      <w:bookmarkEnd w:id="13"/>
      <w:bookmarkEnd w:id="14"/>
      <w:bookmarkEnd w:id="15"/>
      <w:r w:rsidRPr="00EB3395">
        <w:rPr>
          <w:rFonts w:ascii="Times New Roman" w:eastAsia="Times New Roman" w:hAnsi="Times New Roman" w:cs="Times New Roman"/>
          <w:color w:val="000000" w:themeColor="text1"/>
          <w:sz w:val="24"/>
          <w:szCs w:val="24"/>
          <w:lang w:eastAsia="ru-RU"/>
        </w:rPr>
        <w:t>Підвищення кваліфікації педагогічних працівників закладів освіти забезпечується їх засновниками та органами управління відповідних закладів освіти у межах повноважень та відповідно до законодавства.</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6" w:name="n17"/>
      <w:bookmarkEnd w:id="16"/>
      <w:r w:rsidRPr="00EB3395">
        <w:rPr>
          <w:rFonts w:ascii="Times New Roman" w:eastAsia="Times New Roman" w:hAnsi="Times New Roman" w:cs="Times New Roman"/>
          <w:color w:val="000000" w:themeColor="text1"/>
          <w:sz w:val="24"/>
          <w:szCs w:val="24"/>
          <w:lang w:eastAsia="ru-RU"/>
        </w:rPr>
        <w:t>2. Педагогічні працівники зобов’язані постійно підвищувати свою кваліфікацію.</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7" w:name="n18"/>
      <w:bookmarkEnd w:id="17"/>
      <w:r w:rsidRPr="00EB3395">
        <w:rPr>
          <w:rFonts w:ascii="Times New Roman" w:eastAsia="Times New Roman" w:hAnsi="Times New Roman" w:cs="Times New Roman"/>
          <w:color w:val="000000" w:themeColor="text1"/>
          <w:sz w:val="24"/>
          <w:szCs w:val="24"/>
          <w:lang w:eastAsia="ru-RU"/>
        </w:rPr>
        <w:t>3.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8" w:name="n19"/>
      <w:bookmarkStart w:id="19" w:name="n24"/>
      <w:bookmarkEnd w:id="18"/>
      <w:bookmarkEnd w:id="19"/>
      <w:r w:rsidRPr="00EB3395">
        <w:rPr>
          <w:rFonts w:ascii="Times New Roman" w:eastAsia="Times New Roman" w:hAnsi="Times New Roman" w:cs="Times New Roman"/>
          <w:color w:val="000000" w:themeColor="text1"/>
          <w:sz w:val="24"/>
          <w:szCs w:val="24"/>
          <w:lang w:eastAsia="ru-RU"/>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0" w:name="n25"/>
      <w:bookmarkEnd w:id="20"/>
      <w:r w:rsidRPr="00EB3395">
        <w:rPr>
          <w:rFonts w:ascii="Times New Roman" w:eastAsia="Times New Roman" w:hAnsi="Times New Roman" w:cs="Times New Roman"/>
          <w:color w:val="000000" w:themeColor="text1"/>
          <w:sz w:val="24"/>
          <w:szCs w:val="24"/>
          <w:lang w:eastAsia="ru-RU"/>
        </w:rPr>
        <w:t>5. 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1" w:name="n26"/>
      <w:bookmarkEnd w:id="21"/>
      <w:r w:rsidRPr="00EB3395">
        <w:rPr>
          <w:rFonts w:ascii="Times New Roman" w:eastAsia="Times New Roman" w:hAnsi="Times New Roman" w:cs="Times New Roman"/>
          <w:color w:val="000000" w:themeColor="text1"/>
          <w:sz w:val="24"/>
          <w:szCs w:val="24"/>
          <w:lang w:eastAsia="ru-RU"/>
        </w:rPr>
        <w:t>6. Педагогічні працівники можуть підвищувати кваліфікацію за різними формами, видами.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2" w:name="n27"/>
      <w:bookmarkEnd w:id="22"/>
      <w:r w:rsidRPr="00EB3395">
        <w:rPr>
          <w:rFonts w:ascii="Times New Roman" w:eastAsia="Times New Roman" w:hAnsi="Times New Roman" w:cs="Times New Roman"/>
          <w:color w:val="000000" w:themeColor="text1"/>
          <w:sz w:val="24"/>
          <w:szCs w:val="24"/>
          <w:lang w:eastAsia="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3" w:name="n28"/>
      <w:bookmarkEnd w:id="23"/>
      <w:r w:rsidRPr="00EB3395">
        <w:rPr>
          <w:rFonts w:ascii="Times New Roman" w:eastAsia="Times New Roman" w:hAnsi="Times New Roman" w:cs="Times New Roman"/>
          <w:color w:val="000000" w:themeColor="text1"/>
          <w:sz w:val="24"/>
          <w:szCs w:val="24"/>
          <w:lang w:eastAsia="ru-RU"/>
        </w:rPr>
        <w:t>Основними видами підвищення кваліфікації є:</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4" w:name="n29"/>
      <w:bookmarkEnd w:id="24"/>
      <w:r w:rsidRPr="00EB3395">
        <w:rPr>
          <w:rFonts w:ascii="Times New Roman" w:eastAsia="Times New Roman" w:hAnsi="Times New Roman" w:cs="Times New Roman"/>
          <w:color w:val="000000" w:themeColor="text1"/>
          <w:sz w:val="24"/>
          <w:szCs w:val="24"/>
          <w:lang w:eastAsia="ru-RU"/>
        </w:rPr>
        <w:lastRenderedPageBreak/>
        <w:t>навчання за програмою підвищення кваліфікації, у тому числі участь у семінарах, практикумах, тренінгах, вебінарах, майстер-класах тощо;”;</w:t>
      </w:r>
      <w:bookmarkStart w:id="25" w:name="n149"/>
      <w:bookmarkStart w:id="26" w:name="n30"/>
      <w:bookmarkEnd w:id="25"/>
      <w:bookmarkEnd w:id="26"/>
      <w:r w:rsidR="000719C3" w:rsidRPr="00EB3395">
        <w:rPr>
          <w:rFonts w:ascii="Times New Roman" w:eastAsia="Times New Roman" w:hAnsi="Times New Roman" w:cs="Times New Roman"/>
          <w:color w:val="000000" w:themeColor="text1"/>
          <w:sz w:val="24"/>
          <w:szCs w:val="24"/>
          <w:lang w:val="uk-UA" w:eastAsia="ru-RU"/>
        </w:rPr>
        <w:t xml:space="preserve"> </w:t>
      </w:r>
      <w:r w:rsidRPr="00EB3395">
        <w:rPr>
          <w:rFonts w:ascii="Times New Roman" w:eastAsia="Times New Roman" w:hAnsi="Times New Roman" w:cs="Times New Roman"/>
          <w:color w:val="000000" w:themeColor="text1"/>
          <w:sz w:val="24"/>
          <w:szCs w:val="24"/>
          <w:lang w:eastAsia="ru-RU"/>
        </w:rPr>
        <w:t>стажування.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7" w:name="n31"/>
      <w:bookmarkStart w:id="28" w:name="n32"/>
      <w:bookmarkEnd w:id="27"/>
      <w:bookmarkEnd w:id="28"/>
      <w:r w:rsidRPr="00EB3395">
        <w:rPr>
          <w:rFonts w:ascii="Times New Roman" w:eastAsia="Times New Roman" w:hAnsi="Times New Roman" w:cs="Times New Roman"/>
          <w:color w:val="000000" w:themeColor="text1"/>
          <w:sz w:val="24"/>
          <w:szCs w:val="24"/>
          <w:lang w:eastAsia="ru-RU"/>
        </w:rPr>
        <w:t>Окремі види діяльності педагогічних працівників, зазначені у </w:t>
      </w:r>
      <w:hyperlink r:id="rId10" w:anchor="n114" w:history="1">
        <w:r w:rsidRPr="00EB3395">
          <w:rPr>
            <w:rFonts w:ascii="Times New Roman" w:eastAsia="Times New Roman" w:hAnsi="Times New Roman" w:cs="Times New Roman"/>
            <w:color w:val="000000" w:themeColor="text1"/>
            <w:sz w:val="24"/>
            <w:szCs w:val="24"/>
            <w:u w:val="single"/>
            <w:lang w:eastAsia="ru-RU"/>
          </w:rPr>
          <w:t>пункті 26</w:t>
        </w:r>
      </w:hyperlink>
      <w:r w:rsidRPr="00EB3395">
        <w:rPr>
          <w:rFonts w:ascii="Times New Roman" w:eastAsia="Times New Roman" w:hAnsi="Times New Roman" w:cs="Times New Roman"/>
          <w:color w:val="000000" w:themeColor="text1"/>
          <w:sz w:val="24"/>
          <w:szCs w:val="24"/>
          <w:lang w:eastAsia="ru-RU"/>
        </w:rPr>
        <w:t> цього Порядку, можуть бути визнані як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29" w:name="n33"/>
      <w:bookmarkEnd w:id="29"/>
      <w:r w:rsidRPr="00EB3395">
        <w:rPr>
          <w:rFonts w:ascii="Times New Roman" w:eastAsia="Times New Roman" w:hAnsi="Times New Roman" w:cs="Times New Roman"/>
          <w:color w:val="000000" w:themeColor="text1"/>
          <w:sz w:val="24"/>
          <w:szCs w:val="24"/>
          <w:lang w:eastAsia="ru-RU"/>
        </w:rPr>
        <w:t>7. 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0" w:name="n150"/>
      <w:bookmarkStart w:id="31" w:name="n34"/>
      <w:bookmarkEnd w:id="30"/>
      <w:bookmarkEnd w:id="31"/>
      <w:r w:rsidRPr="00EB3395">
        <w:rPr>
          <w:rFonts w:ascii="Times New Roman" w:eastAsia="Times New Roman" w:hAnsi="Times New Roman" w:cs="Times New Roman"/>
          <w:color w:val="000000" w:themeColor="text1"/>
          <w:sz w:val="24"/>
          <w:szCs w:val="24"/>
          <w:lang w:eastAsia="ru-RU"/>
        </w:rPr>
        <w:t>8. 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2" w:name="n35"/>
      <w:bookmarkEnd w:id="32"/>
      <w:r w:rsidRPr="00EB3395">
        <w:rPr>
          <w:rFonts w:ascii="Times New Roman" w:eastAsia="Times New Roman" w:hAnsi="Times New Roman" w:cs="Times New Roman"/>
          <w:color w:val="000000" w:themeColor="text1"/>
          <w:sz w:val="24"/>
          <w:szCs w:val="24"/>
          <w:lang w:eastAsia="ru-RU"/>
        </w:rPr>
        <w:t>Підвищення кваліфікації 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3" w:name="n36"/>
      <w:bookmarkEnd w:id="33"/>
      <w:r w:rsidRPr="00EB3395">
        <w:rPr>
          <w:rFonts w:ascii="Times New Roman" w:eastAsia="Times New Roman" w:hAnsi="Times New Roman" w:cs="Times New Roman"/>
          <w:color w:val="000000" w:themeColor="text1"/>
          <w:sz w:val="24"/>
          <w:szCs w:val="24"/>
          <w:lang w:eastAsia="ru-RU"/>
        </w:rPr>
        <w:t>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4" w:name="n37"/>
      <w:bookmarkEnd w:id="34"/>
      <w:r w:rsidRPr="00EB3395">
        <w:rPr>
          <w:rFonts w:ascii="Times New Roman" w:eastAsia="Times New Roman" w:hAnsi="Times New Roman" w:cs="Times New Roman"/>
          <w:color w:val="000000" w:themeColor="text1"/>
          <w:sz w:val="24"/>
          <w:szCs w:val="24"/>
          <w:lang w:eastAsia="ru-RU"/>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працівників.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5" w:name="n151"/>
      <w:bookmarkStart w:id="36" w:name="n38"/>
      <w:bookmarkEnd w:id="35"/>
      <w:bookmarkEnd w:id="36"/>
      <w:r w:rsidRPr="00EB3395">
        <w:rPr>
          <w:rFonts w:ascii="Times New Roman" w:eastAsia="Times New Roman" w:hAnsi="Times New Roman" w:cs="Times New Roman"/>
          <w:color w:val="000000" w:themeColor="text1"/>
          <w:sz w:val="24"/>
          <w:szCs w:val="24"/>
          <w:lang w:eastAsia="ru-RU"/>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працівників, за іншим місцем (місцями) та/або дистанційно, якщо це передбачено договором та/або відповідною програмою.</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7" w:name="n152"/>
      <w:bookmarkStart w:id="38" w:name="n39"/>
      <w:bookmarkEnd w:id="37"/>
      <w:bookmarkEnd w:id="38"/>
      <w:r w:rsidRPr="00EB3395">
        <w:rPr>
          <w:rFonts w:ascii="Times New Roman" w:eastAsia="Times New Roman" w:hAnsi="Times New Roman" w:cs="Times New Roman"/>
          <w:color w:val="000000" w:themeColor="text1"/>
          <w:sz w:val="24"/>
          <w:szCs w:val="24"/>
          <w:lang w:eastAsia="ru-RU"/>
        </w:rPr>
        <w:t>Педагогічні працівники можуть підвищувати кваліфікацію у різних суб’єктів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39" w:name="n40"/>
      <w:bookmarkEnd w:id="39"/>
      <w:r w:rsidRPr="00EB3395">
        <w:rPr>
          <w:rFonts w:ascii="Times New Roman" w:eastAsia="Times New Roman" w:hAnsi="Times New Roman" w:cs="Times New Roman"/>
          <w:color w:val="000000" w:themeColor="text1"/>
          <w:sz w:val="24"/>
          <w:szCs w:val="24"/>
          <w:lang w:eastAsia="ru-RU"/>
        </w:rPr>
        <w:t>10.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0" w:name="n154"/>
      <w:bookmarkEnd w:id="40"/>
      <w:r w:rsidRPr="00EB3395">
        <w:rPr>
          <w:rFonts w:ascii="Times New Roman" w:eastAsia="Times New Roman" w:hAnsi="Times New Roman" w:cs="Times New Roman"/>
          <w:color w:val="000000" w:themeColor="text1"/>
          <w:sz w:val="24"/>
          <w:szCs w:val="24"/>
          <w:lang w:eastAsia="ru-RU"/>
        </w:rPr>
        <w:t>Програма також може містити інформацію про: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1" w:name="n155"/>
      <w:bookmarkEnd w:id="41"/>
      <w:r w:rsidRPr="00EB3395">
        <w:rPr>
          <w:rFonts w:ascii="Times New Roman" w:eastAsia="Times New Roman" w:hAnsi="Times New Roman" w:cs="Times New Roman"/>
          <w:color w:val="000000" w:themeColor="text1"/>
          <w:sz w:val="24"/>
          <w:szCs w:val="24"/>
          <w:lang w:eastAsia="ru-RU"/>
        </w:rPr>
        <w:t>розподіл годин за видами діяльності (консультація; аудиторна, практична, самостійна і контрольна робота тощо);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2" w:name="n156"/>
      <w:bookmarkEnd w:id="42"/>
      <w:r w:rsidRPr="00EB3395">
        <w:rPr>
          <w:rFonts w:ascii="Times New Roman" w:eastAsia="Times New Roman" w:hAnsi="Times New Roman" w:cs="Times New Roman"/>
          <w:color w:val="000000" w:themeColor="text1"/>
          <w:sz w:val="24"/>
          <w:szCs w:val="24"/>
          <w:lang w:eastAsia="ru-RU"/>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3" w:name="n157"/>
      <w:bookmarkEnd w:id="43"/>
      <w:r w:rsidRPr="00EB3395">
        <w:rPr>
          <w:rFonts w:ascii="Times New Roman" w:eastAsia="Times New Roman" w:hAnsi="Times New Roman" w:cs="Times New Roman"/>
          <w:color w:val="000000" w:themeColor="text1"/>
          <w:sz w:val="24"/>
          <w:szCs w:val="24"/>
          <w:lang w:eastAsia="ru-RU"/>
        </w:rPr>
        <w:t>строки виконання програми;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4" w:name="n158"/>
      <w:bookmarkEnd w:id="44"/>
      <w:r w:rsidRPr="00EB3395">
        <w:rPr>
          <w:rFonts w:ascii="Times New Roman" w:eastAsia="Times New Roman" w:hAnsi="Times New Roman" w:cs="Times New Roman"/>
          <w:color w:val="000000" w:themeColor="text1"/>
          <w:sz w:val="24"/>
          <w:szCs w:val="24"/>
          <w:lang w:eastAsia="ru-RU"/>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5" w:name="n159"/>
      <w:bookmarkEnd w:id="45"/>
      <w:r w:rsidRPr="00EB3395">
        <w:rPr>
          <w:rFonts w:ascii="Times New Roman" w:eastAsia="Times New Roman" w:hAnsi="Times New Roman" w:cs="Times New Roman"/>
          <w:color w:val="000000" w:themeColor="text1"/>
          <w:sz w:val="24"/>
          <w:szCs w:val="24"/>
          <w:lang w:eastAsia="ru-RU"/>
        </w:rPr>
        <w:t>вартість (у разі встановлення) або про безоплатний характер надання освітньої послуги;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6" w:name="n160"/>
      <w:bookmarkEnd w:id="46"/>
      <w:r w:rsidRPr="00EB3395">
        <w:rPr>
          <w:rFonts w:ascii="Times New Roman" w:eastAsia="Times New Roman" w:hAnsi="Times New Roman" w:cs="Times New Roman"/>
          <w:color w:val="000000" w:themeColor="text1"/>
          <w:sz w:val="24"/>
          <w:szCs w:val="24"/>
          <w:lang w:eastAsia="ru-RU"/>
        </w:rPr>
        <w:t>графік освітнього процесу;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7" w:name="n161"/>
      <w:bookmarkEnd w:id="47"/>
      <w:r w:rsidRPr="00EB3395">
        <w:rPr>
          <w:rFonts w:ascii="Times New Roman" w:eastAsia="Times New Roman" w:hAnsi="Times New Roman" w:cs="Times New Roman"/>
          <w:color w:val="000000" w:themeColor="text1"/>
          <w:sz w:val="24"/>
          <w:szCs w:val="24"/>
          <w:lang w:eastAsia="ru-RU"/>
        </w:rPr>
        <w:t>мінімальну та максимальну кількість осіб в групі;</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8" w:name="n162"/>
      <w:bookmarkEnd w:id="48"/>
      <w:r w:rsidRPr="00EB3395">
        <w:rPr>
          <w:rFonts w:ascii="Times New Roman" w:eastAsia="Times New Roman" w:hAnsi="Times New Roman" w:cs="Times New Roman"/>
          <w:color w:val="000000" w:themeColor="text1"/>
          <w:sz w:val="24"/>
          <w:szCs w:val="24"/>
          <w:lang w:eastAsia="ru-RU"/>
        </w:rPr>
        <w:t>академічні, професійні можливості за результатами опанування програми;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49" w:name="n163"/>
      <w:bookmarkEnd w:id="49"/>
      <w:r w:rsidRPr="00EB3395">
        <w:rPr>
          <w:rFonts w:ascii="Times New Roman" w:eastAsia="Times New Roman" w:hAnsi="Times New Roman" w:cs="Times New Roman"/>
          <w:color w:val="000000" w:themeColor="text1"/>
          <w:sz w:val="24"/>
          <w:szCs w:val="24"/>
          <w:lang w:eastAsia="ru-RU"/>
        </w:rPr>
        <w:t>можливість надання подальшої підтримки чи супроводу;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0" w:name="n164"/>
      <w:bookmarkEnd w:id="50"/>
      <w:r w:rsidRPr="00EB3395">
        <w:rPr>
          <w:rFonts w:ascii="Times New Roman" w:eastAsia="Times New Roman" w:hAnsi="Times New Roman" w:cs="Times New Roman"/>
          <w:color w:val="000000" w:themeColor="text1"/>
          <w:sz w:val="24"/>
          <w:szCs w:val="24"/>
          <w:lang w:eastAsia="ru-RU"/>
        </w:rPr>
        <w:t>додаткові послуги (організація трансферу, забезпечення проживання і харчування, перелік можливих послуг для осіб з інвалідністю тощо);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1" w:name="n165"/>
      <w:bookmarkEnd w:id="51"/>
      <w:r w:rsidRPr="00EB3395">
        <w:rPr>
          <w:rFonts w:ascii="Times New Roman" w:eastAsia="Times New Roman" w:hAnsi="Times New Roman" w:cs="Times New Roman"/>
          <w:color w:val="000000" w:themeColor="text1"/>
          <w:sz w:val="24"/>
          <w:szCs w:val="24"/>
          <w:lang w:eastAsia="ru-RU"/>
        </w:rPr>
        <w:t>документ, що видається за результатами підвищення кваліфікації тощо.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2" w:name="n166"/>
      <w:bookmarkEnd w:id="52"/>
      <w:r w:rsidRPr="00EB3395">
        <w:rPr>
          <w:rFonts w:ascii="Times New Roman" w:eastAsia="Times New Roman" w:hAnsi="Times New Roman" w:cs="Times New Roman"/>
          <w:color w:val="000000" w:themeColor="text1"/>
          <w:sz w:val="24"/>
          <w:szCs w:val="24"/>
          <w:lang w:eastAsia="ru-RU"/>
        </w:rPr>
        <w:t>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3" w:name="n167"/>
      <w:bookmarkEnd w:id="53"/>
      <w:r w:rsidRPr="00EB3395">
        <w:rPr>
          <w:rFonts w:ascii="Times New Roman" w:eastAsia="Times New Roman" w:hAnsi="Times New Roman" w:cs="Times New Roman"/>
          <w:color w:val="000000" w:themeColor="text1"/>
          <w:sz w:val="24"/>
          <w:szCs w:val="24"/>
          <w:lang w:eastAsia="ru-RU"/>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4" w:name="n168"/>
      <w:bookmarkEnd w:id="54"/>
      <w:r w:rsidRPr="00EB3395">
        <w:rPr>
          <w:rFonts w:ascii="Times New Roman" w:eastAsia="Times New Roman" w:hAnsi="Times New Roman" w:cs="Times New Roman"/>
          <w:color w:val="000000" w:themeColor="text1"/>
          <w:sz w:val="24"/>
          <w:szCs w:val="24"/>
          <w:lang w:eastAsia="ru-RU"/>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5" w:name="n153"/>
      <w:bookmarkStart w:id="56" w:name="n44"/>
      <w:bookmarkEnd w:id="55"/>
      <w:bookmarkEnd w:id="56"/>
      <w:r w:rsidRPr="00EB3395">
        <w:rPr>
          <w:rFonts w:ascii="Times New Roman" w:eastAsia="Times New Roman" w:hAnsi="Times New Roman" w:cs="Times New Roman"/>
          <w:color w:val="000000" w:themeColor="text1"/>
          <w:sz w:val="24"/>
          <w:szCs w:val="24"/>
          <w:lang w:eastAsia="ru-RU"/>
        </w:rPr>
        <w:t>11. Стажування здійснюється за індивідуальною програмою, що розробляється і затверджується суб’єктом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7" w:name="n45"/>
      <w:bookmarkEnd w:id="57"/>
      <w:r w:rsidRPr="00EB3395">
        <w:rPr>
          <w:rFonts w:ascii="Times New Roman" w:eastAsia="Times New Roman" w:hAnsi="Times New Roman" w:cs="Times New Roman"/>
          <w:color w:val="000000" w:themeColor="text1"/>
          <w:sz w:val="24"/>
          <w:szCs w:val="24"/>
          <w:lang w:eastAsia="ru-RU"/>
        </w:rPr>
        <w:lastRenderedPageBreak/>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працівником.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8" w:name="n46"/>
      <w:bookmarkEnd w:id="58"/>
      <w:r w:rsidRPr="00EB3395">
        <w:rPr>
          <w:rFonts w:ascii="Times New Roman" w:eastAsia="Times New Roman" w:hAnsi="Times New Roman" w:cs="Times New Roman"/>
          <w:color w:val="000000" w:themeColor="text1"/>
          <w:sz w:val="24"/>
          <w:szCs w:val="24"/>
          <w:lang w:eastAsia="ru-RU"/>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59" w:name="n47"/>
      <w:bookmarkEnd w:id="59"/>
      <w:r w:rsidRPr="00EB3395">
        <w:rPr>
          <w:rFonts w:ascii="Times New Roman" w:eastAsia="Times New Roman" w:hAnsi="Times New Roman" w:cs="Times New Roman"/>
          <w:color w:val="000000" w:themeColor="text1"/>
          <w:sz w:val="24"/>
          <w:szCs w:val="24"/>
          <w:lang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0" w:name="n48"/>
      <w:bookmarkEnd w:id="60"/>
      <w:r w:rsidRPr="00EB3395">
        <w:rPr>
          <w:rFonts w:ascii="Times New Roman" w:eastAsia="Times New Roman" w:hAnsi="Times New Roman" w:cs="Times New Roman"/>
          <w:color w:val="000000" w:themeColor="text1"/>
          <w:sz w:val="24"/>
          <w:szCs w:val="24"/>
          <w:lang w:eastAsia="ru-RU"/>
        </w:rPr>
        <w:t>Стажування педагогічних працівників може здійснюватися в закладах освіти, установах, організаціях та на підприємствах.</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1" w:name="n49"/>
      <w:bookmarkEnd w:id="61"/>
      <w:r w:rsidRPr="00EB3395">
        <w:rPr>
          <w:rFonts w:ascii="Times New Roman" w:eastAsia="Times New Roman" w:hAnsi="Times New Roman" w:cs="Times New Roman"/>
          <w:color w:val="000000" w:themeColor="text1"/>
          <w:sz w:val="24"/>
          <w:szCs w:val="24"/>
          <w:lang w:eastAsia="ru-RU"/>
        </w:rPr>
        <w:t>Стажування педагогічних працівників закладів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2" w:name="n169"/>
      <w:bookmarkStart w:id="63" w:name="n50"/>
      <w:bookmarkEnd w:id="62"/>
      <w:bookmarkEnd w:id="63"/>
      <w:r w:rsidRPr="00EB3395">
        <w:rPr>
          <w:rFonts w:ascii="Times New Roman" w:eastAsia="Times New Roman" w:hAnsi="Times New Roman" w:cs="Times New Roman"/>
          <w:color w:val="000000" w:themeColor="text1"/>
          <w:sz w:val="24"/>
          <w:szCs w:val="24"/>
          <w:lang w:eastAsia="ru-RU"/>
        </w:rPr>
        <w:t>Стажування 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4" w:name="n51"/>
      <w:bookmarkEnd w:id="64"/>
      <w:r w:rsidRPr="00EB3395">
        <w:rPr>
          <w:rFonts w:ascii="Times New Roman" w:eastAsia="Times New Roman" w:hAnsi="Times New Roman" w:cs="Times New Roman"/>
          <w:color w:val="000000" w:themeColor="text1"/>
          <w:sz w:val="24"/>
          <w:szCs w:val="24"/>
          <w:lang w:eastAsia="ru-RU"/>
        </w:rPr>
        <w:t>Стажування 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5" w:name="n170"/>
      <w:bookmarkStart w:id="66" w:name="n52"/>
      <w:bookmarkStart w:id="67" w:name="n53"/>
      <w:bookmarkEnd w:id="65"/>
      <w:bookmarkEnd w:id="66"/>
      <w:bookmarkEnd w:id="67"/>
      <w:r w:rsidRPr="00EB3395">
        <w:rPr>
          <w:rFonts w:ascii="Times New Roman" w:eastAsia="Times New Roman" w:hAnsi="Times New Roman" w:cs="Times New Roman"/>
          <w:color w:val="000000" w:themeColor="text1"/>
          <w:sz w:val="24"/>
          <w:szCs w:val="24"/>
          <w:lang w:eastAsia="ru-RU"/>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працівників.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68" w:name="n171"/>
      <w:bookmarkStart w:id="69" w:name="n54"/>
      <w:bookmarkEnd w:id="68"/>
      <w:bookmarkEnd w:id="69"/>
      <w:r w:rsidRPr="00EB3395">
        <w:rPr>
          <w:rFonts w:ascii="Times New Roman" w:eastAsia="Times New Roman" w:hAnsi="Times New Roman" w:cs="Times New Roman"/>
          <w:color w:val="000000" w:themeColor="text1"/>
          <w:sz w:val="24"/>
          <w:szCs w:val="24"/>
          <w:lang w:eastAsia="ru-RU"/>
        </w:rPr>
        <w:t>Один день стажування оцінюється у 6 годин або 0,2 кредиту ЄКТС.</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0" w:name="n172"/>
      <w:bookmarkStart w:id="71" w:name="n57"/>
      <w:bookmarkEnd w:id="70"/>
      <w:bookmarkEnd w:id="71"/>
      <w:r w:rsidRPr="00EB3395">
        <w:rPr>
          <w:rFonts w:ascii="Times New Roman" w:eastAsia="Times New Roman" w:hAnsi="Times New Roman" w:cs="Times New Roman"/>
          <w:color w:val="000000" w:themeColor="text1"/>
          <w:sz w:val="24"/>
          <w:szCs w:val="24"/>
          <w:lang w:eastAsia="ru-RU"/>
        </w:rPr>
        <w:t>13.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2" w:name="n58"/>
      <w:bookmarkEnd w:id="72"/>
      <w:r w:rsidRPr="00EB3395">
        <w:rPr>
          <w:rFonts w:ascii="Times New Roman" w:eastAsia="Times New Roman" w:hAnsi="Times New Roman" w:cs="Times New Roman"/>
          <w:color w:val="000000" w:themeColor="text1"/>
          <w:sz w:val="24"/>
          <w:szCs w:val="24"/>
          <w:lang w:eastAsia="ru-RU"/>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3" w:name="n173"/>
      <w:bookmarkStart w:id="74" w:name="n59"/>
      <w:bookmarkEnd w:id="73"/>
      <w:bookmarkEnd w:id="74"/>
      <w:r w:rsidRPr="00EB3395">
        <w:rPr>
          <w:rFonts w:ascii="Times New Roman" w:eastAsia="Times New Roman" w:hAnsi="Times New Roman" w:cs="Times New Roman"/>
          <w:color w:val="000000" w:themeColor="text1"/>
          <w:sz w:val="24"/>
          <w:szCs w:val="24"/>
          <w:lang w:eastAsia="ru-RU"/>
        </w:rPr>
        <w:t>прізвище та ініціали (ініціал імені) педагогічного працівника, який пройшов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5" w:name="n60"/>
      <w:bookmarkEnd w:id="75"/>
      <w:r w:rsidRPr="00EB3395">
        <w:rPr>
          <w:rFonts w:ascii="Times New Roman" w:eastAsia="Times New Roman" w:hAnsi="Times New Roman" w:cs="Times New Roman"/>
          <w:color w:val="000000" w:themeColor="text1"/>
          <w:sz w:val="24"/>
          <w:szCs w:val="24"/>
          <w:lang w:eastAsia="ru-RU"/>
        </w:rPr>
        <w:t>форму, вид, тему (напрям, найменування) підвищення кваліфікації та його обсяг (тривалість) в годинах або кредитах ЄКТС;</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6" w:name="n61"/>
      <w:bookmarkEnd w:id="76"/>
      <w:r w:rsidRPr="00EB3395">
        <w:rPr>
          <w:rFonts w:ascii="Times New Roman" w:eastAsia="Times New Roman" w:hAnsi="Times New Roman" w:cs="Times New Roman"/>
          <w:color w:val="000000" w:themeColor="text1"/>
          <w:sz w:val="24"/>
          <w:szCs w:val="24"/>
          <w:lang w:eastAsia="ru-RU"/>
        </w:rPr>
        <w:t>дату видачі та обліковий запис документа про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7" w:name="n62"/>
      <w:bookmarkEnd w:id="77"/>
      <w:r w:rsidRPr="00EB3395">
        <w:rPr>
          <w:rFonts w:ascii="Times New Roman" w:eastAsia="Times New Roman" w:hAnsi="Times New Roman" w:cs="Times New Roman"/>
          <w:color w:val="000000" w:themeColor="text1"/>
          <w:sz w:val="24"/>
          <w:szCs w:val="24"/>
          <w:lang w:eastAsia="ru-RU"/>
        </w:rPr>
        <w:t>У документі про підвищення кваліфікації повинні бути зазначені:</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8" w:name="n63"/>
      <w:bookmarkEnd w:id="78"/>
      <w:r w:rsidRPr="00EB3395">
        <w:rPr>
          <w:rFonts w:ascii="Times New Roman" w:eastAsia="Times New Roman" w:hAnsi="Times New Roman" w:cs="Times New Roman"/>
          <w:color w:val="000000" w:themeColor="text1"/>
          <w:sz w:val="24"/>
          <w:szCs w:val="24"/>
          <w:lang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79" w:name="n64"/>
      <w:bookmarkEnd w:id="79"/>
      <w:r w:rsidRPr="00EB3395">
        <w:rPr>
          <w:rFonts w:ascii="Times New Roman" w:eastAsia="Times New Roman" w:hAnsi="Times New Roman" w:cs="Times New Roman"/>
          <w:color w:val="000000" w:themeColor="text1"/>
          <w:sz w:val="24"/>
          <w:szCs w:val="24"/>
          <w:lang w:eastAsia="ru-RU"/>
        </w:rPr>
        <w:t>тема (напрям, найменування), обсяг (тривалість) підвищення кваліфікації у годинах та/або кредитах ЄКТС;</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0" w:name="n65"/>
      <w:bookmarkEnd w:id="80"/>
      <w:r w:rsidRPr="00EB3395">
        <w:rPr>
          <w:rFonts w:ascii="Times New Roman" w:eastAsia="Times New Roman" w:hAnsi="Times New Roman" w:cs="Times New Roman"/>
          <w:color w:val="000000" w:themeColor="text1"/>
          <w:sz w:val="24"/>
          <w:szCs w:val="24"/>
          <w:lang w:eastAsia="ru-RU"/>
        </w:rPr>
        <w:t>прізвище, ім’я та по батькові (у разі наявності) особи, яка підвищила кваліфікацію;</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1" w:name="n66"/>
      <w:bookmarkEnd w:id="81"/>
      <w:r w:rsidRPr="00EB3395">
        <w:rPr>
          <w:rFonts w:ascii="Times New Roman" w:eastAsia="Times New Roman" w:hAnsi="Times New Roman" w:cs="Times New Roman"/>
          <w:color w:val="000000" w:themeColor="text1"/>
          <w:sz w:val="24"/>
          <w:szCs w:val="24"/>
          <w:lang w:eastAsia="ru-RU"/>
        </w:rPr>
        <w:t>опис досягнутих результатів навчання;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2" w:name="n67"/>
      <w:bookmarkEnd w:id="82"/>
      <w:r w:rsidRPr="00EB3395">
        <w:rPr>
          <w:rFonts w:ascii="Times New Roman" w:eastAsia="Times New Roman" w:hAnsi="Times New Roman" w:cs="Times New Roman"/>
          <w:color w:val="000000" w:themeColor="text1"/>
          <w:sz w:val="24"/>
          <w:szCs w:val="24"/>
          <w:lang w:eastAsia="ru-RU"/>
        </w:rPr>
        <w:t>дата видачі та обліковий запис документа;</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3" w:name="n68"/>
      <w:bookmarkEnd w:id="83"/>
      <w:r w:rsidRPr="00EB3395">
        <w:rPr>
          <w:rFonts w:ascii="Times New Roman" w:eastAsia="Times New Roman" w:hAnsi="Times New Roman" w:cs="Times New Roman"/>
          <w:color w:val="000000" w:themeColor="text1"/>
          <w:sz w:val="24"/>
          <w:szCs w:val="24"/>
          <w:lang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4" w:name="n69"/>
      <w:bookmarkEnd w:id="84"/>
      <w:r w:rsidRPr="00EB3395">
        <w:rPr>
          <w:rFonts w:ascii="Times New Roman" w:eastAsia="Times New Roman" w:hAnsi="Times New Roman" w:cs="Times New Roman"/>
          <w:color w:val="000000" w:themeColor="text1"/>
          <w:sz w:val="24"/>
          <w:szCs w:val="24"/>
          <w:lang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1E088A" w:rsidRPr="00EB3395" w:rsidRDefault="001E088A" w:rsidP="000719C3">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ru-RU"/>
        </w:rPr>
      </w:pPr>
      <w:bookmarkStart w:id="85" w:name="n70"/>
      <w:bookmarkEnd w:id="85"/>
      <w:r w:rsidRPr="00EB3395">
        <w:rPr>
          <w:rFonts w:ascii="Times New Roman" w:eastAsia="Times New Roman" w:hAnsi="Times New Roman" w:cs="Times New Roman"/>
          <w:b/>
          <w:bCs/>
          <w:color w:val="000000" w:themeColor="text1"/>
          <w:sz w:val="28"/>
          <w:szCs w:val="28"/>
          <w:lang w:eastAsia="ru-RU"/>
        </w:rPr>
        <w:lastRenderedPageBreak/>
        <w:t xml:space="preserve">Особливості підвищення кваліфікації педагогічних працівників закладів загальної </w:t>
      </w:r>
      <w:proofErr w:type="gramStart"/>
      <w:r w:rsidRPr="00EB3395">
        <w:rPr>
          <w:rFonts w:ascii="Times New Roman" w:eastAsia="Times New Roman" w:hAnsi="Times New Roman" w:cs="Times New Roman"/>
          <w:b/>
          <w:bCs/>
          <w:color w:val="000000" w:themeColor="text1"/>
          <w:sz w:val="28"/>
          <w:szCs w:val="28"/>
          <w:lang w:eastAsia="ru-RU"/>
        </w:rPr>
        <w:t>середньої</w:t>
      </w:r>
      <w:r w:rsidR="00EB18C9" w:rsidRPr="00EB3395">
        <w:rPr>
          <w:rFonts w:ascii="Times New Roman" w:eastAsia="Times New Roman" w:hAnsi="Times New Roman" w:cs="Times New Roman"/>
          <w:b/>
          <w:bCs/>
          <w:color w:val="000000" w:themeColor="text1"/>
          <w:sz w:val="28"/>
          <w:szCs w:val="28"/>
          <w:lang w:val="uk-UA" w:eastAsia="ru-RU"/>
        </w:rPr>
        <w:t xml:space="preserve"> </w:t>
      </w:r>
      <w:r w:rsidRPr="00EB3395">
        <w:rPr>
          <w:rFonts w:ascii="Times New Roman" w:eastAsia="Times New Roman" w:hAnsi="Times New Roman" w:cs="Times New Roman"/>
          <w:b/>
          <w:bCs/>
          <w:color w:val="000000" w:themeColor="text1"/>
          <w:sz w:val="28"/>
          <w:szCs w:val="28"/>
          <w:lang w:eastAsia="ru-RU"/>
        </w:rPr>
        <w:t xml:space="preserve"> освіти</w:t>
      </w:r>
      <w:proofErr w:type="gramEnd"/>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6" w:name="n71"/>
      <w:bookmarkEnd w:id="86"/>
      <w:r w:rsidRPr="00EB3395">
        <w:rPr>
          <w:rFonts w:ascii="Times New Roman" w:eastAsia="Times New Roman" w:hAnsi="Times New Roman" w:cs="Times New Roman"/>
          <w:color w:val="000000" w:themeColor="text1"/>
          <w:sz w:val="24"/>
          <w:szCs w:val="24"/>
          <w:lang w:eastAsia="ru-RU"/>
        </w:rPr>
        <w:t xml:space="preserve">14. </w:t>
      </w:r>
      <w:bookmarkStart w:id="87" w:name="n72"/>
      <w:bookmarkEnd w:id="87"/>
      <w:r w:rsidRPr="00EB3395">
        <w:rPr>
          <w:rFonts w:ascii="Times New Roman" w:eastAsia="Times New Roman" w:hAnsi="Times New Roman" w:cs="Times New Roman"/>
          <w:color w:val="000000" w:themeColor="text1"/>
          <w:sz w:val="24"/>
          <w:szCs w:val="24"/>
          <w:lang w:eastAsia="ru-RU"/>
        </w:rPr>
        <w:t>Кожен педагогічний працівник закладу загальної середньої та фахової передвищої освіти відповідно до Законів України </w:t>
      </w:r>
      <w:hyperlink r:id="rId11" w:tgtFrame="_blank" w:history="1">
        <w:r w:rsidRPr="00EB3395">
          <w:rPr>
            <w:rFonts w:ascii="Times New Roman" w:eastAsia="Times New Roman" w:hAnsi="Times New Roman" w:cs="Times New Roman"/>
            <w:color w:val="000000" w:themeColor="text1"/>
            <w:sz w:val="24"/>
            <w:szCs w:val="24"/>
            <w:u w:val="single"/>
            <w:lang w:eastAsia="ru-RU"/>
          </w:rPr>
          <w:t>“Про освіту”</w:t>
        </w:r>
      </w:hyperlink>
      <w:r w:rsidRPr="00EB3395">
        <w:rPr>
          <w:rFonts w:ascii="Times New Roman" w:eastAsia="Times New Roman" w:hAnsi="Times New Roman" w:cs="Times New Roman"/>
          <w:color w:val="000000" w:themeColor="text1"/>
          <w:sz w:val="24"/>
          <w:szCs w:val="24"/>
          <w:lang w:eastAsia="ru-RU"/>
        </w:rPr>
        <w:t>, </w:t>
      </w:r>
      <w:hyperlink r:id="rId12" w:tgtFrame="_blank" w:history="1">
        <w:r w:rsidRPr="00EB3395">
          <w:rPr>
            <w:rFonts w:ascii="Times New Roman" w:eastAsia="Times New Roman" w:hAnsi="Times New Roman" w:cs="Times New Roman"/>
            <w:color w:val="000000" w:themeColor="text1"/>
            <w:sz w:val="24"/>
            <w:szCs w:val="24"/>
            <w:u w:val="single"/>
            <w:lang w:eastAsia="ru-RU"/>
          </w:rPr>
          <w:t>“Про загальну середню освіту”</w:t>
        </w:r>
      </w:hyperlink>
      <w:r w:rsidRPr="00EB3395">
        <w:rPr>
          <w:rFonts w:ascii="Times New Roman" w:eastAsia="Times New Roman" w:hAnsi="Times New Roman" w:cs="Times New Roman"/>
          <w:color w:val="000000" w:themeColor="text1"/>
          <w:sz w:val="24"/>
          <w:szCs w:val="24"/>
          <w:lang w:eastAsia="ru-RU"/>
        </w:rPr>
        <w:t> зобов’язаний щороку підвищувати кваліфікацію з урахуванням особливостей, визначених цим Порядком.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8" w:name="n73"/>
      <w:bookmarkEnd w:id="88"/>
      <w:r w:rsidRPr="00EB3395">
        <w:rPr>
          <w:rFonts w:ascii="Times New Roman" w:eastAsia="Times New Roman" w:hAnsi="Times New Roman" w:cs="Times New Roman"/>
          <w:color w:val="000000" w:themeColor="text1"/>
          <w:sz w:val="24"/>
          <w:szCs w:val="24"/>
          <w:lang w:eastAsia="ru-RU"/>
        </w:rPr>
        <w:t>Підвищення кваліфікації педагогічними працівниками закладів загальної середньої освіти є необхідною умовою проходження ними атестації у порядку, визначеному законодавством.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89" w:name="n74"/>
      <w:bookmarkEnd w:id="89"/>
      <w:r w:rsidRPr="00EB3395">
        <w:rPr>
          <w:rFonts w:ascii="Times New Roman" w:eastAsia="Times New Roman" w:hAnsi="Times New Roman" w:cs="Times New Roman"/>
          <w:color w:val="000000" w:themeColor="text1"/>
          <w:sz w:val="24"/>
          <w:szCs w:val="24"/>
          <w:lang w:eastAsia="ru-RU"/>
        </w:rPr>
        <w:t>15. Основними напрямами підвищення кваліфікації є:</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0" w:name="n75"/>
      <w:bookmarkEnd w:id="90"/>
      <w:r w:rsidRPr="00EB3395">
        <w:rPr>
          <w:rFonts w:ascii="Times New Roman" w:eastAsia="Times New Roman" w:hAnsi="Times New Roman" w:cs="Times New Roman"/>
          <w:color w:val="000000" w:themeColor="text1"/>
          <w:sz w:val="24"/>
          <w:szCs w:val="24"/>
          <w:lang w:eastAsia="ru-RU"/>
        </w:rPr>
        <w:t>розвиток професійних компетентностей (знання навчального предмета, фахових методик, технологій);</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1" w:name="n76"/>
      <w:bookmarkEnd w:id="91"/>
      <w:r w:rsidRPr="00EB3395">
        <w:rPr>
          <w:rFonts w:ascii="Times New Roman" w:eastAsia="Times New Roman" w:hAnsi="Times New Roman" w:cs="Times New Roman"/>
          <w:color w:val="000000" w:themeColor="text1"/>
          <w:sz w:val="24"/>
          <w:szCs w:val="24"/>
          <w:lang w:eastAsia="ru-RU"/>
        </w:rPr>
        <w:t>формування у здобувачів освіти спільних для ключових компетентностей вмінь, визначених </w:t>
      </w:r>
      <w:hyperlink r:id="rId13" w:anchor="n187" w:tgtFrame="_blank" w:history="1">
        <w:r w:rsidRPr="00EB3395">
          <w:rPr>
            <w:rFonts w:ascii="Times New Roman" w:eastAsia="Times New Roman" w:hAnsi="Times New Roman" w:cs="Times New Roman"/>
            <w:color w:val="000000" w:themeColor="text1"/>
            <w:sz w:val="24"/>
            <w:szCs w:val="24"/>
            <w:u w:val="single"/>
            <w:lang w:eastAsia="ru-RU"/>
          </w:rPr>
          <w:t>частиною першою</w:t>
        </w:r>
      </w:hyperlink>
      <w:r w:rsidRPr="00EB3395">
        <w:rPr>
          <w:rFonts w:ascii="Times New Roman" w:eastAsia="Times New Roman" w:hAnsi="Times New Roman" w:cs="Times New Roman"/>
          <w:color w:val="000000" w:themeColor="text1"/>
          <w:sz w:val="24"/>
          <w:szCs w:val="24"/>
          <w:lang w:eastAsia="ru-RU"/>
        </w:rPr>
        <w:t> статті 12 Закону України “Про освіту”;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2" w:name="n77"/>
      <w:bookmarkEnd w:id="92"/>
      <w:r w:rsidRPr="00EB3395">
        <w:rPr>
          <w:rFonts w:ascii="Times New Roman" w:eastAsia="Times New Roman" w:hAnsi="Times New Roman" w:cs="Times New Roman"/>
          <w:color w:val="000000" w:themeColor="text1"/>
          <w:sz w:val="24"/>
          <w:szCs w:val="24"/>
          <w:lang w:eastAsia="ru-RU"/>
        </w:rPr>
        <w:t>психолого-фізіологічні особливості здобувачів освіти певного віку, основи андрагогіки;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3" w:name="n78"/>
      <w:bookmarkEnd w:id="93"/>
      <w:r w:rsidRPr="00EB3395">
        <w:rPr>
          <w:rFonts w:ascii="Times New Roman" w:eastAsia="Times New Roman" w:hAnsi="Times New Roman" w:cs="Times New Roman"/>
          <w:color w:val="000000" w:themeColor="text1"/>
          <w:sz w:val="24"/>
          <w:szCs w:val="24"/>
          <w:lang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4" w:name="n79"/>
      <w:bookmarkEnd w:id="94"/>
      <w:r w:rsidRPr="00EB3395">
        <w:rPr>
          <w:rFonts w:ascii="Times New Roman" w:eastAsia="Times New Roman" w:hAnsi="Times New Roman" w:cs="Times New Roman"/>
          <w:color w:val="000000" w:themeColor="text1"/>
          <w:sz w:val="24"/>
          <w:szCs w:val="24"/>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5" w:name="n80"/>
      <w:bookmarkEnd w:id="95"/>
      <w:r w:rsidRPr="00EB3395">
        <w:rPr>
          <w:rFonts w:ascii="Times New Roman" w:eastAsia="Times New Roman" w:hAnsi="Times New Roman" w:cs="Times New Roman"/>
          <w:color w:val="000000" w:themeColor="text1"/>
          <w:sz w:val="24"/>
          <w:szCs w:val="24"/>
          <w:lang w:eastAsia="ru-RU"/>
        </w:rPr>
        <w:t>мовленнєва, цифрова, комунікаційна, інклюзивна, емоційно-етична компетентність;</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6" w:name="n174"/>
      <w:bookmarkStart w:id="97" w:name="n81"/>
      <w:bookmarkEnd w:id="96"/>
      <w:bookmarkEnd w:id="97"/>
      <w:r w:rsidRPr="00EB3395">
        <w:rPr>
          <w:rFonts w:ascii="Times New Roman" w:eastAsia="Times New Roman" w:hAnsi="Times New Roman" w:cs="Times New Roman"/>
          <w:color w:val="000000" w:themeColor="text1"/>
          <w:sz w:val="24"/>
          <w:szCs w:val="24"/>
          <w:lang w:eastAsia="ru-RU"/>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8" w:name="n82"/>
      <w:bookmarkEnd w:id="98"/>
      <w:r w:rsidRPr="00EB3395">
        <w:rPr>
          <w:rFonts w:ascii="Times New Roman" w:eastAsia="Times New Roman" w:hAnsi="Times New Roman" w:cs="Times New Roman"/>
          <w:color w:val="000000" w:themeColor="text1"/>
          <w:sz w:val="24"/>
          <w:szCs w:val="24"/>
          <w:lang w:eastAsia="ru-RU"/>
        </w:rPr>
        <w:t xml:space="preserve">розвиток управлінської компетентності (для керівників закладів </w:t>
      </w:r>
      <w:proofErr w:type="gramStart"/>
      <w:r w:rsidRPr="00EB3395">
        <w:rPr>
          <w:rFonts w:ascii="Times New Roman" w:eastAsia="Times New Roman" w:hAnsi="Times New Roman" w:cs="Times New Roman"/>
          <w:color w:val="000000" w:themeColor="text1"/>
          <w:sz w:val="24"/>
          <w:szCs w:val="24"/>
          <w:lang w:eastAsia="ru-RU"/>
        </w:rPr>
        <w:t>освіти</w:t>
      </w:r>
      <w:r w:rsidR="00EB18C9" w:rsidRPr="00EB3395">
        <w:rPr>
          <w:rFonts w:ascii="Times New Roman" w:eastAsia="Times New Roman" w:hAnsi="Times New Roman" w:cs="Times New Roman"/>
          <w:color w:val="000000" w:themeColor="text1"/>
          <w:sz w:val="24"/>
          <w:szCs w:val="24"/>
          <w:lang w:val="uk-UA" w:eastAsia="ru-RU"/>
        </w:rPr>
        <w:t xml:space="preserve"> </w:t>
      </w:r>
      <w:r w:rsidRPr="00EB3395">
        <w:rPr>
          <w:rFonts w:ascii="Times New Roman" w:eastAsia="Times New Roman" w:hAnsi="Times New Roman" w:cs="Times New Roman"/>
          <w:color w:val="000000" w:themeColor="text1"/>
          <w:sz w:val="24"/>
          <w:szCs w:val="24"/>
          <w:lang w:eastAsia="ru-RU"/>
        </w:rPr>
        <w:t xml:space="preserve"> та</w:t>
      </w:r>
      <w:proofErr w:type="gramEnd"/>
      <w:r w:rsidRPr="00EB3395">
        <w:rPr>
          <w:rFonts w:ascii="Times New Roman" w:eastAsia="Times New Roman" w:hAnsi="Times New Roman" w:cs="Times New Roman"/>
          <w:color w:val="000000" w:themeColor="text1"/>
          <w:sz w:val="24"/>
          <w:szCs w:val="24"/>
          <w:lang w:eastAsia="ru-RU"/>
        </w:rPr>
        <w:t xml:space="preserve"> їх заступників) тощо.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99" w:name="n83"/>
      <w:bookmarkEnd w:id="99"/>
      <w:r w:rsidRPr="00EB3395">
        <w:rPr>
          <w:rFonts w:ascii="Times New Roman" w:eastAsia="Times New Roman" w:hAnsi="Times New Roman" w:cs="Times New Roman"/>
          <w:color w:val="000000" w:themeColor="text1"/>
          <w:sz w:val="24"/>
          <w:szCs w:val="24"/>
          <w:lang w:eastAsia="ru-RU"/>
        </w:rPr>
        <w:t>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00" w:name="n84"/>
      <w:bookmarkEnd w:id="100"/>
      <w:r w:rsidRPr="00EB3395">
        <w:rPr>
          <w:rFonts w:ascii="Times New Roman" w:eastAsia="Times New Roman" w:hAnsi="Times New Roman" w:cs="Times New Roman"/>
          <w:color w:val="000000" w:themeColor="text1"/>
          <w:sz w:val="24"/>
          <w:szCs w:val="24"/>
          <w:lang w:eastAsia="ru-RU"/>
        </w:rPr>
        <w:t>16. Загальний обсяг підвищення кваліфікації педагогічного працівника закладу загальної середньої освіти не може бути менше ніж 150 годин на п’ять років.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01" w:name="n175"/>
      <w:bookmarkStart w:id="102" w:name="n85"/>
      <w:bookmarkStart w:id="103" w:name="n176"/>
      <w:bookmarkStart w:id="104" w:name="n86"/>
      <w:bookmarkEnd w:id="101"/>
      <w:bookmarkEnd w:id="102"/>
      <w:bookmarkEnd w:id="103"/>
      <w:bookmarkEnd w:id="104"/>
      <w:r w:rsidRPr="00EB3395">
        <w:rPr>
          <w:rFonts w:ascii="Times New Roman" w:eastAsia="Times New Roman" w:hAnsi="Times New Roman" w:cs="Times New Roman"/>
          <w:color w:val="000000" w:themeColor="text1"/>
          <w:sz w:val="24"/>
          <w:szCs w:val="24"/>
          <w:lang w:eastAsia="ru-RU"/>
        </w:rPr>
        <w:t>Керівник, заступники керівника, керівник філії, відділення, циклової, методичної комісії закладу загальної середньої</w:t>
      </w:r>
      <w:r w:rsidR="00EB18C9" w:rsidRPr="00EB3395">
        <w:rPr>
          <w:rFonts w:ascii="Times New Roman" w:eastAsia="Times New Roman" w:hAnsi="Times New Roman" w:cs="Times New Roman"/>
          <w:color w:val="000000" w:themeColor="text1"/>
          <w:sz w:val="24"/>
          <w:szCs w:val="24"/>
          <w:lang w:val="uk-UA" w:eastAsia="ru-RU"/>
        </w:rPr>
        <w:t xml:space="preserve"> </w:t>
      </w:r>
      <w:r w:rsidRPr="00EB3395">
        <w:rPr>
          <w:rFonts w:ascii="Times New Roman" w:eastAsia="Times New Roman" w:hAnsi="Times New Roman" w:cs="Times New Roman"/>
          <w:color w:val="000000" w:themeColor="text1"/>
          <w:sz w:val="24"/>
          <w:szCs w:val="24"/>
          <w:lang w:eastAsia="ru-RU"/>
        </w:rPr>
        <w:t>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05" w:name="n87"/>
      <w:bookmarkEnd w:id="105"/>
      <w:r w:rsidRPr="00EB3395">
        <w:rPr>
          <w:rFonts w:ascii="Times New Roman" w:eastAsia="Times New Roman" w:hAnsi="Times New Roman" w:cs="Times New Roman"/>
          <w:color w:val="000000" w:themeColor="text1"/>
          <w:sz w:val="24"/>
          <w:szCs w:val="24"/>
          <w:lang w:eastAsia="ru-RU"/>
        </w:rPr>
        <w:t>17. 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06" w:name="n177"/>
      <w:bookmarkStart w:id="107" w:name="n178"/>
      <w:bookmarkEnd w:id="106"/>
      <w:bookmarkEnd w:id="107"/>
      <w:r w:rsidRPr="00EB3395">
        <w:rPr>
          <w:rFonts w:ascii="Times New Roman" w:eastAsia="Times New Roman" w:hAnsi="Times New Roman" w:cs="Times New Roman"/>
          <w:color w:val="000000" w:themeColor="text1"/>
          <w:sz w:val="24"/>
          <w:szCs w:val="24"/>
          <w:lang w:eastAsia="ru-RU"/>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08" w:name="n179"/>
      <w:bookmarkStart w:id="109" w:name="n88"/>
      <w:bookmarkEnd w:id="108"/>
      <w:bookmarkEnd w:id="109"/>
      <w:r w:rsidRPr="00EB3395">
        <w:rPr>
          <w:rFonts w:ascii="Times New Roman" w:eastAsia="Times New Roman" w:hAnsi="Times New Roman" w:cs="Times New Roman"/>
          <w:color w:val="000000" w:themeColor="text1"/>
          <w:sz w:val="24"/>
          <w:szCs w:val="24"/>
          <w:lang w:eastAsia="ru-RU"/>
        </w:rPr>
        <w:t xml:space="preserve">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w:t>
      </w:r>
      <w:r w:rsidRPr="00EB3395">
        <w:rPr>
          <w:rFonts w:ascii="Times New Roman" w:eastAsia="Times New Roman" w:hAnsi="Times New Roman" w:cs="Times New Roman"/>
          <w:color w:val="000000" w:themeColor="text1"/>
          <w:sz w:val="24"/>
          <w:szCs w:val="24"/>
          <w:lang w:eastAsia="ru-RU"/>
        </w:rPr>
        <w:lastRenderedPageBreak/>
        <w:t>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0" w:name="n89"/>
      <w:bookmarkEnd w:id="110"/>
      <w:r w:rsidRPr="00EB3395">
        <w:rPr>
          <w:rFonts w:ascii="Times New Roman" w:eastAsia="Times New Roman" w:hAnsi="Times New Roman" w:cs="Times New Roman"/>
          <w:color w:val="000000" w:themeColor="text1"/>
          <w:sz w:val="24"/>
          <w:szCs w:val="24"/>
          <w:lang w:eastAsia="ru-RU"/>
        </w:rPr>
        <w:t>18. З метою формування плану підвищення кваліфікації певного закладу освіти на поточний рік пропозиції педагогічних працівників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1" w:name="n181"/>
      <w:bookmarkEnd w:id="111"/>
      <w:r w:rsidRPr="00EB3395">
        <w:rPr>
          <w:rFonts w:ascii="Times New Roman" w:eastAsia="Times New Roman" w:hAnsi="Times New Roman" w:cs="Times New Roman"/>
          <w:color w:val="000000" w:themeColor="text1"/>
          <w:sz w:val="24"/>
          <w:szCs w:val="24"/>
          <w:lang w:eastAsia="ru-RU"/>
        </w:rPr>
        <w:t>У разі невідповідності пропозиції вимогам, визначеним </w:t>
      </w:r>
      <w:hyperlink r:id="rId14" w:anchor="n88" w:history="1">
        <w:r w:rsidRPr="00EB3395">
          <w:rPr>
            <w:rFonts w:ascii="Times New Roman" w:eastAsia="Times New Roman" w:hAnsi="Times New Roman" w:cs="Times New Roman"/>
            <w:color w:val="000000" w:themeColor="text1"/>
            <w:sz w:val="24"/>
            <w:szCs w:val="24"/>
            <w:u w:val="single"/>
            <w:lang w:eastAsia="ru-RU"/>
          </w:rPr>
          <w:t>абзацом третім</w:t>
        </w:r>
      </w:hyperlink>
      <w:r w:rsidRPr="00EB3395">
        <w:rPr>
          <w:rFonts w:ascii="Times New Roman" w:eastAsia="Times New Roman" w:hAnsi="Times New Roman" w:cs="Times New Roman"/>
          <w:color w:val="000000" w:themeColor="text1"/>
          <w:sz w:val="24"/>
          <w:szCs w:val="24"/>
          <w:lang w:eastAsia="ru-RU"/>
        </w:rPr>
        <w:t> пункту 17 цього Порядку, така пропозиція не розглядається.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2" w:name="n180"/>
      <w:bookmarkStart w:id="113" w:name="n91"/>
      <w:bookmarkStart w:id="114" w:name="_GoBack"/>
      <w:bookmarkEnd w:id="112"/>
      <w:bookmarkEnd w:id="113"/>
      <w:bookmarkEnd w:id="114"/>
      <w:r w:rsidRPr="00EB3395">
        <w:rPr>
          <w:rFonts w:ascii="Times New Roman" w:eastAsia="Times New Roman" w:hAnsi="Times New Roman" w:cs="Times New Roman"/>
          <w:color w:val="000000" w:themeColor="text1"/>
          <w:sz w:val="24"/>
          <w:szCs w:val="24"/>
          <w:lang w:eastAsia="ru-RU"/>
        </w:rPr>
        <w:t>19. План підвищення кваліфікації певного закладу освіти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План підвищення кваліфікації може містити додаткову інформацію, що стосується підвищення кваліфікації педагогічних</w:t>
      </w:r>
      <w:r w:rsidR="002A2FC5">
        <w:rPr>
          <w:rFonts w:ascii="Times New Roman" w:eastAsia="Times New Roman" w:hAnsi="Times New Roman" w:cs="Times New Roman"/>
          <w:color w:val="000000" w:themeColor="text1"/>
          <w:sz w:val="24"/>
          <w:szCs w:val="24"/>
          <w:lang w:val="uk-UA" w:eastAsia="ru-RU"/>
        </w:rPr>
        <w:t xml:space="preserve"> </w:t>
      </w:r>
      <w:r w:rsidRPr="00EB3395">
        <w:rPr>
          <w:rFonts w:ascii="Times New Roman" w:eastAsia="Times New Roman" w:hAnsi="Times New Roman" w:cs="Times New Roman"/>
          <w:color w:val="000000" w:themeColor="text1"/>
          <w:sz w:val="24"/>
          <w:szCs w:val="24"/>
          <w:lang w:eastAsia="ru-RU"/>
        </w:rPr>
        <w:t>працівників. План підвищення кваліфікації може бути змінено протягом року в порядку, визначеному педагогічною радою.</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5" w:name="n92"/>
      <w:bookmarkEnd w:id="115"/>
      <w:r w:rsidRPr="00EB3395">
        <w:rPr>
          <w:rFonts w:ascii="Times New Roman" w:eastAsia="Times New Roman" w:hAnsi="Times New Roman" w:cs="Times New Roman"/>
          <w:color w:val="000000" w:themeColor="text1"/>
          <w:sz w:val="24"/>
          <w:szCs w:val="24"/>
          <w:lang w:eastAsia="ru-RU"/>
        </w:rPr>
        <w:t>За погодженням педагогічного</w:t>
      </w:r>
      <w:r w:rsidR="002A2FC5">
        <w:rPr>
          <w:rFonts w:ascii="Times New Roman" w:eastAsia="Times New Roman" w:hAnsi="Times New Roman" w:cs="Times New Roman"/>
          <w:color w:val="000000" w:themeColor="text1"/>
          <w:sz w:val="24"/>
          <w:szCs w:val="24"/>
          <w:lang w:val="uk-UA" w:eastAsia="ru-RU"/>
        </w:rPr>
        <w:t xml:space="preserve"> </w:t>
      </w:r>
      <w:r w:rsidRPr="00EB3395">
        <w:rPr>
          <w:rFonts w:ascii="Times New Roman" w:eastAsia="Times New Roman" w:hAnsi="Times New Roman" w:cs="Times New Roman"/>
          <w:color w:val="000000" w:themeColor="text1"/>
          <w:sz w:val="24"/>
          <w:szCs w:val="24"/>
          <w:lang w:eastAsia="ru-RU"/>
        </w:rPr>
        <w:t>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6" w:name="n93"/>
      <w:bookmarkEnd w:id="116"/>
      <w:r w:rsidRPr="00EB3395">
        <w:rPr>
          <w:rFonts w:ascii="Times New Roman" w:eastAsia="Times New Roman" w:hAnsi="Times New Roman" w:cs="Times New Roman"/>
          <w:color w:val="000000" w:themeColor="text1"/>
          <w:sz w:val="24"/>
          <w:szCs w:val="24"/>
          <w:lang w:eastAsia="ru-RU"/>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17" w:name="n183"/>
      <w:bookmarkEnd w:id="117"/>
      <w:r w:rsidRPr="00EB3395">
        <w:rPr>
          <w:rFonts w:ascii="Times New Roman" w:eastAsia="Times New Roman" w:hAnsi="Times New Roman" w:cs="Times New Roman"/>
          <w:color w:val="000000" w:themeColor="text1"/>
          <w:sz w:val="24"/>
          <w:szCs w:val="24"/>
          <w:lang w:eastAsia="ru-RU"/>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1E088A" w:rsidRPr="00EB3395" w:rsidRDefault="001E088A" w:rsidP="000719C3">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ru-RU"/>
        </w:rPr>
      </w:pPr>
      <w:bookmarkStart w:id="118" w:name="n182"/>
      <w:bookmarkStart w:id="119" w:name="n94"/>
      <w:bookmarkStart w:id="120" w:name="n102"/>
      <w:bookmarkEnd w:id="118"/>
      <w:bookmarkEnd w:id="119"/>
      <w:bookmarkEnd w:id="120"/>
      <w:r w:rsidRPr="00EB3395">
        <w:rPr>
          <w:rFonts w:ascii="Times New Roman" w:eastAsia="Times New Roman" w:hAnsi="Times New Roman" w:cs="Times New Roman"/>
          <w:b/>
          <w:bCs/>
          <w:color w:val="000000" w:themeColor="text1"/>
          <w:sz w:val="28"/>
          <w:szCs w:val="28"/>
          <w:lang w:eastAsia="ru-RU"/>
        </w:rPr>
        <w:t>Визнання результатів підвищення кваліфікації педагогічних працівників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1" w:name="n103"/>
      <w:bookmarkEnd w:id="121"/>
      <w:r w:rsidRPr="00EB3395">
        <w:rPr>
          <w:rFonts w:ascii="Times New Roman" w:eastAsia="Times New Roman" w:hAnsi="Times New Roman" w:cs="Times New Roman"/>
          <w:color w:val="000000" w:themeColor="text1"/>
          <w:sz w:val="24"/>
          <w:szCs w:val="24"/>
          <w:lang w:eastAsia="ru-RU"/>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2" w:name="n104"/>
      <w:bookmarkEnd w:id="122"/>
      <w:r w:rsidRPr="00EB3395">
        <w:rPr>
          <w:rFonts w:ascii="Times New Roman" w:eastAsia="Times New Roman" w:hAnsi="Times New Roman" w:cs="Times New Roman"/>
          <w:color w:val="000000" w:themeColor="text1"/>
          <w:sz w:val="24"/>
          <w:szCs w:val="24"/>
          <w:lang w:eastAsia="ru-RU"/>
        </w:rPr>
        <w:t>Результати підвищення кваліфікації у інших суб’єктів підвищення кваліфікації визнаються рішенням педагогічної ради відповідного закладу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3" w:name="n105"/>
      <w:bookmarkEnd w:id="123"/>
      <w:r w:rsidRPr="00EB3395">
        <w:rPr>
          <w:rFonts w:ascii="Times New Roman" w:eastAsia="Times New Roman" w:hAnsi="Times New Roman" w:cs="Times New Roman"/>
          <w:color w:val="000000" w:themeColor="text1"/>
          <w:sz w:val="24"/>
          <w:szCs w:val="24"/>
          <w:lang w:eastAsia="ru-RU"/>
        </w:rPr>
        <w:t>Порядок визнання результатів підвищення кваліфікації педагогічних працівників закладів освіти встановлюється педагогічними радами відповідних закладів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4" w:name="n106"/>
      <w:bookmarkEnd w:id="124"/>
      <w:r w:rsidRPr="00EB3395">
        <w:rPr>
          <w:rFonts w:ascii="Times New Roman" w:eastAsia="Times New Roman" w:hAnsi="Times New Roman" w:cs="Times New Roman"/>
          <w:color w:val="000000" w:themeColor="text1"/>
          <w:sz w:val="24"/>
          <w:szCs w:val="24"/>
          <w:lang w:eastAsia="ru-RU"/>
        </w:rPr>
        <w:t>25. 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5" w:name="n107"/>
      <w:bookmarkEnd w:id="125"/>
      <w:r w:rsidRPr="00EB3395">
        <w:rPr>
          <w:rFonts w:ascii="Times New Roman" w:eastAsia="Times New Roman" w:hAnsi="Times New Roman" w:cs="Times New Roman"/>
          <w:color w:val="000000" w:themeColor="text1"/>
          <w:sz w:val="24"/>
          <w:szCs w:val="24"/>
          <w:lang w:eastAsia="ru-RU"/>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Форму звіту визначає відповідний заклад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6" w:name="n108"/>
      <w:bookmarkEnd w:id="126"/>
      <w:r w:rsidRPr="00EB3395">
        <w:rPr>
          <w:rFonts w:ascii="Times New Roman" w:eastAsia="Times New Roman" w:hAnsi="Times New Roman" w:cs="Times New Roman"/>
          <w:color w:val="000000" w:themeColor="text1"/>
          <w:sz w:val="24"/>
          <w:szCs w:val="24"/>
          <w:lang w:eastAsia="ru-RU"/>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7" w:name="n109"/>
      <w:bookmarkEnd w:id="127"/>
      <w:r w:rsidRPr="00EB3395">
        <w:rPr>
          <w:rFonts w:ascii="Times New Roman" w:eastAsia="Times New Roman" w:hAnsi="Times New Roman" w:cs="Times New Roman"/>
          <w:color w:val="000000" w:themeColor="text1"/>
          <w:sz w:val="24"/>
          <w:szCs w:val="24"/>
          <w:lang w:eastAsia="ru-RU"/>
        </w:rPr>
        <w:t xml:space="preserve">Для визнання результатів підвищення кваліфікації педагогічна (вчена) рада заслуховує педагогічного працівника щодо якості виконання програми підвищення кваліфікації, результатів </w:t>
      </w:r>
      <w:r w:rsidRPr="00EB3395">
        <w:rPr>
          <w:rFonts w:ascii="Times New Roman" w:eastAsia="Times New Roman" w:hAnsi="Times New Roman" w:cs="Times New Roman"/>
          <w:color w:val="000000" w:themeColor="text1"/>
          <w:sz w:val="24"/>
          <w:szCs w:val="24"/>
          <w:lang w:eastAsia="ru-RU"/>
        </w:rPr>
        <w:lastRenderedPageBreak/>
        <w:t>підвищення кваліфікації, дотримання суб’єктом підвищення кваліфікації умов договору та повинна прийняти рішення про:</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8" w:name="n110"/>
      <w:bookmarkEnd w:id="128"/>
      <w:r w:rsidRPr="00EB3395">
        <w:rPr>
          <w:rFonts w:ascii="Times New Roman" w:eastAsia="Times New Roman" w:hAnsi="Times New Roman" w:cs="Times New Roman"/>
          <w:color w:val="000000" w:themeColor="text1"/>
          <w:sz w:val="24"/>
          <w:szCs w:val="24"/>
          <w:lang w:eastAsia="ru-RU"/>
        </w:rPr>
        <w:t>визнання результатів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29" w:name="n111"/>
      <w:bookmarkEnd w:id="129"/>
      <w:r w:rsidRPr="00EB3395">
        <w:rPr>
          <w:rFonts w:ascii="Times New Roman" w:eastAsia="Times New Roman" w:hAnsi="Times New Roman" w:cs="Times New Roman"/>
          <w:color w:val="000000" w:themeColor="text1"/>
          <w:sz w:val="24"/>
          <w:szCs w:val="24"/>
          <w:lang w:eastAsia="ru-RU"/>
        </w:rPr>
        <w:t>невизнання результатів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0" w:name="n112"/>
      <w:bookmarkEnd w:id="130"/>
      <w:r w:rsidRPr="00EB3395">
        <w:rPr>
          <w:rFonts w:ascii="Times New Roman" w:eastAsia="Times New Roman" w:hAnsi="Times New Roman" w:cs="Times New Roman"/>
          <w:color w:val="000000" w:themeColor="text1"/>
          <w:sz w:val="24"/>
          <w:szCs w:val="24"/>
          <w:lang w:eastAsia="ru-RU"/>
        </w:rPr>
        <w:t>У разі невизнання результатів підвищення кваліфікації педагогічна (вчена)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1" w:name="n113"/>
      <w:bookmarkEnd w:id="131"/>
      <w:r w:rsidRPr="00EB3395">
        <w:rPr>
          <w:rFonts w:ascii="Times New Roman" w:eastAsia="Times New Roman" w:hAnsi="Times New Roman" w:cs="Times New Roman"/>
          <w:color w:val="000000" w:themeColor="text1"/>
          <w:sz w:val="24"/>
          <w:szCs w:val="24"/>
          <w:lang w:eastAsia="ru-RU"/>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2" w:name="n114"/>
      <w:bookmarkEnd w:id="132"/>
      <w:r w:rsidRPr="00EB3395">
        <w:rPr>
          <w:rFonts w:ascii="Times New Roman" w:eastAsia="Times New Roman" w:hAnsi="Times New Roman" w:cs="Times New Roman"/>
          <w:color w:val="000000" w:themeColor="text1"/>
          <w:sz w:val="24"/>
          <w:szCs w:val="24"/>
          <w:lang w:eastAsia="ru-RU"/>
        </w:rPr>
        <w:t>26.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3" w:name="n184"/>
      <w:bookmarkStart w:id="134" w:name="n115"/>
      <w:bookmarkEnd w:id="133"/>
      <w:bookmarkEnd w:id="134"/>
      <w:r w:rsidRPr="00EB3395">
        <w:rPr>
          <w:rFonts w:ascii="Times New Roman" w:eastAsia="Times New Roman" w:hAnsi="Times New Roman" w:cs="Times New Roman"/>
          <w:color w:val="000000" w:themeColor="text1"/>
          <w:sz w:val="24"/>
          <w:szCs w:val="24"/>
          <w:lang w:eastAsia="ru-RU"/>
        </w:rPr>
        <w:t>Процедура зарахування окремих видів діяльності, їх результатів та обсяг підвищення кваліфікації педагогічних працівників закладів вищої освіти визначаються педагогічними (вченими) радами відповідних закладів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5" w:name="n116"/>
      <w:bookmarkEnd w:id="135"/>
      <w:r w:rsidRPr="00EB3395">
        <w:rPr>
          <w:rFonts w:ascii="Times New Roman" w:eastAsia="Times New Roman" w:hAnsi="Times New Roman" w:cs="Times New Roman"/>
          <w:color w:val="000000" w:themeColor="text1"/>
          <w:sz w:val="24"/>
          <w:szCs w:val="24"/>
          <w:lang w:eastAsia="ru-RU"/>
        </w:rPr>
        <w:t>27. Участь педагогічних працівників у програмах академічної мобільності на засадах, визначених Законами України </w:t>
      </w:r>
      <w:hyperlink r:id="rId15" w:tgtFrame="_blank" w:history="1">
        <w:r w:rsidRPr="00EB3395">
          <w:rPr>
            <w:rFonts w:ascii="Times New Roman" w:eastAsia="Times New Roman" w:hAnsi="Times New Roman" w:cs="Times New Roman"/>
            <w:color w:val="000000" w:themeColor="text1"/>
            <w:sz w:val="24"/>
            <w:szCs w:val="24"/>
            <w:u w:val="single"/>
            <w:lang w:eastAsia="ru-RU"/>
          </w:rPr>
          <w:t>“Про освіту”</w:t>
        </w:r>
      </w:hyperlink>
      <w:r w:rsidRPr="00EB3395">
        <w:rPr>
          <w:rFonts w:ascii="Times New Roman" w:eastAsia="Times New Roman" w:hAnsi="Times New Roman" w:cs="Times New Roman"/>
          <w:color w:val="000000" w:themeColor="text1"/>
          <w:sz w:val="24"/>
          <w:szCs w:val="24"/>
          <w:lang w:eastAsia="ru-RU"/>
        </w:rPr>
        <w:t>, </w:t>
      </w:r>
      <w:hyperlink r:id="rId16" w:tgtFrame="_blank" w:history="1">
        <w:r w:rsidRPr="00EB3395">
          <w:rPr>
            <w:rFonts w:ascii="Times New Roman" w:eastAsia="Times New Roman" w:hAnsi="Times New Roman" w:cs="Times New Roman"/>
            <w:color w:val="000000" w:themeColor="text1"/>
            <w:sz w:val="24"/>
            <w:szCs w:val="24"/>
            <w:u w:val="single"/>
            <w:lang w:eastAsia="ru-RU"/>
          </w:rPr>
          <w:t>“Про вищу освіту”</w:t>
        </w:r>
      </w:hyperlink>
      <w:r w:rsidRPr="00EB3395">
        <w:rPr>
          <w:rFonts w:ascii="Times New Roman" w:eastAsia="Times New Roman" w:hAnsi="Times New Roman" w:cs="Times New Roman"/>
          <w:color w:val="000000" w:themeColor="text1"/>
          <w:sz w:val="24"/>
          <w:szCs w:val="24"/>
          <w:lang w:eastAsia="ru-RU"/>
        </w:rPr>
        <w:t>, </w:t>
      </w:r>
      <w:hyperlink r:id="rId17" w:anchor="n8" w:tgtFrame="_blank" w:history="1">
        <w:r w:rsidRPr="00EB3395">
          <w:rPr>
            <w:rFonts w:ascii="Times New Roman" w:eastAsia="Times New Roman" w:hAnsi="Times New Roman" w:cs="Times New Roman"/>
            <w:color w:val="000000" w:themeColor="text1"/>
            <w:sz w:val="24"/>
            <w:szCs w:val="24"/>
            <w:u w:val="single"/>
            <w:lang w:eastAsia="ru-RU"/>
          </w:rPr>
          <w:t>Положенням про порядок реалізації права на академічну мобільність</w:t>
        </w:r>
      </w:hyperlink>
      <w:r w:rsidRPr="00EB3395">
        <w:rPr>
          <w:rFonts w:ascii="Times New Roman" w:eastAsia="Times New Roman" w:hAnsi="Times New Roman" w:cs="Times New Roman"/>
          <w:color w:val="000000" w:themeColor="text1"/>
          <w:sz w:val="24"/>
          <w:szCs w:val="24"/>
          <w:lang w:eastAsia="ru-RU"/>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працівників.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6" w:name="n117"/>
      <w:bookmarkEnd w:id="136"/>
      <w:r w:rsidRPr="00EB3395">
        <w:rPr>
          <w:rFonts w:ascii="Times New Roman" w:eastAsia="Times New Roman" w:hAnsi="Times New Roman" w:cs="Times New Roman"/>
          <w:color w:val="000000" w:themeColor="text1"/>
          <w:sz w:val="24"/>
          <w:szCs w:val="24"/>
          <w:lang w:eastAsia="ru-RU"/>
        </w:rPr>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7" w:name="n118"/>
      <w:bookmarkStart w:id="138" w:name="n120"/>
      <w:bookmarkEnd w:id="137"/>
      <w:bookmarkEnd w:id="138"/>
      <w:r w:rsidRPr="00EB3395">
        <w:rPr>
          <w:rFonts w:ascii="Times New Roman" w:eastAsia="Times New Roman" w:hAnsi="Times New Roman" w:cs="Times New Roman"/>
          <w:color w:val="000000" w:themeColor="text1"/>
          <w:sz w:val="24"/>
          <w:szCs w:val="24"/>
          <w:lang w:eastAsia="ru-RU"/>
        </w:rPr>
        <w:t>29. Результати інформальної освіти (самоосвіти) 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педагогічними (вченими) радами відповідних закладів як підвищення кваліфікації педагогічних працівників.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39" w:name="n185"/>
      <w:bookmarkStart w:id="140" w:name="n121"/>
      <w:bookmarkEnd w:id="139"/>
      <w:bookmarkEnd w:id="140"/>
      <w:r w:rsidRPr="00EB3395">
        <w:rPr>
          <w:rFonts w:ascii="Times New Roman" w:eastAsia="Times New Roman" w:hAnsi="Times New Roman" w:cs="Times New Roman"/>
          <w:color w:val="000000" w:themeColor="text1"/>
          <w:sz w:val="24"/>
          <w:szCs w:val="24"/>
          <w:lang w:eastAsia="ru-RU"/>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41" w:name="n122"/>
      <w:bookmarkEnd w:id="141"/>
      <w:r w:rsidRPr="00EB3395">
        <w:rPr>
          <w:rFonts w:ascii="Times New Roman" w:eastAsia="Times New Roman" w:hAnsi="Times New Roman" w:cs="Times New Roman"/>
          <w:color w:val="000000" w:themeColor="text1"/>
          <w:sz w:val="24"/>
          <w:szCs w:val="24"/>
          <w:lang w:eastAsia="ru-RU"/>
        </w:rPr>
        <w:t>30.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42" w:name="n123"/>
      <w:bookmarkEnd w:id="142"/>
      <w:r w:rsidRPr="00EB3395">
        <w:rPr>
          <w:rFonts w:ascii="Times New Roman" w:eastAsia="Times New Roman" w:hAnsi="Times New Roman" w:cs="Times New Roman"/>
          <w:color w:val="000000" w:themeColor="text1"/>
          <w:sz w:val="24"/>
          <w:szCs w:val="24"/>
          <w:lang w:eastAsia="ru-RU"/>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43" w:name="n124"/>
      <w:bookmarkEnd w:id="143"/>
      <w:r w:rsidRPr="00EB3395">
        <w:rPr>
          <w:rFonts w:ascii="Times New Roman" w:eastAsia="Times New Roman" w:hAnsi="Times New Roman" w:cs="Times New Roman"/>
          <w:color w:val="000000" w:themeColor="text1"/>
          <w:sz w:val="24"/>
          <w:szCs w:val="24"/>
          <w:lang w:eastAsia="ru-RU"/>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1E088A" w:rsidRPr="00EB3395" w:rsidRDefault="001E088A" w:rsidP="000719C3">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ru-RU"/>
        </w:rPr>
      </w:pPr>
      <w:bookmarkStart w:id="144" w:name="n125"/>
      <w:bookmarkStart w:id="145" w:name="n127"/>
      <w:bookmarkEnd w:id="144"/>
      <w:bookmarkEnd w:id="145"/>
      <w:r w:rsidRPr="00EB3395">
        <w:rPr>
          <w:rFonts w:ascii="Times New Roman" w:eastAsia="Times New Roman" w:hAnsi="Times New Roman" w:cs="Times New Roman"/>
          <w:b/>
          <w:bCs/>
          <w:color w:val="000000" w:themeColor="text1"/>
          <w:sz w:val="28"/>
          <w:szCs w:val="28"/>
          <w:lang w:eastAsia="ru-RU"/>
        </w:rPr>
        <w:t>Фінансування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46" w:name="n128"/>
      <w:bookmarkEnd w:id="146"/>
      <w:r w:rsidRPr="00EB3395">
        <w:rPr>
          <w:rFonts w:ascii="Times New Roman" w:eastAsia="Times New Roman" w:hAnsi="Times New Roman" w:cs="Times New Roman"/>
          <w:color w:val="000000" w:themeColor="text1"/>
          <w:sz w:val="24"/>
          <w:szCs w:val="24"/>
          <w:lang w:eastAsia="ru-RU"/>
        </w:rPr>
        <w:t>32. Джерелами фінансування підвищення кваліфікації 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47" w:name="n129"/>
      <w:bookmarkEnd w:id="147"/>
      <w:r w:rsidRPr="00EB3395">
        <w:rPr>
          <w:rFonts w:ascii="Times New Roman" w:eastAsia="Times New Roman" w:hAnsi="Times New Roman" w:cs="Times New Roman"/>
          <w:color w:val="000000" w:themeColor="text1"/>
          <w:sz w:val="24"/>
          <w:szCs w:val="24"/>
          <w:lang w:eastAsia="ru-RU"/>
        </w:rPr>
        <w:t xml:space="preserve">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освіти на підвищення </w:t>
      </w:r>
      <w:r w:rsidRPr="00EB3395">
        <w:rPr>
          <w:rFonts w:ascii="Times New Roman" w:eastAsia="Times New Roman" w:hAnsi="Times New Roman" w:cs="Times New Roman"/>
          <w:color w:val="000000" w:themeColor="text1"/>
          <w:sz w:val="24"/>
          <w:szCs w:val="24"/>
          <w:lang w:eastAsia="ru-RU"/>
        </w:rPr>
        <w:lastRenderedPageBreak/>
        <w:t>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48" w:name="n130"/>
      <w:bookmarkEnd w:id="148"/>
      <w:r w:rsidRPr="00EB3395">
        <w:rPr>
          <w:rFonts w:ascii="Times New Roman" w:eastAsia="Times New Roman" w:hAnsi="Times New Roman" w:cs="Times New Roman"/>
          <w:color w:val="000000" w:themeColor="text1"/>
          <w:sz w:val="24"/>
          <w:szCs w:val="24"/>
          <w:lang w:eastAsia="ru-RU"/>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49" w:name="n131"/>
      <w:bookmarkEnd w:id="149"/>
      <w:r w:rsidRPr="00EB3395">
        <w:rPr>
          <w:rFonts w:ascii="Times New Roman" w:eastAsia="Times New Roman" w:hAnsi="Times New Roman" w:cs="Times New Roman"/>
          <w:color w:val="000000" w:themeColor="text1"/>
          <w:sz w:val="24"/>
          <w:szCs w:val="24"/>
          <w:lang w:eastAsia="ru-RU"/>
        </w:rPr>
        <w:t>педагогічних працівників, які працюють у таких закладах за основним місцем роботи;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50" w:name="n132"/>
      <w:bookmarkEnd w:id="150"/>
      <w:r w:rsidRPr="00EB3395">
        <w:rPr>
          <w:rFonts w:ascii="Times New Roman" w:eastAsia="Times New Roman" w:hAnsi="Times New Roman" w:cs="Times New Roman"/>
          <w:color w:val="000000" w:themeColor="text1"/>
          <w:sz w:val="24"/>
          <w:szCs w:val="24"/>
          <w:lang w:eastAsia="ru-RU"/>
        </w:rPr>
        <w:t>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51" w:name="n133"/>
      <w:bookmarkEnd w:id="151"/>
      <w:r w:rsidRPr="00EB3395">
        <w:rPr>
          <w:rFonts w:ascii="Times New Roman" w:eastAsia="Times New Roman" w:hAnsi="Times New Roman" w:cs="Times New Roman"/>
          <w:color w:val="000000" w:themeColor="text1"/>
          <w:sz w:val="24"/>
          <w:szCs w:val="24"/>
          <w:lang w:eastAsia="ru-RU"/>
        </w:rPr>
        <w:t>34. Самостійне фінансування підвищення кваліфікації здійснюється:</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52" w:name="n134"/>
      <w:bookmarkEnd w:id="152"/>
      <w:r w:rsidRPr="00EB3395">
        <w:rPr>
          <w:rFonts w:ascii="Times New Roman" w:eastAsia="Times New Roman" w:hAnsi="Times New Roman" w:cs="Times New Roman"/>
          <w:color w:val="000000" w:themeColor="text1"/>
          <w:sz w:val="24"/>
          <w:szCs w:val="24"/>
          <w:lang w:eastAsia="ru-RU"/>
        </w:rPr>
        <w:t>педагогічними</w:t>
      </w:r>
      <w:r w:rsidR="002A2FC5">
        <w:rPr>
          <w:rFonts w:ascii="Times New Roman" w:eastAsia="Times New Roman" w:hAnsi="Times New Roman" w:cs="Times New Roman"/>
          <w:color w:val="000000" w:themeColor="text1"/>
          <w:sz w:val="24"/>
          <w:szCs w:val="24"/>
          <w:lang w:val="uk-UA" w:eastAsia="ru-RU"/>
        </w:rPr>
        <w:t xml:space="preserve"> пр</w:t>
      </w:r>
      <w:r w:rsidRPr="00EB3395">
        <w:rPr>
          <w:rFonts w:ascii="Times New Roman" w:eastAsia="Times New Roman" w:hAnsi="Times New Roman" w:cs="Times New Roman"/>
          <w:color w:val="000000" w:themeColor="text1"/>
          <w:sz w:val="24"/>
          <w:szCs w:val="24"/>
          <w:lang w:eastAsia="ru-RU"/>
        </w:rPr>
        <w:t>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53" w:name="n135"/>
      <w:bookmarkEnd w:id="153"/>
      <w:r w:rsidRPr="00EB3395">
        <w:rPr>
          <w:rFonts w:ascii="Times New Roman" w:eastAsia="Times New Roman" w:hAnsi="Times New Roman" w:cs="Times New Roman"/>
          <w:color w:val="000000" w:themeColor="text1"/>
          <w:sz w:val="24"/>
          <w:szCs w:val="24"/>
          <w:lang w:eastAsia="ru-RU"/>
        </w:rPr>
        <w:t>іншими особами, які працюють у закладах освіти на посадах педагогічних працівників за суміщенням або сумісництвом.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54" w:name="n136"/>
      <w:bookmarkEnd w:id="154"/>
      <w:r w:rsidRPr="00EB3395">
        <w:rPr>
          <w:rFonts w:ascii="Times New Roman" w:eastAsia="Times New Roman" w:hAnsi="Times New Roman" w:cs="Times New Roman"/>
          <w:color w:val="000000" w:themeColor="text1"/>
          <w:sz w:val="24"/>
          <w:szCs w:val="24"/>
          <w:lang w:eastAsia="ru-RU"/>
        </w:rPr>
        <w:t xml:space="preserve">35. На час підвищення кваліфікації </w:t>
      </w:r>
      <w:proofErr w:type="gramStart"/>
      <w:r w:rsidRPr="00EB3395">
        <w:rPr>
          <w:rFonts w:ascii="Times New Roman" w:eastAsia="Times New Roman" w:hAnsi="Times New Roman" w:cs="Times New Roman"/>
          <w:color w:val="000000" w:themeColor="text1"/>
          <w:sz w:val="24"/>
          <w:szCs w:val="24"/>
          <w:lang w:eastAsia="ru-RU"/>
        </w:rPr>
        <w:t>педагогічним  працівником</w:t>
      </w:r>
      <w:proofErr w:type="gramEnd"/>
      <w:r w:rsidRPr="00EB3395">
        <w:rPr>
          <w:rFonts w:ascii="Times New Roman" w:eastAsia="Times New Roman" w:hAnsi="Times New Roman" w:cs="Times New Roman"/>
          <w:color w:val="000000" w:themeColor="text1"/>
          <w:sz w:val="24"/>
          <w:szCs w:val="24"/>
          <w:lang w:eastAsia="ru-RU"/>
        </w:rPr>
        <w:t xml:space="preserve">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55" w:name="n137"/>
      <w:bookmarkEnd w:id="155"/>
      <w:r w:rsidRPr="00EB3395">
        <w:rPr>
          <w:rFonts w:ascii="Times New Roman" w:eastAsia="Times New Roman" w:hAnsi="Times New Roman" w:cs="Times New Roman"/>
          <w:color w:val="000000" w:themeColor="text1"/>
          <w:sz w:val="24"/>
          <w:szCs w:val="24"/>
          <w:lang w:eastAsia="ru-RU"/>
        </w:rPr>
        <w:t>Витрати, пов’язані з підвищенням кваліфікації, відшкодовуються у порядку, визначеному законодавством.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bookmarkStart w:id="156" w:name="n138"/>
      <w:bookmarkEnd w:id="156"/>
      <w:r w:rsidRPr="00EB3395">
        <w:rPr>
          <w:rFonts w:ascii="Times New Roman" w:eastAsia="Times New Roman" w:hAnsi="Times New Roman" w:cs="Times New Roman"/>
          <w:color w:val="000000" w:themeColor="text1"/>
          <w:sz w:val="24"/>
          <w:szCs w:val="24"/>
          <w:lang w:eastAsia="ru-RU"/>
        </w:rPr>
        <w:t>36. 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p>
    <w:tbl>
      <w:tblPr>
        <w:tblW w:w="5000" w:type="pct"/>
        <w:tblCellMar>
          <w:left w:w="0" w:type="dxa"/>
          <w:right w:w="0" w:type="dxa"/>
        </w:tblCellMar>
        <w:tblLook w:val="04A0" w:firstRow="1" w:lastRow="0" w:firstColumn="1" w:lastColumn="0" w:noHBand="0" w:noVBand="1"/>
      </w:tblPr>
      <w:tblGrid>
        <w:gridCol w:w="4186"/>
        <w:gridCol w:w="6280"/>
      </w:tblGrid>
      <w:tr w:rsidR="00EB3395" w:rsidRPr="00EB3395" w:rsidTr="001E088A">
        <w:tc>
          <w:tcPr>
            <w:tcW w:w="2000" w:type="pct"/>
            <w:shd w:val="clear" w:color="auto" w:fill="auto"/>
            <w:hideMark/>
          </w:tcPr>
          <w:p w:rsidR="001E088A" w:rsidRPr="00EB3395" w:rsidRDefault="001E088A" w:rsidP="000719C3">
            <w:pPr>
              <w:spacing w:after="0" w:line="240" w:lineRule="auto"/>
              <w:rPr>
                <w:rFonts w:ascii="Times New Roman" w:eastAsia="Times New Roman" w:hAnsi="Times New Roman" w:cs="Times New Roman"/>
                <w:color w:val="000000" w:themeColor="text1"/>
                <w:sz w:val="24"/>
                <w:szCs w:val="24"/>
                <w:lang w:eastAsia="ru-RU"/>
              </w:rPr>
            </w:pPr>
            <w:bookmarkStart w:id="157" w:name="n147"/>
            <w:bookmarkStart w:id="158" w:name="n139"/>
            <w:bookmarkEnd w:id="157"/>
            <w:bookmarkEnd w:id="158"/>
            <w:r w:rsidRPr="00EB3395">
              <w:rPr>
                <w:rFonts w:ascii="Times New Roman" w:eastAsia="Times New Roman" w:hAnsi="Times New Roman" w:cs="Times New Roman"/>
                <w:b/>
                <w:bCs/>
                <w:color w:val="000000" w:themeColor="text1"/>
                <w:sz w:val="24"/>
                <w:szCs w:val="24"/>
                <w:lang w:eastAsia="ru-RU"/>
              </w:rPr>
              <w:br/>
            </w:r>
          </w:p>
        </w:tc>
        <w:tc>
          <w:tcPr>
            <w:tcW w:w="3000" w:type="pct"/>
            <w:shd w:val="clear" w:color="auto" w:fill="auto"/>
            <w:hideMark/>
          </w:tcPr>
          <w:p w:rsidR="001E088A" w:rsidRPr="00EB3395" w:rsidRDefault="001E088A" w:rsidP="000719C3">
            <w:pPr>
              <w:spacing w:after="0" w:line="240" w:lineRule="auto"/>
              <w:jc w:val="center"/>
              <w:rPr>
                <w:rFonts w:ascii="Times New Roman" w:eastAsia="Times New Roman" w:hAnsi="Times New Roman" w:cs="Times New Roman"/>
                <w:color w:val="000000" w:themeColor="text1"/>
                <w:sz w:val="24"/>
                <w:szCs w:val="24"/>
                <w:lang w:eastAsia="ru-RU"/>
              </w:rPr>
            </w:pPr>
            <w:r w:rsidRPr="00EB3395">
              <w:rPr>
                <w:rFonts w:ascii="Times New Roman" w:eastAsia="Times New Roman" w:hAnsi="Times New Roman" w:cs="Times New Roman"/>
                <w:b/>
                <w:bCs/>
                <w:color w:val="000000" w:themeColor="text1"/>
                <w:sz w:val="24"/>
                <w:szCs w:val="24"/>
                <w:lang w:eastAsia="ru-RU"/>
              </w:rPr>
              <w:t>ЗАТВЕРДЖЕНО</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24"/>
                <w:szCs w:val="24"/>
                <w:lang w:eastAsia="ru-RU"/>
              </w:rPr>
              <w:t>постановою Кабінету Міністрів України</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24"/>
                <w:szCs w:val="24"/>
                <w:lang w:eastAsia="ru-RU"/>
              </w:rPr>
              <w:t>від 21 серпня 2019 р. № 800</w:t>
            </w:r>
          </w:p>
        </w:tc>
      </w:tr>
    </w:tbl>
    <w:p w:rsidR="001E088A" w:rsidRPr="00EB3395" w:rsidRDefault="001E088A" w:rsidP="000719C3">
      <w:pPr>
        <w:shd w:val="clear" w:color="auto" w:fill="FFFFFF"/>
        <w:spacing w:after="0" w:line="240" w:lineRule="auto"/>
        <w:ind w:left="450" w:right="450"/>
        <w:jc w:val="center"/>
        <w:rPr>
          <w:rFonts w:ascii="Times New Roman" w:eastAsia="Times New Roman" w:hAnsi="Times New Roman" w:cs="Times New Roman"/>
          <w:color w:val="000000" w:themeColor="text1"/>
          <w:sz w:val="24"/>
          <w:szCs w:val="24"/>
          <w:lang w:eastAsia="ru-RU"/>
        </w:rPr>
      </w:pPr>
      <w:bookmarkStart w:id="159" w:name="n140"/>
      <w:bookmarkEnd w:id="159"/>
      <w:proofErr w:type="gramStart"/>
      <w:r w:rsidRPr="00EB3395">
        <w:rPr>
          <w:rFonts w:ascii="Times New Roman" w:eastAsia="Times New Roman" w:hAnsi="Times New Roman" w:cs="Times New Roman"/>
          <w:b/>
          <w:bCs/>
          <w:color w:val="000000" w:themeColor="text1"/>
          <w:sz w:val="32"/>
          <w:szCs w:val="32"/>
          <w:lang w:eastAsia="ru-RU"/>
        </w:rPr>
        <w:t>ЗМІНИ,</w:t>
      </w:r>
      <w:r w:rsidRPr="00EB3395">
        <w:rPr>
          <w:rFonts w:ascii="Times New Roman" w:eastAsia="Times New Roman" w:hAnsi="Times New Roman" w:cs="Times New Roman"/>
          <w:color w:val="000000" w:themeColor="text1"/>
          <w:sz w:val="24"/>
          <w:szCs w:val="24"/>
          <w:lang w:eastAsia="ru-RU"/>
        </w:rPr>
        <w:br/>
      </w:r>
      <w:r w:rsidRPr="00EB3395">
        <w:rPr>
          <w:rFonts w:ascii="Times New Roman" w:eastAsia="Times New Roman" w:hAnsi="Times New Roman" w:cs="Times New Roman"/>
          <w:b/>
          <w:bCs/>
          <w:color w:val="000000" w:themeColor="text1"/>
          <w:sz w:val="32"/>
          <w:szCs w:val="32"/>
          <w:lang w:eastAsia="ru-RU"/>
        </w:rPr>
        <w:t>що</w:t>
      </w:r>
      <w:proofErr w:type="gramEnd"/>
      <w:r w:rsidRPr="00EB3395">
        <w:rPr>
          <w:rFonts w:ascii="Times New Roman" w:eastAsia="Times New Roman" w:hAnsi="Times New Roman" w:cs="Times New Roman"/>
          <w:b/>
          <w:bCs/>
          <w:color w:val="000000" w:themeColor="text1"/>
          <w:sz w:val="32"/>
          <w:szCs w:val="32"/>
          <w:lang w:eastAsia="ru-RU"/>
        </w:rPr>
        <w:t xml:space="preserve"> вносяться до 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60" w:name="n141"/>
      <w:bookmarkEnd w:id="160"/>
      <w:r w:rsidRPr="00EB3395">
        <w:rPr>
          <w:rFonts w:ascii="Times New Roman" w:eastAsia="Times New Roman" w:hAnsi="Times New Roman" w:cs="Times New Roman"/>
          <w:color w:val="000000" w:themeColor="text1"/>
          <w:sz w:val="24"/>
          <w:szCs w:val="24"/>
          <w:lang w:eastAsia="ru-RU"/>
        </w:rPr>
        <w:t>1. </w:t>
      </w:r>
      <w:hyperlink r:id="rId18" w:anchor="n157" w:tgtFrame="_blank" w:history="1">
        <w:r w:rsidRPr="00EB3395">
          <w:rPr>
            <w:rFonts w:ascii="Times New Roman" w:eastAsia="Times New Roman" w:hAnsi="Times New Roman" w:cs="Times New Roman"/>
            <w:color w:val="000000" w:themeColor="text1"/>
            <w:sz w:val="24"/>
            <w:szCs w:val="24"/>
            <w:u w:val="single"/>
            <w:lang w:eastAsia="ru-RU"/>
          </w:rPr>
          <w:t>Підпункт 4</w:t>
        </w:r>
      </w:hyperlink>
      <w:r w:rsidRPr="00EB3395">
        <w:rPr>
          <w:rFonts w:ascii="Times New Roman" w:eastAsia="Times New Roman" w:hAnsi="Times New Roman" w:cs="Times New Roman"/>
          <w:color w:val="000000" w:themeColor="text1"/>
          <w:sz w:val="24"/>
          <w:szCs w:val="24"/>
          <w:lang w:eastAsia="ru-RU"/>
        </w:rPr>
        <w:t> пункту 4 викласти в такій редакції: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61" w:name="n142"/>
      <w:bookmarkEnd w:id="161"/>
      <w:r w:rsidRPr="00EB3395">
        <w:rPr>
          <w:rFonts w:ascii="Times New Roman" w:eastAsia="Times New Roman" w:hAnsi="Times New Roman" w:cs="Times New Roman"/>
          <w:color w:val="000000" w:themeColor="text1"/>
          <w:sz w:val="24"/>
          <w:szCs w:val="24"/>
          <w:lang w:eastAsia="ru-RU"/>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62" w:name="n143"/>
      <w:bookmarkEnd w:id="162"/>
      <w:r w:rsidRPr="00EB3395">
        <w:rPr>
          <w:rFonts w:ascii="Times New Roman" w:eastAsia="Times New Roman" w:hAnsi="Times New Roman" w:cs="Times New Roman"/>
          <w:color w:val="000000" w:themeColor="text1"/>
          <w:sz w:val="24"/>
          <w:szCs w:val="24"/>
          <w:lang w:eastAsia="ru-RU"/>
        </w:rPr>
        <w:t>2. </w:t>
      </w:r>
      <w:hyperlink r:id="rId19" w:anchor="n163" w:tgtFrame="_blank" w:history="1">
        <w:r w:rsidRPr="00EB3395">
          <w:rPr>
            <w:rFonts w:ascii="Times New Roman" w:eastAsia="Times New Roman" w:hAnsi="Times New Roman" w:cs="Times New Roman"/>
            <w:color w:val="000000" w:themeColor="text1"/>
            <w:sz w:val="24"/>
            <w:szCs w:val="24"/>
            <w:u w:val="single"/>
            <w:lang w:eastAsia="ru-RU"/>
          </w:rPr>
          <w:t>Пункт 5</w:t>
        </w:r>
      </w:hyperlink>
      <w:hyperlink r:id="rId20" w:anchor="n163" w:tgtFrame="_blank" w:history="1">
        <w:r w:rsidRPr="00EB3395">
          <w:rPr>
            <w:rFonts w:ascii="Times New Roman" w:eastAsia="Times New Roman" w:hAnsi="Times New Roman" w:cs="Times New Roman"/>
            <w:b/>
            <w:bCs/>
            <w:color w:val="000000" w:themeColor="text1"/>
            <w:sz w:val="2"/>
            <w:szCs w:val="2"/>
            <w:u w:val="single"/>
            <w:vertAlign w:val="superscript"/>
            <w:lang w:eastAsia="ru-RU"/>
          </w:rPr>
          <w:t>-</w:t>
        </w:r>
        <w:r w:rsidRPr="00EB3395">
          <w:rPr>
            <w:rFonts w:ascii="Times New Roman" w:eastAsia="Times New Roman" w:hAnsi="Times New Roman" w:cs="Times New Roman"/>
            <w:b/>
            <w:bCs/>
            <w:color w:val="000000" w:themeColor="text1"/>
            <w:sz w:val="16"/>
            <w:szCs w:val="16"/>
            <w:u w:val="single"/>
            <w:vertAlign w:val="superscript"/>
            <w:lang w:eastAsia="ru-RU"/>
          </w:rPr>
          <w:t>1</w:t>
        </w:r>
      </w:hyperlink>
      <w:r w:rsidRPr="00EB3395">
        <w:rPr>
          <w:rFonts w:ascii="Times New Roman" w:eastAsia="Times New Roman" w:hAnsi="Times New Roman" w:cs="Times New Roman"/>
          <w:color w:val="000000" w:themeColor="text1"/>
          <w:sz w:val="24"/>
          <w:szCs w:val="24"/>
          <w:lang w:eastAsia="ru-RU"/>
        </w:rPr>
        <w:t> викласти в такій редакції:</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63" w:name="n144"/>
      <w:bookmarkEnd w:id="163"/>
      <w:r w:rsidRPr="00EB3395">
        <w:rPr>
          <w:rFonts w:ascii="Times New Roman" w:eastAsia="Times New Roman" w:hAnsi="Times New Roman" w:cs="Times New Roman"/>
          <w:color w:val="000000" w:themeColor="text1"/>
          <w:sz w:val="24"/>
          <w:szCs w:val="24"/>
          <w:lang w:eastAsia="ru-RU"/>
        </w:rPr>
        <w:t>“5</w:t>
      </w:r>
      <w:r w:rsidRPr="00EB3395">
        <w:rPr>
          <w:rFonts w:ascii="Times New Roman" w:eastAsia="Times New Roman" w:hAnsi="Times New Roman" w:cs="Times New Roman"/>
          <w:b/>
          <w:bCs/>
          <w:color w:val="000000" w:themeColor="text1"/>
          <w:sz w:val="2"/>
          <w:szCs w:val="2"/>
          <w:vertAlign w:val="superscript"/>
          <w:lang w:eastAsia="ru-RU"/>
        </w:rPr>
        <w:t>-</w:t>
      </w:r>
      <w:r w:rsidRPr="00EB3395">
        <w:rPr>
          <w:rFonts w:ascii="Times New Roman" w:eastAsia="Times New Roman" w:hAnsi="Times New Roman" w:cs="Times New Roman"/>
          <w:b/>
          <w:bCs/>
          <w:color w:val="000000" w:themeColor="text1"/>
          <w:sz w:val="16"/>
          <w:szCs w:val="16"/>
          <w:vertAlign w:val="superscript"/>
          <w:lang w:eastAsia="ru-RU"/>
        </w:rPr>
        <w:t>1</w:t>
      </w:r>
      <w:r w:rsidRPr="00EB3395">
        <w:rPr>
          <w:rFonts w:ascii="Times New Roman" w:eastAsia="Times New Roman" w:hAnsi="Times New Roman" w:cs="Times New Roman"/>
          <w:color w:val="000000" w:themeColor="text1"/>
          <w:sz w:val="24"/>
          <w:szCs w:val="24"/>
          <w:lang w:eastAsia="ru-RU"/>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1E088A" w:rsidRPr="00EB3395" w:rsidRDefault="001E088A" w:rsidP="000719C3">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bookmarkStart w:id="164" w:name="n145"/>
      <w:bookmarkEnd w:id="164"/>
      <w:r w:rsidRPr="00EB3395">
        <w:rPr>
          <w:rFonts w:ascii="Times New Roman" w:eastAsia="Times New Roman" w:hAnsi="Times New Roman" w:cs="Times New Roman"/>
          <w:color w:val="000000" w:themeColor="text1"/>
          <w:sz w:val="24"/>
          <w:szCs w:val="24"/>
          <w:lang w:eastAsia="ru-RU"/>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3711E8" w:rsidRPr="00EB3395" w:rsidRDefault="00EF7DA2" w:rsidP="000719C3">
      <w:pPr>
        <w:spacing w:after="0" w:line="240" w:lineRule="auto"/>
        <w:rPr>
          <w:color w:val="000000" w:themeColor="text1"/>
        </w:rPr>
      </w:pPr>
    </w:p>
    <w:sectPr w:rsidR="003711E8" w:rsidRPr="00EB3395" w:rsidSect="000719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8A"/>
    <w:rsid w:val="000719C3"/>
    <w:rsid w:val="00117FA1"/>
    <w:rsid w:val="001E088A"/>
    <w:rsid w:val="002A2FC5"/>
    <w:rsid w:val="00423623"/>
    <w:rsid w:val="005167D2"/>
    <w:rsid w:val="0055442C"/>
    <w:rsid w:val="00D22669"/>
    <w:rsid w:val="00EB18C9"/>
    <w:rsid w:val="00EB3395"/>
    <w:rsid w:val="00FF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92F673-E4EE-40E3-ADF4-48008AB4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088A"/>
  </w:style>
  <w:style w:type="character" w:customStyle="1" w:styleId="rvts64">
    <w:name w:val="rvts64"/>
    <w:basedOn w:val="a0"/>
    <w:rsid w:val="001E088A"/>
  </w:style>
  <w:style w:type="character" w:customStyle="1" w:styleId="rvts9">
    <w:name w:val="rvts9"/>
    <w:basedOn w:val="a0"/>
    <w:rsid w:val="001E088A"/>
  </w:style>
  <w:style w:type="paragraph" w:customStyle="1" w:styleId="rvps6">
    <w:name w:val="rvps6"/>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088A"/>
    <w:rPr>
      <w:color w:val="0000FF"/>
      <w:u w:val="single"/>
    </w:rPr>
  </w:style>
  <w:style w:type="paragraph" w:customStyle="1" w:styleId="rvps2">
    <w:name w:val="rvps2"/>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E088A"/>
  </w:style>
  <w:style w:type="paragraph" w:customStyle="1" w:styleId="rvps4">
    <w:name w:val="rvps4"/>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E088A"/>
  </w:style>
  <w:style w:type="paragraph" w:customStyle="1" w:styleId="rvps15">
    <w:name w:val="rvps15"/>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E0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E088A"/>
  </w:style>
  <w:style w:type="character" w:customStyle="1" w:styleId="rvts11">
    <w:name w:val="rvts11"/>
    <w:basedOn w:val="a0"/>
    <w:rsid w:val="001E088A"/>
  </w:style>
  <w:style w:type="character" w:customStyle="1" w:styleId="rvts46">
    <w:name w:val="rvts46"/>
    <w:basedOn w:val="a0"/>
    <w:rsid w:val="001E088A"/>
  </w:style>
  <w:style w:type="character" w:customStyle="1" w:styleId="rvts37">
    <w:name w:val="rvts37"/>
    <w:basedOn w:val="a0"/>
    <w:rsid w:val="001E088A"/>
  </w:style>
  <w:style w:type="paragraph" w:styleId="a4">
    <w:name w:val="Balloon Text"/>
    <w:basedOn w:val="a"/>
    <w:link w:val="a5"/>
    <w:uiPriority w:val="99"/>
    <w:semiHidden/>
    <w:unhideWhenUsed/>
    <w:rsid w:val="001E088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E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4208">
      <w:bodyDiv w:val="1"/>
      <w:marLeft w:val="0"/>
      <w:marRight w:val="0"/>
      <w:marTop w:val="0"/>
      <w:marBottom w:val="0"/>
      <w:divBdr>
        <w:top w:val="none" w:sz="0" w:space="0" w:color="auto"/>
        <w:left w:val="none" w:sz="0" w:space="0" w:color="auto"/>
        <w:bottom w:val="none" w:sz="0" w:space="0" w:color="auto"/>
        <w:right w:val="none" w:sz="0" w:space="0" w:color="auto"/>
      </w:divBdr>
      <w:divsChild>
        <w:div w:id="502430518">
          <w:marLeft w:val="0"/>
          <w:marRight w:val="0"/>
          <w:marTop w:val="0"/>
          <w:marBottom w:val="150"/>
          <w:divBdr>
            <w:top w:val="none" w:sz="0" w:space="0" w:color="auto"/>
            <w:left w:val="none" w:sz="0" w:space="0" w:color="auto"/>
            <w:bottom w:val="none" w:sz="0" w:space="0" w:color="auto"/>
            <w:right w:val="none" w:sz="0" w:space="0" w:color="auto"/>
          </w:divBdr>
        </w:div>
        <w:div w:id="793911961">
          <w:marLeft w:val="0"/>
          <w:marRight w:val="0"/>
          <w:marTop w:val="0"/>
          <w:marBottom w:val="150"/>
          <w:divBdr>
            <w:top w:val="none" w:sz="0" w:space="0" w:color="auto"/>
            <w:left w:val="none" w:sz="0" w:space="0" w:color="auto"/>
            <w:bottom w:val="none" w:sz="0" w:space="0" w:color="auto"/>
            <w:right w:val="none" w:sz="0" w:space="0" w:color="auto"/>
          </w:divBdr>
        </w:div>
        <w:div w:id="768891145">
          <w:marLeft w:val="0"/>
          <w:marRight w:val="0"/>
          <w:marTop w:val="0"/>
          <w:marBottom w:val="150"/>
          <w:divBdr>
            <w:top w:val="none" w:sz="0" w:space="0" w:color="auto"/>
            <w:left w:val="none" w:sz="0" w:space="0" w:color="auto"/>
            <w:bottom w:val="none" w:sz="0" w:space="0" w:color="auto"/>
            <w:right w:val="none" w:sz="0" w:space="0" w:color="auto"/>
          </w:divBdr>
        </w:div>
        <w:div w:id="5460683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7-2018-%D0%BF"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37-2018-%D0%B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800-2019-%D0%BF/print" TargetMode="External"/><Relationship Id="rId12" Type="http://schemas.openxmlformats.org/officeDocument/2006/relationships/hyperlink" Target="https://zakon.rada.gov.ua/laws/show/651-14" TargetMode="External"/><Relationship Id="rId17" Type="http://schemas.openxmlformats.org/officeDocument/2006/relationships/hyperlink" Target="https://zakon.rada.gov.ua/laws/show/579-2015-%D0%BF" TargetMode="External"/><Relationship Id="rId2" Type="http://schemas.openxmlformats.org/officeDocument/2006/relationships/settings" Target="settings.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237-2018-%D0%BF"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5" Type="http://schemas.openxmlformats.org/officeDocument/2006/relationships/hyperlink" Target="https://zakon.rada.gov.ua/laws/show/1133-2019-%D0%BF"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800-2019-%D0%BF/print" TargetMode="External"/><Relationship Id="rId19" Type="http://schemas.openxmlformats.org/officeDocument/2006/relationships/hyperlink" Target="https://zakon.rada.gov.ua/laws/show/237-2018-%D0%BF" TargetMode="External"/><Relationship Id="rId4" Type="http://schemas.openxmlformats.org/officeDocument/2006/relationships/image" Target="media/image1.gif"/><Relationship Id="rId9" Type="http://schemas.openxmlformats.org/officeDocument/2006/relationships/hyperlink" Target="https://zakon.rada.gov.ua/laws/show/800-2019-%D0%BF/print" TargetMode="External"/><Relationship Id="rId14" Type="http://schemas.openxmlformats.org/officeDocument/2006/relationships/hyperlink" Target="https://zakon.rada.gov.ua/laws/show/800-2019-%D0%BF/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18185</Words>
  <Characters>10367</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Федина</dc:creator>
  <cp:lastModifiedBy>Школа Нижбірок</cp:lastModifiedBy>
  <cp:revision>3</cp:revision>
  <dcterms:created xsi:type="dcterms:W3CDTF">2020-01-19T20:40:00Z</dcterms:created>
  <dcterms:modified xsi:type="dcterms:W3CDTF">2020-01-20T08:29:00Z</dcterms:modified>
</cp:coreProperties>
</file>